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7AE71E" w14:textId="2800E8D3" w:rsidR="00E47EF0" w:rsidRPr="006E3A66" w:rsidRDefault="00E47EF0" w:rsidP="00E47EF0">
      <w:pPr>
        <w:tabs>
          <w:tab w:val="center" w:pos="4536"/>
          <w:tab w:val="right" w:pos="8280"/>
          <w:tab w:val="right" w:pos="9639"/>
        </w:tabs>
        <w:ind w:right="2"/>
        <w:rPr>
          <w:rFonts w:ascii="Arial" w:hAnsi="Arial" w:cs="Arial"/>
          <w:b/>
          <w:color w:val="000000"/>
          <w:sz w:val="22"/>
          <w:szCs w:val="22"/>
          <w:lang w:val="en-US"/>
        </w:rPr>
      </w:pPr>
      <w:r w:rsidRPr="00153C56">
        <w:rPr>
          <w:rFonts w:ascii="Arial" w:hAnsi="Arial" w:cs="Arial"/>
          <w:b/>
          <w:sz w:val="24"/>
          <w:szCs w:val="24"/>
          <w:lang w:val="en-US"/>
        </w:rPr>
        <w:t>3GPP TSG RAN WG1 #11</w:t>
      </w:r>
      <w:r>
        <w:rPr>
          <w:rFonts w:ascii="Arial" w:hAnsi="Arial" w:cs="Arial"/>
          <w:b/>
          <w:sz w:val="24"/>
          <w:szCs w:val="24"/>
          <w:lang w:val="en-US"/>
        </w:rPr>
        <w:t>8bis</w:t>
      </w:r>
      <w:r w:rsidRPr="006E3A66">
        <w:rPr>
          <w:rFonts w:ascii="SimSun" w:hAnsi="SimSun" w:cs="SimSun"/>
          <w:b/>
          <w:sz w:val="24"/>
          <w:szCs w:val="24"/>
          <w:lang w:val="en-US"/>
        </w:rPr>
        <w:tab/>
      </w:r>
      <w:r w:rsidRPr="006E3A66">
        <w:rPr>
          <w:rFonts w:ascii="SimSun" w:hAnsi="SimSun" w:cs="SimSun"/>
          <w:b/>
          <w:sz w:val="24"/>
          <w:szCs w:val="24"/>
          <w:lang w:val="en-US"/>
        </w:rPr>
        <w:tab/>
      </w:r>
      <w:r w:rsidRPr="006E3A66">
        <w:rPr>
          <w:rFonts w:ascii="SimSun" w:hAnsi="SimSun" w:cs="SimSun"/>
          <w:b/>
          <w:sz w:val="24"/>
          <w:szCs w:val="24"/>
          <w:lang w:val="en-US"/>
        </w:rPr>
        <w:tab/>
      </w:r>
      <w:r w:rsidRPr="001437F2">
        <w:rPr>
          <w:rFonts w:ascii="Arial" w:hAnsi="Arial" w:cs="Arial"/>
          <w:b/>
          <w:color w:val="000000"/>
          <w:sz w:val="22"/>
          <w:szCs w:val="22"/>
          <w:lang w:val="en-US"/>
        </w:rPr>
        <w:t>R1-</w:t>
      </w:r>
      <w:r w:rsidRPr="000F07F3">
        <w:rPr>
          <w:rFonts w:ascii="Arial" w:hAnsi="Arial" w:cs="Arial"/>
          <w:b/>
          <w:color w:val="000000"/>
          <w:sz w:val="22"/>
          <w:szCs w:val="22"/>
          <w:lang w:val="en-US"/>
        </w:rPr>
        <w:t>240</w:t>
      </w:r>
      <w:r w:rsidR="00B816F9">
        <w:rPr>
          <w:rFonts w:ascii="Arial" w:hAnsi="Arial" w:cs="Arial"/>
          <w:b/>
          <w:color w:val="000000"/>
          <w:sz w:val="22"/>
          <w:szCs w:val="22"/>
          <w:lang w:val="en-US"/>
        </w:rPr>
        <w:t>8859</w:t>
      </w:r>
    </w:p>
    <w:p w14:paraId="77011E58" w14:textId="77777777" w:rsidR="00E47EF0" w:rsidRPr="00DD2E4B" w:rsidRDefault="00E47EF0" w:rsidP="00E47EF0">
      <w:pPr>
        <w:tabs>
          <w:tab w:val="center" w:pos="4536"/>
          <w:tab w:val="right" w:pos="9072"/>
        </w:tabs>
        <w:rPr>
          <w:rFonts w:ascii="Arial" w:eastAsia="MS Mincho" w:hAnsi="Arial" w:cs="Arial"/>
          <w:b/>
          <w:sz w:val="24"/>
          <w:szCs w:val="18"/>
          <w:lang w:val="en-US" w:eastAsia="ja-JP"/>
        </w:rPr>
      </w:pPr>
      <w:r w:rsidRPr="00DD2E4B">
        <w:rPr>
          <w:rFonts w:ascii="Arial" w:eastAsia="MS Mincho" w:hAnsi="Arial" w:cs="Arial"/>
          <w:b/>
          <w:sz w:val="24"/>
          <w:szCs w:val="18"/>
          <w:lang w:val="en-US" w:eastAsia="ja-JP"/>
        </w:rPr>
        <w:t>Hefei, China, October 14</w:t>
      </w:r>
      <w:r w:rsidRPr="00DD2E4B">
        <w:rPr>
          <w:rFonts w:ascii="Arial" w:eastAsia="MS Mincho" w:hAnsi="Arial" w:cs="Arial" w:hint="eastAsia"/>
          <w:b/>
          <w:sz w:val="24"/>
          <w:szCs w:val="18"/>
          <w:lang w:val="en-US" w:eastAsia="ja-JP"/>
        </w:rPr>
        <w:t>th</w:t>
      </w:r>
      <w:r w:rsidRPr="00DD2E4B">
        <w:rPr>
          <w:rFonts w:ascii="Arial" w:eastAsia="MS Mincho" w:hAnsi="Arial" w:cs="Arial"/>
          <w:b/>
          <w:sz w:val="24"/>
          <w:szCs w:val="18"/>
          <w:lang w:val="en-US" w:eastAsia="ja-JP"/>
        </w:rPr>
        <w:t xml:space="preserve"> – 18th, 2024</w:t>
      </w:r>
    </w:p>
    <w:p w14:paraId="7C15AD34" w14:textId="3558677A" w:rsidR="00620296" w:rsidRPr="00162131" w:rsidRDefault="00620296" w:rsidP="00153C5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4C357A1F" w:rsidR="00620296" w:rsidRPr="00162131" w:rsidRDefault="00620296" w:rsidP="00620296">
      <w:pPr>
        <w:tabs>
          <w:tab w:val="left" w:pos="1985"/>
        </w:tabs>
        <w:jc w:val="both"/>
        <w:rPr>
          <w:sz w:val="24"/>
        </w:rPr>
      </w:pPr>
      <w:r w:rsidRPr="00162131">
        <w:rPr>
          <w:b/>
          <w:sz w:val="24"/>
        </w:rPr>
        <w:t>Agenda item:</w:t>
      </w:r>
      <w:r w:rsidRPr="00162131">
        <w:rPr>
          <w:sz w:val="24"/>
        </w:rPr>
        <w:tab/>
      </w:r>
      <w:r w:rsidR="000030AA">
        <w:rPr>
          <w:sz w:val="24"/>
        </w:rPr>
        <w:t>9</w:t>
      </w:r>
      <w:r w:rsidR="00482FB6" w:rsidRPr="00162131">
        <w:rPr>
          <w:sz w:val="24"/>
        </w:rPr>
        <w:t>.</w:t>
      </w:r>
      <w:r w:rsidR="00565A8E">
        <w:rPr>
          <w:sz w:val="24"/>
        </w:rPr>
        <w:t>6</w:t>
      </w:r>
      <w:r w:rsidR="00482FB6" w:rsidRPr="00162131">
        <w:rPr>
          <w:sz w:val="24"/>
        </w:rPr>
        <w:t>.</w:t>
      </w:r>
      <w:r w:rsidR="00150217">
        <w:rPr>
          <w:sz w:val="24"/>
        </w:rPr>
        <w:t>2</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3B5342A3"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0C7C89" w:rsidRPr="000C7C89">
        <w:rPr>
          <w:sz w:val="24"/>
          <w:szCs w:val="22"/>
        </w:rPr>
        <w:t xml:space="preserve">LP-WUR </w:t>
      </w:r>
      <w:r w:rsidR="00B00AD5">
        <w:rPr>
          <w:sz w:val="24"/>
          <w:szCs w:val="22"/>
        </w:rPr>
        <w:t>O</w:t>
      </w:r>
      <w:r w:rsidR="000C7C89" w:rsidRPr="000C7C89">
        <w:rPr>
          <w:sz w:val="24"/>
          <w:szCs w:val="22"/>
        </w:rPr>
        <w:t xml:space="preserve">peration in </w:t>
      </w:r>
      <w:r w:rsidR="00B00AD5">
        <w:rPr>
          <w:sz w:val="24"/>
          <w:szCs w:val="22"/>
        </w:rPr>
        <w:t>I</w:t>
      </w:r>
      <w:r w:rsidR="000C7C89" w:rsidRPr="000C7C89">
        <w:rPr>
          <w:sz w:val="24"/>
          <w:szCs w:val="22"/>
        </w:rPr>
        <w:t xml:space="preserve">dle and </w:t>
      </w:r>
      <w:r w:rsidR="00B00AD5">
        <w:rPr>
          <w:sz w:val="24"/>
          <w:szCs w:val="22"/>
        </w:rPr>
        <w:t>I</w:t>
      </w:r>
      <w:r w:rsidR="000C7C89" w:rsidRPr="000C7C89">
        <w:rPr>
          <w:sz w:val="24"/>
          <w:szCs w:val="22"/>
        </w:rPr>
        <w:t xml:space="preserve">nactive </w:t>
      </w:r>
      <w:r w:rsidR="00B00AD5">
        <w:rPr>
          <w:sz w:val="24"/>
          <w:szCs w:val="22"/>
        </w:rPr>
        <w:t>M</w:t>
      </w:r>
      <w:r w:rsidR="000C7C89" w:rsidRPr="000C7C89">
        <w:rPr>
          <w:sz w:val="24"/>
          <w:szCs w:val="22"/>
        </w:rPr>
        <w:t>odes</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5E4A72A8" w14:textId="46E3E179" w:rsidR="000358C8" w:rsidRDefault="00AD1362" w:rsidP="007C681B">
      <w:r>
        <w:t xml:space="preserve">In </w:t>
      </w:r>
      <w:r w:rsidR="00F2030C">
        <w:fldChar w:fldCharType="begin"/>
      </w:r>
      <w:r w:rsidR="00F2030C">
        <w:instrText xml:space="preserve"> REF _Ref157940576 \r \h </w:instrText>
      </w:r>
      <w:r w:rsidR="00F2030C">
        <w:fldChar w:fldCharType="separate"/>
      </w:r>
      <w:r w:rsidR="005F4BB6">
        <w:t>[1]</w:t>
      </w:r>
      <w:r w:rsidR="00F2030C">
        <w:fldChar w:fldCharType="end"/>
      </w:r>
      <w:r w:rsidR="00F2030C">
        <w:t>, a new work item</w:t>
      </w:r>
      <w:r w:rsidR="00F2756A">
        <w:t xml:space="preserve"> (WI)</w:t>
      </w:r>
      <w:r w:rsidR="00F2030C">
        <w:t xml:space="preserve"> is approved </w:t>
      </w:r>
      <w:r w:rsidR="00D912BE">
        <w:t>for the low-power (LP) wakeup signal (WUS) and wakeup receiver (WUR) design for NR</w:t>
      </w:r>
      <w:r w:rsidR="00B926C3">
        <w:t xml:space="preserve"> with</w:t>
      </w:r>
      <w:r w:rsidR="008E3F50">
        <w:t xml:space="preserve"> the</w:t>
      </w:r>
      <w:r w:rsidR="00D912BE">
        <w:t xml:space="preserve"> </w:t>
      </w:r>
      <w:r w:rsidR="008E3F50">
        <w:t>o</w:t>
      </w:r>
      <w:r w:rsidR="00F2756A">
        <w:t xml:space="preserve">bjectives </w:t>
      </w:r>
      <w:r w:rsidR="008E3F50">
        <w:t>below</w:t>
      </w:r>
      <w:r w:rsidR="00F2756A">
        <w:t xml:space="preserve">. </w:t>
      </w:r>
      <w:r w:rsidR="00F60F1B">
        <w:t>The RAN1 related scope includes three main topic</w:t>
      </w:r>
      <w:r w:rsidR="00B53FBD">
        <w:t>s:</w:t>
      </w:r>
    </w:p>
    <w:p w14:paraId="78088CAF" w14:textId="568A5624" w:rsidR="00B53FBD" w:rsidRDefault="00B53FBD" w:rsidP="00B53FBD">
      <w:pPr>
        <w:pStyle w:val="ListParagraph"/>
        <w:numPr>
          <w:ilvl w:val="0"/>
          <w:numId w:val="10"/>
        </w:numPr>
      </w:pPr>
      <w:r>
        <w:t xml:space="preserve">LP-WUS and </w:t>
      </w:r>
      <w:r w:rsidR="00290537">
        <w:t>LP-SS design</w:t>
      </w:r>
    </w:p>
    <w:p w14:paraId="63A19ABB" w14:textId="0D19420A" w:rsidR="00290537" w:rsidRDefault="001A3930" w:rsidP="00B53FBD">
      <w:pPr>
        <w:pStyle w:val="ListParagraph"/>
        <w:numPr>
          <w:ilvl w:val="0"/>
          <w:numId w:val="10"/>
        </w:numPr>
      </w:pPr>
      <w:r>
        <w:t>LP-WUR operation in UE idle and inactive modes</w:t>
      </w:r>
    </w:p>
    <w:p w14:paraId="45809AD5" w14:textId="6318946C" w:rsidR="001A3930" w:rsidRDefault="001A3930" w:rsidP="00B53FBD">
      <w:pPr>
        <w:pStyle w:val="ListParagraph"/>
        <w:numPr>
          <w:ilvl w:val="0"/>
          <w:numId w:val="10"/>
        </w:numPr>
      </w:pPr>
      <w:r>
        <w:t>LP-WUR operation in UE connected mode</w:t>
      </w:r>
      <w:r w:rsidR="00A245DF">
        <w:t>.</w:t>
      </w:r>
    </w:p>
    <w:p w14:paraId="7A092D64" w14:textId="46474FA8" w:rsidR="001B26AE" w:rsidRDefault="001B26AE" w:rsidP="001B26AE">
      <w:r>
        <w:t>In th</w:t>
      </w:r>
      <w:r w:rsidR="00CB2962">
        <w:t>is</w:t>
      </w:r>
      <w:r>
        <w:t xml:space="preserve"> paper, we discuss the design </w:t>
      </w:r>
      <w:r w:rsidR="00672ED4">
        <w:t xml:space="preserve">aspects for the </w:t>
      </w:r>
      <w:r w:rsidR="00C42BCD">
        <w:t>LP-WUR operation in idle and inactive modes</w:t>
      </w:r>
      <w:r w:rsidR="00672ED4">
        <w:t xml:space="preserve">. The </w:t>
      </w:r>
      <w:r w:rsidR="003A146E">
        <w:t>general LP-WUS/LP-SS design</w:t>
      </w:r>
      <w:r w:rsidR="00672ED4">
        <w:t xml:space="preserve"> and connected mode procedures are discussed in our companion papers in </w:t>
      </w:r>
      <w:r w:rsidR="00EB5EA2">
        <w:fldChar w:fldCharType="begin"/>
      </w:r>
      <w:r w:rsidR="00EB5EA2">
        <w:instrText xml:space="preserve"> REF _Ref157941122 \r \h </w:instrText>
      </w:r>
      <w:r w:rsidR="00EB5EA2">
        <w:fldChar w:fldCharType="separate"/>
      </w:r>
      <w:r w:rsidR="00D662E0">
        <w:t>[2]</w:t>
      </w:r>
      <w:r w:rsidR="00EB5EA2">
        <w:fldChar w:fldCharType="end"/>
      </w:r>
      <w:r w:rsidR="00EB5EA2">
        <w:t xml:space="preserve"> and </w:t>
      </w:r>
      <w:r w:rsidR="00EB5EA2">
        <w:fldChar w:fldCharType="begin"/>
      </w:r>
      <w:r w:rsidR="00EB5EA2">
        <w:instrText xml:space="preserve"> REF _Ref157941124 \r \h </w:instrText>
      </w:r>
      <w:r w:rsidR="00EB5EA2">
        <w:fldChar w:fldCharType="separate"/>
      </w:r>
      <w:r w:rsidR="00D662E0">
        <w:t>[3]</w:t>
      </w:r>
      <w:r w:rsidR="00EB5EA2">
        <w:fldChar w:fldCharType="end"/>
      </w:r>
      <w:r w:rsidR="00EB5EA2">
        <w:t>.</w:t>
      </w:r>
    </w:p>
    <w:tbl>
      <w:tblPr>
        <w:tblStyle w:val="TableGrid"/>
        <w:tblW w:w="0" w:type="auto"/>
        <w:tblLook w:val="04A0" w:firstRow="1" w:lastRow="0" w:firstColumn="1" w:lastColumn="0" w:noHBand="0" w:noVBand="1"/>
      </w:tblPr>
      <w:tblGrid>
        <w:gridCol w:w="9621"/>
      </w:tblGrid>
      <w:tr w:rsidR="000358C8" w14:paraId="0ED726B4" w14:textId="77777777" w:rsidTr="000358C8">
        <w:tc>
          <w:tcPr>
            <w:tcW w:w="9621" w:type="dxa"/>
          </w:tcPr>
          <w:p w14:paraId="1CF5CDA4" w14:textId="77777777" w:rsidR="00D347BB" w:rsidRDefault="00D347BB" w:rsidP="00984175">
            <w:pPr>
              <w:spacing w:after="0"/>
              <w:rPr>
                <w:bCs/>
                <w:sz w:val="24"/>
                <w:szCs w:val="24"/>
                <w:lang w:eastAsia="zh-CN"/>
              </w:rPr>
            </w:pPr>
            <w:bookmarkStart w:id="1" w:name="_Hlk153295984"/>
            <w:r w:rsidRPr="00984175">
              <w:rPr>
                <w:bCs/>
                <w:sz w:val="24"/>
                <w:szCs w:val="24"/>
                <w:lang w:eastAsia="zh-CN"/>
              </w:rPr>
              <w:t>4.1</w:t>
            </w:r>
            <w:r w:rsidRPr="00984175">
              <w:rPr>
                <w:bCs/>
                <w:sz w:val="24"/>
                <w:szCs w:val="24"/>
                <w:lang w:eastAsia="zh-CN"/>
              </w:rPr>
              <w:tab/>
              <w:t>Objective of SI or Core part WI or Testing part WI</w:t>
            </w:r>
          </w:p>
          <w:p w14:paraId="140B76BF" w14:textId="77777777" w:rsidR="00984175" w:rsidRPr="00984175" w:rsidRDefault="00984175" w:rsidP="00984175">
            <w:pPr>
              <w:spacing w:after="0"/>
              <w:rPr>
                <w:bCs/>
                <w:sz w:val="24"/>
                <w:szCs w:val="24"/>
                <w:lang w:eastAsia="zh-CN"/>
              </w:rPr>
            </w:pPr>
          </w:p>
          <w:p w14:paraId="6EF4716D" w14:textId="59FF4DFD" w:rsidR="000358C8" w:rsidRPr="008312FB" w:rsidRDefault="000358C8" w:rsidP="000358C8">
            <w:pPr>
              <w:spacing w:after="0"/>
              <w:rPr>
                <w:bCs/>
                <w:lang w:eastAsia="zh-CN"/>
              </w:rPr>
            </w:pPr>
            <w:r w:rsidRPr="008312FB">
              <w:rPr>
                <w:rFonts w:hint="eastAsia"/>
                <w:bCs/>
                <w:lang w:eastAsia="zh-CN"/>
              </w:rPr>
              <w:t>T</w:t>
            </w:r>
            <w:r w:rsidRPr="008312FB">
              <w:rPr>
                <w:bCs/>
                <w:lang w:eastAsia="zh-CN"/>
              </w:rPr>
              <w:t>he objectives of the work item are the following:</w:t>
            </w:r>
          </w:p>
          <w:p w14:paraId="32B0441E" w14:textId="77777777" w:rsidR="000358C8" w:rsidRPr="00300E45" w:rsidRDefault="000358C8" w:rsidP="000358C8">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To specify an LP-WUS design commonly applicable to both IDLE/INACTIVE and CONNECTED modes (RAN1, RAN4)</w:t>
            </w:r>
          </w:p>
          <w:p w14:paraId="2F320924" w14:textId="77777777" w:rsidR="000358C8" w:rsidRPr="00300E45"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2D95868B" w14:textId="77777777" w:rsidR="000358C8" w:rsidRPr="00860D3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5C573B84" w14:textId="77777777" w:rsidR="000358C8" w:rsidRPr="00886B2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At least duty-cycled monitoring of LP-WUS is supported</w:t>
            </w:r>
          </w:p>
          <w:p w14:paraId="19931990" w14:textId="77777777" w:rsidR="000358C8" w:rsidRPr="00886B23" w:rsidRDefault="000358C8" w:rsidP="000358C8">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3B485E4A" w14:textId="77777777" w:rsidR="000358C8" w:rsidRPr="00860D3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62560077" w14:textId="77777777" w:rsidR="000358C8" w:rsidRPr="00860D3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60D33">
              <w:rPr>
                <w:bCs/>
                <w:lang w:val="en-US" w:eastAsia="zh-CN" w:bidi="ar"/>
              </w:rPr>
              <w:t>Specify LP-SS with periodicity with Yms for LP-WUR, for synchronization and/or RRM for serving cell. (RAN1, RAN4)</w:t>
            </w:r>
          </w:p>
          <w:p w14:paraId="185CCF4B" w14:textId="77777777" w:rsidR="000358C8" w:rsidRPr="00886B2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3B891F9A" w14:textId="77777777" w:rsidR="000358C8" w:rsidRPr="00886B2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168E28FF" w14:textId="77777777" w:rsidR="000358C8" w:rsidRPr="00886B2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Y will be decided within WI. 320ms is the start point.</w:t>
            </w:r>
          </w:p>
          <w:p w14:paraId="66C76E24" w14:textId="77777777" w:rsidR="000358C8" w:rsidRPr="00886B2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0BD93B11" w14:textId="77777777" w:rsidR="000358C8" w:rsidRPr="00886B23" w:rsidRDefault="000358C8" w:rsidP="000358C8">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27BBA271" w14:textId="77777777" w:rsidR="000358C8"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Pr>
                <w:bCs/>
                <w:lang w:val="en-US"/>
              </w:rPr>
              <w:lastRenderedPageBreak/>
              <w:t>Check in RAN#105 for potential TU adjustment in RAN2</w:t>
            </w:r>
          </w:p>
          <w:p w14:paraId="6453836B" w14:textId="77777777" w:rsidR="000358C8" w:rsidRPr="00886B2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In CONNECTED mode, UE MR ultra-deep sleep is not considered, and UE RRM/RLM/BFD/CSI measurements are performed by MR</w:t>
            </w:r>
          </w:p>
          <w:p w14:paraId="72E58CD0" w14:textId="77777777" w:rsidR="000358C8" w:rsidRPr="00886B23" w:rsidRDefault="000358C8" w:rsidP="000358C8">
            <w:pPr>
              <w:numPr>
                <w:ilvl w:val="0"/>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The target coverage of LP-WUS and LP-SS shall be the coverage of PUSCH for message3.</w:t>
            </w:r>
          </w:p>
          <w:p w14:paraId="6B580BCF" w14:textId="77777777" w:rsidR="000358C8" w:rsidRPr="00860D33" w:rsidRDefault="000358C8" w:rsidP="000358C8">
            <w:pPr>
              <w:numPr>
                <w:ilvl w:val="0"/>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1"/>
          <w:p w14:paraId="2BC9F4F8" w14:textId="77777777" w:rsidR="000358C8" w:rsidRPr="00860D33" w:rsidRDefault="000358C8" w:rsidP="008763C0">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860D33">
              <w:rPr>
                <w:rFonts w:hint="eastAsia"/>
                <w:bCs/>
                <w:lang w:val="en-US"/>
              </w:rPr>
              <w:t xml:space="preserve">Specify </w:t>
            </w:r>
            <w:r w:rsidRPr="00860D33">
              <w:rPr>
                <w:rFonts w:hint="eastAsia"/>
                <w:bCs/>
                <w:lang w:val="en-US" w:eastAsia="zh-CN" w:bidi="ar"/>
              </w:rPr>
              <w:t>the</w:t>
            </w:r>
            <w:r w:rsidRPr="00860D33">
              <w:rPr>
                <w:rFonts w:hint="eastAsia"/>
                <w:bCs/>
                <w:lang w:val="en-US"/>
              </w:rPr>
              <w:t xml:space="preserve"> necessary RAN4 core requirement(s) to support the feature (RAN4).</w:t>
            </w:r>
          </w:p>
          <w:p w14:paraId="724EF314" w14:textId="77777777" w:rsidR="000358C8" w:rsidRPr="005F6CC7" w:rsidRDefault="000358C8" w:rsidP="008763C0">
            <w:pPr>
              <w:numPr>
                <w:ilvl w:val="1"/>
                <w:numId w:val="5"/>
              </w:numPr>
              <w:tabs>
                <w:tab w:val="left" w:pos="1440"/>
              </w:tabs>
              <w:overflowPunct w:val="0"/>
              <w:autoSpaceDE w:val="0"/>
              <w:autoSpaceDN w:val="0"/>
              <w:adjustRightInd w:val="0"/>
              <w:spacing w:beforeLines="50" w:before="120" w:after="0"/>
              <w:ind w:hanging="357"/>
              <w:textAlignment w:val="baseline"/>
              <w:rPr>
                <w:lang w:val="en-US"/>
              </w:rPr>
            </w:pPr>
            <w:r w:rsidRPr="00860D33">
              <w:rPr>
                <w:rFonts w:hint="eastAsia"/>
                <w:bCs/>
                <w:lang w:val="en-US"/>
              </w:rPr>
              <w:t>This objective is to be further refined in RAN#103</w:t>
            </w:r>
          </w:p>
          <w:p w14:paraId="42D2F4C0" w14:textId="77777777" w:rsidR="00252514" w:rsidRDefault="00252514" w:rsidP="00252514">
            <w:pPr>
              <w:pStyle w:val="Heading3"/>
              <w:numPr>
                <w:ilvl w:val="0"/>
                <w:numId w:val="0"/>
              </w:numPr>
              <w:spacing w:before="0"/>
              <w:ind w:left="1440"/>
              <w:rPr>
                <w:color w:val="0000FF"/>
              </w:rPr>
            </w:pPr>
          </w:p>
          <w:p w14:paraId="3A46AC08" w14:textId="37F811E3" w:rsidR="005F6CC7" w:rsidRPr="00984175" w:rsidRDefault="005F6CC7" w:rsidP="00984175">
            <w:pPr>
              <w:spacing w:after="0"/>
              <w:rPr>
                <w:bCs/>
                <w:sz w:val="24"/>
                <w:szCs w:val="24"/>
                <w:lang w:eastAsia="zh-CN"/>
              </w:rPr>
            </w:pPr>
            <w:r w:rsidRPr="00984175">
              <w:rPr>
                <w:bCs/>
                <w:sz w:val="24"/>
                <w:szCs w:val="24"/>
                <w:lang w:eastAsia="zh-CN"/>
              </w:rPr>
              <w:t>4.2</w:t>
            </w:r>
            <w:r w:rsidRPr="00984175">
              <w:rPr>
                <w:bCs/>
                <w:sz w:val="24"/>
                <w:szCs w:val="24"/>
                <w:lang w:eastAsia="zh-CN"/>
              </w:rPr>
              <w:tab/>
              <w:t>Objective of Performance part WI</w:t>
            </w:r>
          </w:p>
          <w:p w14:paraId="444279AF" w14:textId="77777777" w:rsidR="005F6CC7" w:rsidRPr="00984175" w:rsidRDefault="005F6CC7" w:rsidP="005B06F5">
            <w:pPr>
              <w:ind w:left="200"/>
            </w:pPr>
            <w:r w:rsidRPr="00984175">
              <w:t>NOTE:</w:t>
            </w:r>
            <w:r w:rsidRPr="00984175">
              <w:tab/>
              <w:t>Leave empty if the WI proposal does not contain a RAN performance part.</w:t>
            </w:r>
          </w:p>
          <w:p w14:paraId="4543130E" w14:textId="77777777" w:rsidR="005F6CC7" w:rsidRDefault="005F6CC7" w:rsidP="005F6CC7">
            <w:pPr>
              <w:spacing w:after="0"/>
              <w:rPr>
                <w:highlight w:val="yellow"/>
              </w:rPr>
            </w:pPr>
          </w:p>
          <w:p w14:paraId="393EC9D1" w14:textId="77777777" w:rsidR="005F6CC7" w:rsidRPr="00860D33" w:rsidRDefault="005F6CC7" w:rsidP="005F6CC7">
            <w:pPr>
              <w:numPr>
                <w:ilvl w:val="0"/>
                <w:numId w:val="8"/>
              </w:numPr>
              <w:overflowPunct w:val="0"/>
              <w:autoSpaceDE w:val="0"/>
              <w:autoSpaceDN w:val="0"/>
              <w:adjustRightInd w:val="0"/>
              <w:spacing w:after="0"/>
              <w:ind w:leftChars="100" w:left="620"/>
              <w:textAlignment w:val="baseline"/>
              <w:rPr>
                <w:bCs/>
                <w:lang w:eastAsia="zh-CN"/>
              </w:rPr>
            </w:pPr>
            <w:r w:rsidRPr="00860D33">
              <w:rPr>
                <w:rFonts w:hint="eastAsia"/>
                <w:bCs/>
                <w:lang w:eastAsia="zh-CN"/>
              </w:rPr>
              <w:t xml:space="preserve">Specify the demodulation performance and </w:t>
            </w:r>
            <w:r w:rsidRPr="00860D33">
              <w:rPr>
                <w:bCs/>
                <w:lang w:eastAsia="zh-CN"/>
              </w:rPr>
              <w:t>test cases for LP-WUS/WUR</w:t>
            </w:r>
            <w:r w:rsidRPr="00860D33">
              <w:rPr>
                <w:rFonts w:hint="eastAsia"/>
                <w:bCs/>
                <w:lang w:eastAsia="zh-CN"/>
              </w:rPr>
              <w:t>[RAN4]</w:t>
            </w:r>
            <w:r w:rsidRPr="00860D33">
              <w:rPr>
                <w:bCs/>
                <w:lang w:eastAsia="zh-CN"/>
              </w:rPr>
              <w:t>.</w:t>
            </w:r>
          </w:p>
          <w:p w14:paraId="00887AAE" w14:textId="41327F68" w:rsidR="005F6CC7" w:rsidRPr="005F6CC7" w:rsidRDefault="005F6CC7" w:rsidP="00CF13D1">
            <w:pPr>
              <w:numPr>
                <w:ilvl w:val="0"/>
                <w:numId w:val="8"/>
              </w:numPr>
              <w:overflowPunct w:val="0"/>
              <w:autoSpaceDE w:val="0"/>
              <w:autoSpaceDN w:val="0"/>
              <w:adjustRightInd w:val="0"/>
              <w:spacing w:after="0"/>
              <w:ind w:leftChars="100" w:left="620"/>
              <w:textAlignment w:val="baseline"/>
            </w:pPr>
            <w:r w:rsidRPr="00860D33">
              <w:rPr>
                <w:rFonts w:hint="eastAsia"/>
                <w:bCs/>
                <w:lang w:eastAsia="zh-CN"/>
              </w:rPr>
              <w:t xml:space="preserve">Specify </w:t>
            </w:r>
            <w:r w:rsidRPr="00860D33">
              <w:rPr>
                <w:bCs/>
                <w:lang w:eastAsia="zh-CN"/>
              </w:rPr>
              <w:t xml:space="preserve">RRM measurement performance requirement and </w:t>
            </w:r>
            <w:r w:rsidRPr="00860D33">
              <w:rPr>
                <w:rFonts w:hint="eastAsia"/>
                <w:bCs/>
                <w:lang w:eastAsia="zh-CN"/>
              </w:rPr>
              <w:t xml:space="preserve">corresponding test cases for the </w:t>
            </w:r>
            <w:r w:rsidRPr="00860D33">
              <w:rPr>
                <w:bCs/>
                <w:lang w:eastAsia="zh-CN"/>
              </w:rPr>
              <w:t>LP-WUS/WUR</w:t>
            </w:r>
            <w:r w:rsidRPr="00860D33">
              <w:rPr>
                <w:rFonts w:hint="eastAsia"/>
                <w:bCs/>
                <w:lang w:eastAsia="zh-CN"/>
              </w:rPr>
              <w:t>[RAN4].</w:t>
            </w:r>
          </w:p>
        </w:tc>
      </w:tr>
    </w:tbl>
    <w:p w14:paraId="0468C46D" w14:textId="52DF5EF3" w:rsidR="00FB41E9" w:rsidRDefault="00D912BE" w:rsidP="007C681B">
      <w:r>
        <w:lastRenderedPageBreak/>
        <w:t xml:space="preserve"> </w:t>
      </w:r>
    </w:p>
    <w:p w14:paraId="4C3A80AA" w14:textId="7331CC8E" w:rsidR="002A6F0E" w:rsidRDefault="00DF07C3" w:rsidP="002A6F0E">
      <w:pPr>
        <w:pStyle w:val="Heading1"/>
        <w:tabs>
          <w:tab w:val="num" w:pos="720"/>
        </w:tabs>
        <w:ind w:left="720" w:hanging="720"/>
        <w:jc w:val="both"/>
        <w:rPr>
          <w:rFonts w:ascii="Times New Roman" w:hAnsi="Times New Roman"/>
        </w:rPr>
      </w:pPr>
      <w:r>
        <w:rPr>
          <w:rFonts w:ascii="Times New Roman" w:hAnsi="Times New Roman"/>
        </w:rPr>
        <w:t xml:space="preserve">LP-WUS </w:t>
      </w:r>
      <w:r w:rsidR="00AA2D7D">
        <w:rPr>
          <w:rFonts w:ascii="Times New Roman" w:hAnsi="Times New Roman"/>
        </w:rPr>
        <w:t xml:space="preserve">occasion </w:t>
      </w:r>
    </w:p>
    <w:p w14:paraId="680A8940" w14:textId="4F35E546" w:rsidR="007960CE" w:rsidRDefault="008E3D92" w:rsidP="00306644">
      <w:r>
        <w:t xml:space="preserve">Several agreements were made in the past </w:t>
      </w:r>
      <w:r w:rsidR="007A7C5E">
        <w:t xml:space="preserve">RAN1 </w:t>
      </w:r>
      <w:r>
        <w:t>Rel-19 meetings for the definition of LP</w:t>
      </w:r>
      <w:r w:rsidR="007A7C5E">
        <w:t>-</w:t>
      </w:r>
      <w:r>
        <w:t>WUS occasion and LP-WUS monitoring occasion.</w:t>
      </w:r>
      <w:r w:rsidR="00C95F3B">
        <w:t xml:space="preserve"> </w:t>
      </w:r>
    </w:p>
    <w:tbl>
      <w:tblPr>
        <w:tblStyle w:val="TableGrid"/>
        <w:tblW w:w="0" w:type="auto"/>
        <w:tblLook w:val="04A0" w:firstRow="1" w:lastRow="0" w:firstColumn="1" w:lastColumn="0" w:noHBand="0" w:noVBand="1"/>
      </w:tblPr>
      <w:tblGrid>
        <w:gridCol w:w="9621"/>
      </w:tblGrid>
      <w:tr w:rsidR="008E3D92" w:rsidRPr="008E0715" w14:paraId="4697AAA7" w14:textId="77777777" w:rsidTr="008E3D92">
        <w:tc>
          <w:tcPr>
            <w:tcW w:w="9621" w:type="dxa"/>
          </w:tcPr>
          <w:p w14:paraId="476CC443" w14:textId="77777777" w:rsidR="008E3D92" w:rsidRPr="008E0715" w:rsidRDefault="00552B6F" w:rsidP="00306644">
            <w:pPr>
              <w:rPr>
                <w:b/>
                <w:bCs/>
              </w:rPr>
            </w:pPr>
            <w:r w:rsidRPr="008E0715">
              <w:rPr>
                <w:b/>
                <w:bCs/>
              </w:rPr>
              <w:t>RAN1 #116</w:t>
            </w:r>
          </w:p>
          <w:p w14:paraId="149B3A17" w14:textId="77777777" w:rsidR="001848EE" w:rsidRPr="00B77DF4" w:rsidRDefault="001848EE" w:rsidP="001848EE">
            <w:pPr>
              <w:spacing w:after="0"/>
              <w:rPr>
                <w:rFonts w:eastAsia="Batang"/>
                <w:b/>
                <w:bCs/>
                <w:highlight w:val="green"/>
                <w:lang w:bidi="ar"/>
              </w:rPr>
            </w:pPr>
            <w:r w:rsidRPr="00B77DF4">
              <w:rPr>
                <w:rFonts w:eastAsia="Batang"/>
                <w:b/>
                <w:bCs/>
                <w:highlight w:val="green"/>
                <w:lang w:bidi="ar"/>
              </w:rPr>
              <w:t>Agreement</w:t>
            </w:r>
          </w:p>
          <w:p w14:paraId="22104F83" w14:textId="77777777" w:rsidR="001848EE" w:rsidRPr="00B77DF4" w:rsidRDefault="001848EE" w:rsidP="001848EE">
            <w:pPr>
              <w:spacing w:after="0"/>
              <w:rPr>
                <w:rFonts w:eastAsia="Batang"/>
                <w:lang w:bidi="ar"/>
              </w:rPr>
            </w:pPr>
            <w:r w:rsidRPr="00B77DF4">
              <w:rPr>
                <w:rFonts w:eastAsia="Batang"/>
                <w:lang w:bidi="ar"/>
              </w:rPr>
              <w:t>Multi-beam operations are supported for LP-WUS and LP-SS for idle mode</w:t>
            </w:r>
          </w:p>
          <w:p w14:paraId="3D365EA0" w14:textId="35B72B34" w:rsidR="0030751D" w:rsidRPr="008E0715" w:rsidRDefault="0030751D" w:rsidP="0030751D">
            <w:pPr>
              <w:spacing w:after="0"/>
              <w:rPr>
                <w:rFonts w:eastAsia="Batang"/>
                <w:b/>
                <w:bCs/>
                <w:highlight w:val="green"/>
                <w:lang w:bidi="ar"/>
              </w:rPr>
            </w:pPr>
            <w:r w:rsidRPr="008E0715">
              <w:rPr>
                <w:rFonts w:eastAsia="Batang"/>
                <w:b/>
                <w:bCs/>
                <w:highlight w:val="green"/>
                <w:lang w:bidi="ar"/>
              </w:rPr>
              <w:t>Agreement</w:t>
            </w:r>
          </w:p>
          <w:p w14:paraId="69D90174" w14:textId="77777777" w:rsidR="0030751D" w:rsidRPr="008E0715" w:rsidRDefault="0030751D" w:rsidP="0030751D">
            <w:pPr>
              <w:spacing w:after="0"/>
              <w:rPr>
                <w:rFonts w:eastAsia="Batang"/>
              </w:rPr>
            </w:pPr>
            <w:r w:rsidRPr="008E0715">
              <w:rPr>
                <w:rFonts w:eastAsia="Batang"/>
              </w:rPr>
              <w:t>LP-WUS occasions (LOs) are defined for LP-WUS monitoring.</w:t>
            </w:r>
          </w:p>
          <w:p w14:paraId="4519BD78" w14:textId="1F0CFDC2" w:rsidR="0030751D" w:rsidRPr="008E0715" w:rsidRDefault="0030751D" w:rsidP="0030751D">
            <w:pPr>
              <w:numPr>
                <w:ilvl w:val="0"/>
                <w:numId w:val="16"/>
              </w:numPr>
              <w:spacing w:after="0"/>
              <w:rPr>
                <w:rFonts w:eastAsia="Batang"/>
              </w:rPr>
            </w:pPr>
            <w:r w:rsidRPr="008E0715">
              <w:rPr>
                <w:rFonts w:eastAsia="Batang"/>
              </w:rPr>
              <w:t xml:space="preserve">Each LO has one or more LP-WUS monitoring occasions (MOs), where UE </w:t>
            </w:r>
            <w:r w:rsidRPr="009D1F55">
              <w:rPr>
                <w:rFonts w:eastAsia="Batang"/>
              </w:rPr>
              <w:t xml:space="preserve">can </w:t>
            </w:r>
            <w:r w:rsidRPr="008E0715">
              <w:rPr>
                <w:rFonts w:eastAsia="Batang"/>
              </w:rPr>
              <w:t>monitor for LP-WUS transmission in each of the LP-WUS MOs.</w:t>
            </w:r>
          </w:p>
          <w:p w14:paraId="078687E1" w14:textId="77777777" w:rsidR="0030751D" w:rsidRPr="008E0715" w:rsidRDefault="0030751D" w:rsidP="0030751D">
            <w:pPr>
              <w:numPr>
                <w:ilvl w:val="1"/>
                <w:numId w:val="16"/>
              </w:numPr>
              <w:spacing w:after="0"/>
              <w:rPr>
                <w:rFonts w:eastAsia="Batang"/>
              </w:rPr>
            </w:pPr>
            <w:r w:rsidRPr="008E0715">
              <w:rPr>
                <w:rFonts w:eastAsia="Batang"/>
              </w:rPr>
              <w:t>Different LP-WUS MOs may correspond to different beams in multi-beam operation</w:t>
            </w:r>
          </w:p>
          <w:p w14:paraId="4F1769B3" w14:textId="5640E954" w:rsidR="0030751D" w:rsidRPr="008E0715" w:rsidRDefault="0030751D" w:rsidP="0030751D">
            <w:pPr>
              <w:numPr>
                <w:ilvl w:val="1"/>
                <w:numId w:val="16"/>
              </w:numPr>
              <w:spacing w:after="0"/>
              <w:rPr>
                <w:rFonts w:eastAsia="Batang"/>
              </w:rPr>
            </w:pPr>
            <w:r w:rsidRPr="009D1F55">
              <w:rPr>
                <w:rFonts w:eastAsia="Batang"/>
              </w:rPr>
              <w:t xml:space="preserve">FFS whether or not </w:t>
            </w:r>
            <w:r w:rsidRPr="008E0715">
              <w:rPr>
                <w:rFonts w:eastAsia="Batang"/>
              </w:rPr>
              <w:t>each LO is defined as a time window that covers the corresponding LP-WUS MOs</w:t>
            </w:r>
          </w:p>
          <w:p w14:paraId="597449F5" w14:textId="77777777" w:rsidR="00552B6F" w:rsidRPr="008E0715" w:rsidRDefault="0030751D" w:rsidP="0030751D">
            <w:pPr>
              <w:rPr>
                <w:rFonts w:eastAsia="Batang"/>
              </w:rPr>
            </w:pPr>
            <w:r w:rsidRPr="008E0715">
              <w:rPr>
                <w:rFonts w:eastAsia="Batang"/>
              </w:rPr>
              <w:t>FFS details</w:t>
            </w:r>
          </w:p>
          <w:p w14:paraId="5CA7914D" w14:textId="77777777" w:rsidR="00990CEF" w:rsidRPr="008E0715" w:rsidRDefault="00990CEF" w:rsidP="001D190F">
            <w:pPr>
              <w:rPr>
                <w:b/>
                <w:bCs/>
              </w:rPr>
            </w:pPr>
          </w:p>
          <w:p w14:paraId="651A7187" w14:textId="701E7CD3" w:rsidR="001D190F" w:rsidRPr="008E0715" w:rsidRDefault="001D190F" w:rsidP="001D190F">
            <w:pPr>
              <w:rPr>
                <w:b/>
                <w:bCs/>
              </w:rPr>
            </w:pPr>
            <w:r w:rsidRPr="008E0715">
              <w:rPr>
                <w:b/>
                <w:bCs/>
              </w:rPr>
              <w:t>RAN1 #116bis</w:t>
            </w:r>
          </w:p>
          <w:p w14:paraId="5DC8E376" w14:textId="77777777" w:rsidR="00EB4215" w:rsidRPr="00B77DF4" w:rsidRDefault="00EB4215" w:rsidP="00EB4215">
            <w:pPr>
              <w:spacing w:after="0"/>
              <w:rPr>
                <w:rFonts w:eastAsia="DengXian"/>
                <w:b/>
                <w:bCs/>
                <w:highlight w:val="green"/>
                <w:lang w:bidi="ar"/>
              </w:rPr>
            </w:pPr>
            <w:r w:rsidRPr="00B77DF4">
              <w:rPr>
                <w:rFonts w:eastAsia="DengXian"/>
                <w:b/>
                <w:bCs/>
                <w:highlight w:val="green"/>
                <w:lang w:bidi="ar"/>
              </w:rPr>
              <w:t>Agreement</w:t>
            </w:r>
          </w:p>
          <w:p w14:paraId="7ECB186E" w14:textId="77777777" w:rsidR="00EB4215" w:rsidRPr="00B77DF4" w:rsidRDefault="00EB4215" w:rsidP="00EB4215">
            <w:pPr>
              <w:spacing w:after="0"/>
              <w:rPr>
                <w:rFonts w:eastAsia="Batang"/>
                <w:bCs/>
              </w:rPr>
            </w:pPr>
            <w:r w:rsidRPr="00B77DF4">
              <w:rPr>
                <w:rFonts w:eastAsia="Batang"/>
                <w:bCs/>
              </w:rPr>
              <w:t xml:space="preserve">For multi-beam operation of LP-WUS, UE assumes the same LP-WUS information payload is repeated in all transmitted beams corresponding to LP-WUS </w:t>
            </w:r>
          </w:p>
          <w:p w14:paraId="50753536" w14:textId="77777777" w:rsidR="00EB4215" w:rsidRPr="00B77DF4" w:rsidRDefault="00EB4215" w:rsidP="00EB4215">
            <w:pPr>
              <w:numPr>
                <w:ilvl w:val="0"/>
                <w:numId w:val="44"/>
              </w:numPr>
              <w:spacing w:after="0"/>
              <w:rPr>
                <w:rFonts w:eastAsia="Batang"/>
                <w:bCs/>
              </w:rPr>
            </w:pPr>
            <w:r w:rsidRPr="00B77DF4">
              <w:rPr>
                <w:rFonts w:eastAsia="Batang"/>
                <w:bCs/>
              </w:rPr>
              <w:t xml:space="preserve">the selection of the beam(s) for the reception of the LP-WUS is up to UE implementation </w:t>
            </w:r>
          </w:p>
          <w:p w14:paraId="4504F8DD" w14:textId="134971CA" w:rsidR="001D190F" w:rsidRPr="008E0715" w:rsidRDefault="001D190F" w:rsidP="001D190F">
            <w:pPr>
              <w:spacing w:after="0"/>
              <w:rPr>
                <w:rFonts w:eastAsia="DengXian"/>
                <w:b/>
                <w:bCs/>
                <w:highlight w:val="green"/>
                <w:lang w:bidi="ar"/>
              </w:rPr>
            </w:pPr>
            <w:r w:rsidRPr="008E0715">
              <w:rPr>
                <w:rFonts w:eastAsia="DengXian"/>
                <w:b/>
                <w:bCs/>
                <w:highlight w:val="green"/>
                <w:lang w:bidi="ar"/>
              </w:rPr>
              <w:t>Agreement</w:t>
            </w:r>
          </w:p>
          <w:p w14:paraId="6ACC0389" w14:textId="77777777" w:rsidR="001D190F" w:rsidRPr="008E0715" w:rsidRDefault="001D190F" w:rsidP="001D190F">
            <w:pPr>
              <w:spacing w:after="0"/>
              <w:rPr>
                <w:rFonts w:eastAsia="Batang"/>
              </w:rPr>
            </w:pPr>
            <w:r w:rsidRPr="008E0715">
              <w:rPr>
                <w:rFonts w:eastAsia="Batang"/>
              </w:rPr>
              <w:t>Each LO consists of N * K LP-WUS MOs, where N is the number of beams corresponding to LP-WUS, and K is the number of LP-WUS MOs for each beam.</w:t>
            </w:r>
          </w:p>
          <w:p w14:paraId="2FB08306" w14:textId="77777777" w:rsidR="001D190F" w:rsidRPr="008E0715" w:rsidRDefault="001D190F" w:rsidP="001D190F">
            <w:pPr>
              <w:numPr>
                <w:ilvl w:val="0"/>
                <w:numId w:val="16"/>
              </w:numPr>
              <w:spacing w:after="0"/>
              <w:rPr>
                <w:rFonts w:eastAsia="Batang"/>
              </w:rPr>
            </w:pPr>
            <w:r w:rsidRPr="008E0715">
              <w:rPr>
                <w:rFonts w:eastAsia="Batang"/>
              </w:rPr>
              <w:t xml:space="preserve">Option 1: K = 1 </w:t>
            </w:r>
          </w:p>
          <w:p w14:paraId="219F5885" w14:textId="77777777" w:rsidR="001D190F" w:rsidRPr="008E0715" w:rsidRDefault="001D190F" w:rsidP="001D190F">
            <w:pPr>
              <w:numPr>
                <w:ilvl w:val="0"/>
                <w:numId w:val="16"/>
              </w:numPr>
              <w:spacing w:after="0"/>
              <w:rPr>
                <w:rFonts w:eastAsia="Batang"/>
              </w:rPr>
            </w:pPr>
            <w:r w:rsidRPr="008E0715">
              <w:rPr>
                <w:rFonts w:eastAsia="Batang"/>
              </w:rPr>
              <w:t>Option 2: K can be larger than or equal to 1</w:t>
            </w:r>
          </w:p>
          <w:p w14:paraId="7913A9E6" w14:textId="77777777" w:rsidR="001D190F" w:rsidRPr="008E0715" w:rsidRDefault="001D190F" w:rsidP="001D190F">
            <w:pPr>
              <w:numPr>
                <w:ilvl w:val="1"/>
                <w:numId w:val="16"/>
              </w:numPr>
              <w:spacing w:after="0"/>
              <w:rPr>
                <w:rFonts w:eastAsia="Batang"/>
              </w:rPr>
            </w:pPr>
            <w:r w:rsidRPr="008E0715">
              <w:rPr>
                <w:rFonts w:eastAsia="Batang"/>
              </w:rPr>
              <w:t>FFS if more than 1 LP-WUS is transmitted from the same beam, whether the information in these multiple LP-WUS is always the same or can be different</w:t>
            </w:r>
          </w:p>
          <w:p w14:paraId="3BECC39D" w14:textId="77777777" w:rsidR="00990CEF" w:rsidRPr="008E0715" w:rsidRDefault="00990CEF" w:rsidP="0030751D">
            <w:pPr>
              <w:rPr>
                <w:b/>
                <w:bCs/>
              </w:rPr>
            </w:pPr>
          </w:p>
          <w:p w14:paraId="72BB5E8B" w14:textId="7E4BC5B6" w:rsidR="00E77BC3" w:rsidRPr="008E0715" w:rsidRDefault="00E77BC3" w:rsidP="0030751D">
            <w:r w:rsidRPr="008E0715">
              <w:rPr>
                <w:b/>
                <w:bCs/>
              </w:rPr>
              <w:t>RAN1 #117</w:t>
            </w:r>
          </w:p>
          <w:p w14:paraId="273259C5" w14:textId="77777777" w:rsidR="00C133FE" w:rsidRPr="008E0715" w:rsidRDefault="00C133FE" w:rsidP="00C133FE">
            <w:pPr>
              <w:spacing w:after="0"/>
              <w:rPr>
                <w:rFonts w:eastAsia="Malgun Gothic"/>
                <w:b/>
                <w:bCs/>
                <w:lang w:eastAsia="ko-KR" w:bidi="ar"/>
              </w:rPr>
            </w:pPr>
            <w:r w:rsidRPr="008E0715">
              <w:rPr>
                <w:rFonts w:eastAsia="Malgun Gothic"/>
                <w:b/>
                <w:bCs/>
                <w:highlight w:val="green"/>
                <w:lang w:eastAsia="ko-KR" w:bidi="ar"/>
              </w:rPr>
              <w:t>Agreement</w:t>
            </w:r>
          </w:p>
          <w:p w14:paraId="51AA9216" w14:textId="77777777" w:rsidR="00C133FE" w:rsidRPr="008E0715" w:rsidRDefault="00C133FE" w:rsidP="00C133FE">
            <w:pPr>
              <w:spacing w:after="0"/>
              <w:rPr>
                <w:rFonts w:eastAsia="Batang"/>
              </w:rPr>
            </w:pPr>
            <w:r w:rsidRPr="008E0715">
              <w:rPr>
                <w:rFonts w:eastAsia="Batang"/>
              </w:rPr>
              <w:t>It is supported that UEs monitoring the same PO are divided into multiple subgroups, where LP-WUS can provide wake-up indication for each subgroup. Consider the following options:</w:t>
            </w:r>
          </w:p>
          <w:p w14:paraId="17B346B0" w14:textId="77777777" w:rsidR="00C133FE" w:rsidRPr="008E0715" w:rsidRDefault="00C133FE" w:rsidP="00C133FE">
            <w:pPr>
              <w:numPr>
                <w:ilvl w:val="0"/>
                <w:numId w:val="37"/>
              </w:numPr>
              <w:tabs>
                <w:tab w:val="left" w:pos="1440"/>
              </w:tabs>
              <w:spacing w:after="0"/>
              <w:rPr>
                <w:rFonts w:eastAsia="Batang"/>
                <w:bCs/>
              </w:rPr>
            </w:pPr>
            <w:r w:rsidRPr="008E0715">
              <w:rPr>
                <w:rFonts w:eastAsia="Batang"/>
              </w:rPr>
              <w:lastRenderedPageBreak/>
              <w:t>Option 1: UEs monitoring the same PO monitor the same LO</w:t>
            </w:r>
          </w:p>
          <w:p w14:paraId="53AB889B" w14:textId="77777777" w:rsidR="00C133FE" w:rsidRPr="008E0715" w:rsidRDefault="00C133FE" w:rsidP="00C133FE">
            <w:pPr>
              <w:numPr>
                <w:ilvl w:val="0"/>
                <w:numId w:val="37"/>
              </w:numPr>
              <w:tabs>
                <w:tab w:val="left" w:pos="1440"/>
              </w:tabs>
              <w:spacing w:after="0"/>
              <w:rPr>
                <w:rFonts w:eastAsia="Malgun Gothic"/>
              </w:rPr>
            </w:pPr>
            <w:r w:rsidRPr="008E0715">
              <w:rPr>
                <w:rFonts w:eastAsia="Batang"/>
              </w:rPr>
              <w:t>Option 2: UEs corresponding to different POs monitor the same LO</w:t>
            </w:r>
          </w:p>
          <w:p w14:paraId="76A484C3" w14:textId="77777777" w:rsidR="00C133FE" w:rsidRPr="008E0715" w:rsidRDefault="00C133FE" w:rsidP="00C133FE">
            <w:pPr>
              <w:numPr>
                <w:ilvl w:val="0"/>
                <w:numId w:val="37"/>
              </w:numPr>
              <w:tabs>
                <w:tab w:val="left" w:pos="1440"/>
              </w:tabs>
              <w:spacing w:after="0"/>
              <w:rPr>
                <w:rFonts w:eastAsia="Batang"/>
              </w:rPr>
            </w:pPr>
            <w:r w:rsidRPr="008E0715">
              <w:rPr>
                <w:rFonts w:eastAsia="Batang"/>
              </w:rPr>
              <w:t>Option 3: UEs monitoring the same PO are divided into multiple sets of subgroups, with UEs within each set of subgroups monitor</w:t>
            </w:r>
            <w:r w:rsidRPr="009D1F55">
              <w:rPr>
                <w:rFonts w:eastAsia="Batang"/>
              </w:rPr>
              <w:t>ing</w:t>
            </w:r>
            <w:r w:rsidRPr="008E0715">
              <w:rPr>
                <w:rFonts w:eastAsia="Batang"/>
              </w:rPr>
              <w:t xml:space="preserve"> the same LO.</w:t>
            </w:r>
          </w:p>
          <w:p w14:paraId="2086209B" w14:textId="77777777" w:rsidR="00C133FE" w:rsidRPr="008E0715" w:rsidRDefault="00C133FE" w:rsidP="00C133FE">
            <w:pPr>
              <w:numPr>
                <w:ilvl w:val="0"/>
                <w:numId w:val="37"/>
              </w:numPr>
              <w:tabs>
                <w:tab w:val="left" w:pos="1440"/>
              </w:tabs>
              <w:spacing w:after="0"/>
              <w:rPr>
                <w:rFonts w:eastAsia="Batang"/>
              </w:rPr>
            </w:pPr>
            <w:r w:rsidRPr="009D1F55">
              <w:rPr>
                <w:rFonts w:eastAsia="Batang"/>
              </w:rPr>
              <w:t>Combinations of the above options can be considered</w:t>
            </w:r>
            <w:r w:rsidRPr="008E0715">
              <w:rPr>
                <w:rFonts w:eastAsia="Batang"/>
                <w:color w:val="FF0000"/>
              </w:rPr>
              <w:t>.</w:t>
            </w:r>
          </w:p>
          <w:p w14:paraId="3C8C2E1F" w14:textId="77777777" w:rsidR="00C133FE" w:rsidRPr="008E0715" w:rsidRDefault="00C133FE" w:rsidP="0030751D"/>
          <w:p w14:paraId="3E289BD4" w14:textId="1B22B4F5" w:rsidR="006528F8" w:rsidRPr="008E0715" w:rsidRDefault="006528F8" w:rsidP="0030751D">
            <w:r w:rsidRPr="008E0715">
              <w:rPr>
                <w:b/>
                <w:bCs/>
              </w:rPr>
              <w:t>RAN1 #118</w:t>
            </w:r>
          </w:p>
          <w:p w14:paraId="560F4B50" w14:textId="77777777" w:rsidR="001E0524" w:rsidRPr="008E0715" w:rsidRDefault="001E0524" w:rsidP="008E0715">
            <w:pPr>
              <w:spacing w:after="0"/>
              <w:rPr>
                <w:rFonts w:cs="Times"/>
                <w:b/>
                <w:bCs/>
                <w:highlight w:val="green"/>
                <w:lang w:eastAsia="x-none"/>
              </w:rPr>
            </w:pPr>
            <w:r w:rsidRPr="008E0715">
              <w:rPr>
                <w:rFonts w:cs="Times"/>
                <w:b/>
                <w:bCs/>
                <w:highlight w:val="green"/>
                <w:lang w:eastAsia="x-none"/>
              </w:rPr>
              <w:t>Agreement</w:t>
            </w:r>
          </w:p>
          <w:p w14:paraId="23C92DCE" w14:textId="77777777" w:rsidR="001E0524" w:rsidRPr="008E0715" w:rsidRDefault="001E0524" w:rsidP="001E0524">
            <w:r w:rsidRPr="008E0715">
              <w:t xml:space="preserve">At least support 1:1 association between LP-WUS MO(s)/LP-SS </w:t>
            </w:r>
            <w:r w:rsidRPr="009D1F55">
              <w:t xml:space="preserve">transmissions </w:t>
            </w:r>
            <w:r w:rsidRPr="008E0715">
              <w:t xml:space="preserve">and SSB beams. </w:t>
            </w:r>
          </w:p>
          <w:p w14:paraId="2EBE23B6" w14:textId="0950D540" w:rsidR="006528F8" w:rsidRPr="008E0715" w:rsidRDefault="006528F8" w:rsidP="008E0715">
            <w:pPr>
              <w:spacing w:after="0"/>
              <w:rPr>
                <w:b/>
                <w:bCs/>
              </w:rPr>
            </w:pPr>
            <w:r w:rsidRPr="008E0715">
              <w:rPr>
                <w:b/>
                <w:bCs/>
                <w:highlight w:val="green"/>
              </w:rPr>
              <w:t>Agreement</w:t>
            </w:r>
          </w:p>
          <w:p w14:paraId="4F6CC233" w14:textId="77777777" w:rsidR="006528F8" w:rsidRPr="008E0715" w:rsidRDefault="006528F8" w:rsidP="006528F8">
            <w:r w:rsidRPr="008E0715">
              <w:t>For the maximum number of subgroups per PO (X), down-select from the following options in RAN1#118bis:</w:t>
            </w:r>
          </w:p>
          <w:p w14:paraId="1A630A80" w14:textId="77777777" w:rsidR="006528F8" w:rsidRPr="008E0715" w:rsidRDefault="006528F8" w:rsidP="006528F8">
            <w:pPr>
              <w:numPr>
                <w:ilvl w:val="0"/>
                <w:numId w:val="42"/>
              </w:numPr>
              <w:overflowPunct w:val="0"/>
              <w:autoSpaceDE w:val="0"/>
              <w:autoSpaceDN w:val="0"/>
              <w:adjustRightInd w:val="0"/>
              <w:spacing w:after="0"/>
              <w:contextualSpacing/>
              <w:jc w:val="both"/>
              <w:textAlignment w:val="baseline"/>
              <w:rPr>
                <w:rFonts w:eastAsia="Microsoft YaHei" w:cs="Times"/>
                <w:lang w:eastAsia="zh-CN"/>
              </w:rPr>
            </w:pPr>
            <w:r w:rsidRPr="008E0715">
              <w:rPr>
                <w:rFonts w:eastAsia="Microsoft YaHei" w:cs="Times"/>
                <w:lang w:eastAsia="zh-CN"/>
              </w:rPr>
              <w:t>Option 1: X = 8</w:t>
            </w:r>
          </w:p>
          <w:p w14:paraId="6496A086" w14:textId="77777777" w:rsidR="006528F8" w:rsidRPr="008E0715" w:rsidRDefault="006528F8" w:rsidP="006528F8">
            <w:pPr>
              <w:numPr>
                <w:ilvl w:val="0"/>
                <w:numId w:val="42"/>
              </w:numPr>
              <w:overflowPunct w:val="0"/>
              <w:autoSpaceDE w:val="0"/>
              <w:autoSpaceDN w:val="0"/>
              <w:adjustRightInd w:val="0"/>
              <w:spacing w:after="0"/>
              <w:contextualSpacing/>
              <w:jc w:val="both"/>
              <w:textAlignment w:val="baseline"/>
              <w:rPr>
                <w:rFonts w:eastAsia="Microsoft YaHei" w:cs="Times"/>
                <w:lang w:eastAsia="zh-CN"/>
              </w:rPr>
            </w:pPr>
            <w:r w:rsidRPr="008E0715">
              <w:rPr>
                <w:rFonts w:eastAsia="Microsoft YaHei" w:cs="Times"/>
                <w:lang w:eastAsia="zh-CN"/>
              </w:rPr>
              <w:t>Option 2: X = 16</w:t>
            </w:r>
          </w:p>
          <w:p w14:paraId="01990E39" w14:textId="77777777" w:rsidR="006528F8" w:rsidRPr="008E0715" w:rsidRDefault="006528F8" w:rsidP="006528F8">
            <w:pPr>
              <w:numPr>
                <w:ilvl w:val="0"/>
                <w:numId w:val="42"/>
              </w:numPr>
              <w:overflowPunct w:val="0"/>
              <w:autoSpaceDE w:val="0"/>
              <w:autoSpaceDN w:val="0"/>
              <w:adjustRightInd w:val="0"/>
              <w:spacing w:after="0"/>
              <w:contextualSpacing/>
              <w:jc w:val="both"/>
              <w:textAlignment w:val="baseline"/>
              <w:rPr>
                <w:rFonts w:eastAsia="Microsoft YaHei" w:cs="Times"/>
                <w:lang w:eastAsia="zh-CN"/>
              </w:rPr>
            </w:pPr>
            <w:r w:rsidRPr="008E0715">
              <w:rPr>
                <w:rFonts w:eastAsia="Microsoft YaHei" w:cs="Times"/>
                <w:lang w:eastAsia="zh-CN"/>
              </w:rPr>
              <w:t>Option 3: X = 32</w:t>
            </w:r>
          </w:p>
          <w:p w14:paraId="67C35681" w14:textId="77777777" w:rsidR="006528F8" w:rsidRPr="008E0715" w:rsidRDefault="006528F8" w:rsidP="006528F8">
            <w:pPr>
              <w:numPr>
                <w:ilvl w:val="0"/>
                <w:numId w:val="42"/>
              </w:numPr>
              <w:overflowPunct w:val="0"/>
              <w:autoSpaceDE w:val="0"/>
              <w:autoSpaceDN w:val="0"/>
              <w:adjustRightInd w:val="0"/>
              <w:spacing w:after="0"/>
              <w:contextualSpacing/>
              <w:jc w:val="both"/>
              <w:textAlignment w:val="baseline"/>
              <w:rPr>
                <w:rFonts w:eastAsia="Microsoft YaHei" w:cs="Times"/>
                <w:lang w:eastAsia="zh-CN"/>
              </w:rPr>
            </w:pPr>
            <w:r w:rsidRPr="008E0715">
              <w:rPr>
                <w:rFonts w:eastAsia="Microsoft YaHei" w:cs="Times"/>
                <w:lang w:eastAsia="zh-CN"/>
              </w:rPr>
              <w:t>Option 4: X = 64</w:t>
            </w:r>
          </w:p>
          <w:p w14:paraId="4BDA7CBD" w14:textId="77777777" w:rsidR="006528F8" w:rsidRPr="008E0715" w:rsidRDefault="006528F8" w:rsidP="006528F8">
            <w:pPr>
              <w:numPr>
                <w:ilvl w:val="0"/>
                <w:numId w:val="42"/>
              </w:numPr>
              <w:overflowPunct w:val="0"/>
              <w:autoSpaceDE w:val="0"/>
              <w:autoSpaceDN w:val="0"/>
              <w:adjustRightInd w:val="0"/>
              <w:spacing w:after="0"/>
              <w:contextualSpacing/>
              <w:jc w:val="both"/>
              <w:textAlignment w:val="baseline"/>
              <w:rPr>
                <w:rFonts w:eastAsia="Microsoft YaHei" w:cs="Times"/>
                <w:lang w:eastAsia="zh-CN"/>
              </w:rPr>
            </w:pPr>
            <w:r w:rsidRPr="008E0715">
              <w:rPr>
                <w:rFonts w:eastAsia="Microsoft YaHei" w:cs="Times"/>
                <w:lang w:eastAsia="zh-CN"/>
              </w:rPr>
              <w:t>Option 5: X = 128</w:t>
            </w:r>
          </w:p>
          <w:p w14:paraId="17F036DB" w14:textId="77777777" w:rsidR="006528F8" w:rsidRPr="008E0715" w:rsidRDefault="006528F8" w:rsidP="006528F8">
            <w:pPr>
              <w:numPr>
                <w:ilvl w:val="0"/>
                <w:numId w:val="42"/>
              </w:numPr>
              <w:overflowPunct w:val="0"/>
              <w:autoSpaceDE w:val="0"/>
              <w:autoSpaceDN w:val="0"/>
              <w:adjustRightInd w:val="0"/>
              <w:spacing w:after="0"/>
              <w:contextualSpacing/>
              <w:jc w:val="both"/>
              <w:textAlignment w:val="baseline"/>
              <w:rPr>
                <w:rFonts w:eastAsia="Microsoft YaHei" w:cs="Times"/>
                <w:lang w:eastAsia="zh-CN"/>
              </w:rPr>
            </w:pPr>
            <w:r w:rsidRPr="008E0715">
              <w:rPr>
                <w:rFonts w:eastAsia="Microsoft YaHei" w:cs="Times"/>
                <w:lang w:eastAsia="zh-CN"/>
              </w:rPr>
              <w:t>Option 6: X = 256</w:t>
            </w:r>
          </w:p>
          <w:p w14:paraId="75751B04" w14:textId="77777777" w:rsidR="006528F8" w:rsidRPr="008E0715" w:rsidRDefault="006528F8" w:rsidP="006528F8">
            <w:pPr>
              <w:rPr>
                <w:rFonts w:eastAsia="DengXian"/>
                <w:lang w:eastAsia="zh-CN" w:bidi="ar"/>
              </w:rPr>
            </w:pPr>
            <w:r w:rsidRPr="008E0715">
              <w:rPr>
                <w:rFonts w:eastAsia="DengXian"/>
                <w:lang w:eastAsia="zh-CN" w:bidi="ar"/>
              </w:rPr>
              <w:t xml:space="preserve">For decision in RAN1#118bis, companies are encouraged to provide the </w:t>
            </w:r>
            <w:r w:rsidRPr="008E0715">
              <w:t>maximum number of information bits per LP-WUS (Z), the number of OFDM symbols occupied by LP-WUS per MO, the number of MOs for their preferred option.</w:t>
            </w:r>
          </w:p>
          <w:p w14:paraId="44011196" w14:textId="77777777" w:rsidR="00FD78DE" w:rsidRPr="008E0715" w:rsidRDefault="00FD78DE" w:rsidP="008E0715">
            <w:pPr>
              <w:spacing w:after="0"/>
              <w:rPr>
                <w:b/>
                <w:bCs/>
              </w:rPr>
            </w:pPr>
            <w:r w:rsidRPr="008E0715">
              <w:rPr>
                <w:b/>
                <w:bCs/>
                <w:highlight w:val="green"/>
              </w:rPr>
              <w:t>Agreement</w:t>
            </w:r>
          </w:p>
          <w:p w14:paraId="780C7963" w14:textId="77777777" w:rsidR="00FD78DE" w:rsidRPr="008E0715" w:rsidRDefault="00FD78DE" w:rsidP="00FD78DE">
            <w:pPr>
              <w:rPr>
                <w:rFonts w:eastAsia="Malgun Gothic"/>
              </w:rPr>
            </w:pPr>
            <w:r w:rsidRPr="008E0715">
              <w:rPr>
                <w:rFonts w:eastAsia="Malgun Gothic"/>
              </w:rPr>
              <w:t xml:space="preserve">On the LO configuration for iDRX, </w:t>
            </w:r>
            <w:r w:rsidRPr="008E0715">
              <w:t>offset value(s) between a LO and a reference PO/PF is/are configured.</w:t>
            </w:r>
          </w:p>
          <w:p w14:paraId="1199B943" w14:textId="77777777" w:rsidR="00FD78DE" w:rsidRPr="008E0715" w:rsidRDefault="00FD78DE" w:rsidP="00FD78DE">
            <w:pPr>
              <w:pStyle w:val="ListParagraph"/>
              <w:numPr>
                <w:ilvl w:val="0"/>
                <w:numId w:val="43"/>
              </w:numPr>
              <w:overflowPunct/>
              <w:autoSpaceDE/>
              <w:autoSpaceDN/>
              <w:adjustRightInd/>
              <w:spacing w:after="0"/>
              <w:contextualSpacing w:val="0"/>
              <w:textAlignment w:val="auto"/>
            </w:pPr>
            <w:r w:rsidRPr="008E0715">
              <w:t>FFS: one or multiple offset values, and if multiple offset values are supported, how a UE decides which value to use</w:t>
            </w:r>
          </w:p>
          <w:p w14:paraId="51650133" w14:textId="77777777" w:rsidR="00FD78DE" w:rsidRPr="008E0715" w:rsidRDefault="00FD78DE" w:rsidP="00FD78DE">
            <w:pPr>
              <w:pStyle w:val="ListParagraph"/>
              <w:numPr>
                <w:ilvl w:val="0"/>
                <w:numId w:val="43"/>
              </w:numPr>
              <w:overflowPunct/>
              <w:autoSpaceDE/>
              <w:autoSpaceDN/>
              <w:adjustRightInd/>
              <w:spacing w:after="0"/>
              <w:contextualSpacing w:val="0"/>
              <w:textAlignment w:val="auto"/>
            </w:pPr>
            <w:r w:rsidRPr="008E0715">
              <w:t>FFS: the exact definition of the reference PF/PO and the detailed procedure for UE to determine the LO(s) corresponding to Option 1, 2, or 3 (if supported)</w:t>
            </w:r>
          </w:p>
          <w:p w14:paraId="2AEBF4C5" w14:textId="77777777" w:rsidR="00FD78DE" w:rsidRPr="008E0715" w:rsidRDefault="00FD78DE" w:rsidP="00FD78DE">
            <w:pPr>
              <w:pStyle w:val="ListParagraph"/>
              <w:numPr>
                <w:ilvl w:val="0"/>
                <w:numId w:val="43"/>
              </w:numPr>
              <w:overflowPunct/>
              <w:autoSpaceDE/>
              <w:autoSpaceDN/>
              <w:adjustRightInd/>
              <w:spacing w:after="0"/>
              <w:contextualSpacing w:val="0"/>
              <w:textAlignment w:val="auto"/>
            </w:pPr>
            <w:r w:rsidRPr="008E0715">
              <w:t>(</w:t>
            </w:r>
            <w:r w:rsidRPr="008E0715">
              <w:rPr>
                <w:highlight w:val="darkYellow"/>
              </w:rPr>
              <w:t>Working Assumption</w:t>
            </w:r>
            <w:r w:rsidRPr="008E0715">
              <w:t>) For each UE, the periodicity of LO is the same as its iDRX cycle.</w:t>
            </w:r>
          </w:p>
          <w:p w14:paraId="3919EAFB" w14:textId="77777777" w:rsidR="00FD78DE" w:rsidRPr="008E0715" w:rsidRDefault="00FD78DE" w:rsidP="00FD78DE">
            <w:pPr>
              <w:pStyle w:val="ListParagraph"/>
              <w:numPr>
                <w:ilvl w:val="0"/>
                <w:numId w:val="43"/>
              </w:numPr>
              <w:overflowPunct/>
              <w:autoSpaceDE/>
              <w:autoSpaceDN/>
              <w:adjustRightInd/>
              <w:spacing w:after="0"/>
              <w:contextualSpacing w:val="0"/>
              <w:textAlignment w:val="auto"/>
            </w:pPr>
            <w:r w:rsidRPr="008E0715">
              <w:t>If a UE receives a wake-up indication in a LP-WUS, consider the following alternatives</w:t>
            </w:r>
          </w:p>
          <w:p w14:paraId="3258689D" w14:textId="77777777" w:rsidR="00FD78DE" w:rsidRPr="008E0715" w:rsidRDefault="00FD78DE" w:rsidP="00FD78DE">
            <w:pPr>
              <w:pStyle w:val="ListParagraph"/>
              <w:numPr>
                <w:ilvl w:val="1"/>
                <w:numId w:val="43"/>
              </w:numPr>
              <w:overflowPunct/>
              <w:autoSpaceDE/>
              <w:autoSpaceDN/>
              <w:adjustRightInd/>
              <w:spacing w:after="0"/>
              <w:contextualSpacing w:val="0"/>
              <w:textAlignment w:val="auto"/>
            </w:pPr>
            <w:r w:rsidRPr="008E0715">
              <w:t>Alt 1: it monitors the PO associated with the offset.</w:t>
            </w:r>
          </w:p>
          <w:p w14:paraId="04B2292E" w14:textId="77777777" w:rsidR="00FD78DE" w:rsidRPr="008E0715" w:rsidRDefault="00FD78DE" w:rsidP="00FD78DE">
            <w:pPr>
              <w:pStyle w:val="ListParagraph"/>
              <w:numPr>
                <w:ilvl w:val="1"/>
                <w:numId w:val="43"/>
              </w:numPr>
              <w:overflowPunct/>
              <w:autoSpaceDE/>
              <w:autoSpaceDN/>
              <w:adjustRightInd/>
              <w:spacing w:after="0"/>
              <w:contextualSpacing w:val="0"/>
              <w:textAlignment w:val="auto"/>
            </w:pPr>
            <w:r w:rsidRPr="008E0715">
              <w:t>Alt 2: it monitors the first PO after its reported wake-up delay.</w:t>
            </w:r>
          </w:p>
          <w:p w14:paraId="41E26A88" w14:textId="77777777" w:rsidR="00FD78DE" w:rsidRPr="008E0715" w:rsidRDefault="00FD78DE" w:rsidP="00FD78DE">
            <w:pPr>
              <w:pStyle w:val="ListParagraph"/>
              <w:numPr>
                <w:ilvl w:val="1"/>
                <w:numId w:val="43"/>
              </w:numPr>
              <w:overflowPunct/>
              <w:autoSpaceDE/>
              <w:autoSpaceDN/>
              <w:adjustRightInd/>
              <w:spacing w:after="0"/>
              <w:contextualSpacing w:val="0"/>
              <w:textAlignment w:val="auto"/>
            </w:pPr>
            <w:r w:rsidRPr="008E0715">
              <w:t>Other alternatives are not precluded</w:t>
            </w:r>
          </w:p>
          <w:p w14:paraId="081C73EB" w14:textId="2FFD2F4B" w:rsidR="006528F8" w:rsidRPr="008E0715" w:rsidRDefault="00FD78DE" w:rsidP="007F3C1A">
            <w:r w:rsidRPr="008E0715">
              <w:t>Note: The PO mentioned above refers to legacy PO configured for the UE.</w:t>
            </w:r>
          </w:p>
        </w:tc>
      </w:tr>
    </w:tbl>
    <w:p w14:paraId="557B5BB1" w14:textId="77777777" w:rsidR="008E3D92" w:rsidRDefault="008E3D92" w:rsidP="00306644"/>
    <w:p w14:paraId="60ADC955" w14:textId="6B951552" w:rsidR="00EC4077" w:rsidRDefault="00EC4077" w:rsidP="00EC4077">
      <w:r>
        <w:t xml:space="preserve">In RAN1 #118, there was a working assumption that </w:t>
      </w:r>
      <w:r w:rsidRPr="008E0715">
        <w:t>periodicity of</w:t>
      </w:r>
      <w:r w:rsidR="00097EC4">
        <w:t xml:space="preserve"> the</w:t>
      </w:r>
      <w:r w:rsidRPr="008E0715">
        <w:t xml:space="preserve"> LO is the same as </w:t>
      </w:r>
      <w:r w:rsidR="008D6B44">
        <w:t>the</w:t>
      </w:r>
      <w:r w:rsidRPr="008E0715">
        <w:t xml:space="preserve"> iDRX cycle</w:t>
      </w:r>
      <w:r>
        <w:t xml:space="preserve">. This is a good start point </w:t>
      </w:r>
      <w:r w:rsidR="007C4AB1">
        <w:t>for</w:t>
      </w:r>
      <w:r>
        <w:t xml:space="preserve"> the remaining designs </w:t>
      </w:r>
      <w:r w:rsidR="007C4AB1">
        <w:t>to</w:t>
      </w:r>
      <w:r>
        <w:t xml:space="preserve"> be further developed. We propose to confirm the working assumption. </w:t>
      </w:r>
    </w:p>
    <w:p w14:paraId="0611B918" w14:textId="0F4BC106" w:rsidR="00EC4077" w:rsidRDefault="00EC4077" w:rsidP="00EC4077">
      <w:pPr>
        <w:rPr>
          <w:b/>
          <w:bCs/>
          <w:i/>
          <w:iCs/>
        </w:rPr>
      </w:pPr>
      <w:bookmarkStart w:id="2" w:name="p1"/>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9D1F55">
        <w:rPr>
          <w:b/>
          <w:bCs/>
          <w:i/>
          <w:iCs/>
          <w:noProof/>
        </w:rPr>
        <w:t>1</w:t>
      </w:r>
      <w:r w:rsidRPr="006E29D8">
        <w:rPr>
          <w:b/>
          <w:bCs/>
          <w:i/>
          <w:iCs/>
        </w:rPr>
        <w:fldChar w:fldCharType="end"/>
      </w:r>
      <w:r w:rsidRPr="006E29D8">
        <w:rPr>
          <w:b/>
          <w:bCs/>
          <w:i/>
          <w:iCs/>
        </w:rPr>
        <w:t xml:space="preserve">: </w:t>
      </w:r>
      <w:r>
        <w:rPr>
          <w:b/>
          <w:bCs/>
          <w:i/>
          <w:iCs/>
        </w:rPr>
        <w:t xml:space="preserve">Confirm the working assumption that </w:t>
      </w:r>
      <w:r w:rsidRPr="00B22529">
        <w:rPr>
          <w:b/>
          <w:bCs/>
          <w:i/>
          <w:iCs/>
        </w:rPr>
        <w:t>for each UE, the periodicity of LO is the same as its iDRX cycle</w:t>
      </w:r>
      <w:r>
        <w:rPr>
          <w:b/>
          <w:bCs/>
          <w:i/>
          <w:iCs/>
        </w:rPr>
        <w:t>.</w:t>
      </w:r>
    </w:p>
    <w:bookmarkEnd w:id="2"/>
    <w:p w14:paraId="7C02D60B" w14:textId="1113A3FE" w:rsidR="00D97D54" w:rsidRPr="009D1F55" w:rsidRDefault="00EC4077" w:rsidP="009D1F55">
      <w:r w:rsidRPr="009D1F55">
        <w:t xml:space="preserve">In the next, we </w:t>
      </w:r>
      <w:r w:rsidR="00D96F88">
        <w:t xml:space="preserve">will </w:t>
      </w:r>
      <w:r w:rsidRPr="009D1F55">
        <w:t xml:space="preserve">discuss the </w:t>
      </w:r>
      <w:r w:rsidR="00925E26" w:rsidRPr="009D1F55">
        <w:t>reference point</w:t>
      </w:r>
      <w:r w:rsidRPr="009D1F55">
        <w:t xml:space="preserve"> for LP-WUS occasion. </w:t>
      </w:r>
      <w:r w:rsidR="00423FE2" w:rsidRPr="009D1F55">
        <w:fldChar w:fldCharType="begin"/>
      </w:r>
      <w:r w:rsidR="00423FE2" w:rsidRPr="009D1F55">
        <w:instrText xml:space="preserve"> REF _Ref178663832 \h </w:instrText>
      </w:r>
      <w:r w:rsidR="00423FE2" w:rsidRPr="009D1F55">
        <w:fldChar w:fldCharType="separate"/>
      </w:r>
      <w:r w:rsidR="009D1F55" w:rsidRPr="009D1F55">
        <w:t>Figure 1</w:t>
      </w:r>
      <w:r w:rsidR="00423FE2" w:rsidRPr="009D1F55">
        <w:fldChar w:fldCharType="end"/>
      </w:r>
      <w:r w:rsidR="00423FE2" w:rsidRPr="009D1F55">
        <w:t xml:space="preserve"> shows three examples for the LP-WUS occasion and the </w:t>
      </w:r>
      <w:r w:rsidR="000D3685">
        <w:t>associated</w:t>
      </w:r>
      <w:r w:rsidR="00423FE2" w:rsidRPr="009D1F55">
        <w:t xml:space="preserve"> </w:t>
      </w:r>
      <w:r w:rsidR="00925E26" w:rsidRPr="009D1F55">
        <w:t>reference point</w:t>
      </w:r>
      <w:r w:rsidR="00D97D54" w:rsidRPr="009D1F55">
        <w:t>.</w:t>
      </w:r>
      <w:r w:rsidR="00197E5B" w:rsidRPr="009D1F55">
        <w:t xml:space="preserve"> Example (a) uses the first PF of the iDRX cycle as the </w:t>
      </w:r>
      <w:r w:rsidR="00925E26" w:rsidRPr="009D1F55">
        <w:t>reference point</w:t>
      </w:r>
      <w:r w:rsidR="00C64AF4" w:rsidRPr="009D1F55">
        <w:t xml:space="preserve">. In (a), </w:t>
      </w:r>
      <w:r w:rsidR="00230664">
        <w:t xml:space="preserve">minimum </w:t>
      </w:r>
      <w:r w:rsidR="00213C09">
        <w:t>wakeup delay</w:t>
      </w:r>
      <w:r w:rsidR="001623F4" w:rsidRPr="009D1F55">
        <w:t xml:space="preserve"> from LP-WUS to </w:t>
      </w:r>
      <w:r w:rsidR="008B3241" w:rsidRPr="009D1F55">
        <w:t>PDCCH monitoring</w:t>
      </w:r>
      <w:r w:rsidR="00F90E99" w:rsidRPr="009D1F55">
        <w:t xml:space="preserve"> </w:t>
      </w:r>
      <w:r w:rsidR="008242F0" w:rsidRPr="009D1F55">
        <w:t>(</w:t>
      </w:r>
      <w:r w:rsidR="007D26DC" w:rsidRPr="009D1F55">
        <w:t xml:space="preserve">PEI or </w:t>
      </w:r>
      <w:r w:rsidR="001623F4" w:rsidRPr="009D1F55">
        <w:t>paging PDCCH</w:t>
      </w:r>
      <w:r w:rsidR="008242F0" w:rsidRPr="009D1F55">
        <w:t>)</w:t>
      </w:r>
      <w:r w:rsidR="001623F4" w:rsidRPr="009D1F55">
        <w:t xml:space="preserve"> can be satisfied for all UEs but</w:t>
      </w:r>
      <w:r w:rsidR="00E31067" w:rsidRPr="009D1F55">
        <w:t xml:space="preserve"> </w:t>
      </w:r>
      <w:r w:rsidR="007D6027" w:rsidRPr="009D1F55">
        <w:t>to some UEs</w:t>
      </w:r>
      <w:r w:rsidR="00E50B66" w:rsidRPr="009D1F55">
        <w:t xml:space="preserve"> </w:t>
      </w:r>
      <w:r w:rsidR="0090262C" w:rsidRPr="009D1F55">
        <w:t xml:space="preserve">the </w:t>
      </w:r>
      <w:r w:rsidR="0067136D">
        <w:t xml:space="preserve">time </w:t>
      </w:r>
      <w:r w:rsidR="003E44D7" w:rsidRPr="009D1F55">
        <w:t>offset</w:t>
      </w:r>
      <w:r w:rsidR="006E5E47" w:rsidRPr="009D1F55">
        <w:t xml:space="preserve"> </w:t>
      </w:r>
      <w:r w:rsidR="007D6027" w:rsidRPr="009D1F55">
        <w:t xml:space="preserve">can be as large as the </w:t>
      </w:r>
      <w:r w:rsidR="006E2B8E" w:rsidRPr="009D1F55">
        <w:t>iDRX cycle. Example (b) use</w:t>
      </w:r>
      <w:r w:rsidR="00C40895">
        <w:t>s</w:t>
      </w:r>
      <w:r w:rsidR="006E2B8E" w:rsidRPr="009D1F55">
        <w:t xml:space="preserve"> the last PF of the iDRX cycle </w:t>
      </w:r>
      <w:r w:rsidR="00CA63DF" w:rsidRPr="009D1F55">
        <w:t xml:space="preserve">as </w:t>
      </w:r>
      <w:r w:rsidR="00925E26" w:rsidRPr="009D1F55">
        <w:t>reference point</w:t>
      </w:r>
      <w:r w:rsidR="008B3241" w:rsidRPr="009D1F55">
        <w:t xml:space="preserve">. In (b), the </w:t>
      </w:r>
      <w:r w:rsidR="0067136D">
        <w:t xml:space="preserve">time </w:t>
      </w:r>
      <w:r w:rsidR="008B3241" w:rsidRPr="009D1F55">
        <w:t xml:space="preserve">offset from LP-WUS to PDCCH monitoring </w:t>
      </w:r>
      <w:r w:rsidR="00AA0D5F" w:rsidRPr="009D1F55">
        <w:t>is reduced compared to (b). However, if multiple PFs are configured</w:t>
      </w:r>
      <w:r w:rsidR="00DC2E0F" w:rsidRPr="009D1F55">
        <w:t xml:space="preserve"> in the</w:t>
      </w:r>
      <w:r w:rsidR="00CA63DF" w:rsidRPr="009D1F55">
        <w:t xml:space="preserve"> </w:t>
      </w:r>
      <w:r w:rsidR="00700631">
        <w:t xml:space="preserve">iDRX cycle, </w:t>
      </w:r>
      <w:r w:rsidR="00CA63DF" w:rsidRPr="009D1F55">
        <w:t>some UEs</w:t>
      </w:r>
      <w:r w:rsidR="008E5FEA" w:rsidRPr="009D1F55">
        <w:t xml:space="preserve"> may not </w:t>
      </w:r>
      <w:r w:rsidR="00440389">
        <w:t>have</w:t>
      </w:r>
      <w:r w:rsidR="008E5FEA" w:rsidRPr="009D1F55">
        <w:t xml:space="preserve"> </w:t>
      </w:r>
      <w:r w:rsidR="00671262" w:rsidRPr="009D1F55">
        <w:t xml:space="preserve">enough time for the MR to wake up. </w:t>
      </w:r>
      <w:r w:rsidR="00537259" w:rsidRPr="009D1F55">
        <w:t xml:space="preserve">Instead of </w:t>
      </w:r>
      <w:r w:rsidR="00462904" w:rsidRPr="009D1F55">
        <w:t xml:space="preserve">using a single PF in the </w:t>
      </w:r>
      <w:r w:rsidR="00DD438F" w:rsidRPr="009D1F55">
        <w:t xml:space="preserve">iDRX as </w:t>
      </w:r>
      <w:r w:rsidR="00925E26" w:rsidRPr="009D1F55">
        <w:t>reference point</w:t>
      </w:r>
      <w:r w:rsidR="00DD438F" w:rsidRPr="009D1F55">
        <w:t xml:space="preserve">, example (c) uses </w:t>
      </w:r>
      <w:r w:rsidR="00291CCA" w:rsidRPr="009D1F55">
        <w:t xml:space="preserve">two PFs of the iDRX cycle as </w:t>
      </w:r>
      <w:r w:rsidR="00925E26" w:rsidRPr="009D1F55">
        <w:t>reference point</w:t>
      </w:r>
      <w:r w:rsidR="000A066C">
        <w:t>s</w:t>
      </w:r>
      <w:r w:rsidR="00B23396" w:rsidRPr="009D1F55">
        <w:t xml:space="preserve"> </w:t>
      </w:r>
      <w:r w:rsidR="001676BD">
        <w:t>so that</w:t>
      </w:r>
      <w:r w:rsidR="00B23396" w:rsidRPr="009D1F55">
        <w:t xml:space="preserve"> a shorter worst case</w:t>
      </w:r>
      <w:r w:rsidR="00860890">
        <w:t xml:space="preserve"> time</w:t>
      </w:r>
      <w:r w:rsidR="00B23396" w:rsidRPr="009D1F55">
        <w:t xml:space="preserve"> offset from LP-WUS to PDCCH monitoring can be achieved</w:t>
      </w:r>
      <w:r w:rsidR="00291CCA" w:rsidRPr="009D1F55">
        <w:t>.</w:t>
      </w:r>
      <w:r w:rsidR="009D4684" w:rsidRPr="009D1F55">
        <w:t xml:space="preserve"> We think it is beneficial to adopt </w:t>
      </w:r>
      <w:r w:rsidR="00B95683">
        <w:t>this</w:t>
      </w:r>
      <w:r w:rsidR="009D4684" w:rsidRPr="009D1F55">
        <w:t xml:space="preserve"> general design that allows for multiple </w:t>
      </w:r>
      <w:r w:rsidR="00925E26" w:rsidRPr="009D1F55">
        <w:t>reference point</w:t>
      </w:r>
      <w:r w:rsidR="009D4684" w:rsidRPr="009D1F55">
        <w:t xml:space="preserve">s to be configured within a iDRX cycle and each </w:t>
      </w:r>
      <w:r w:rsidR="00925E26" w:rsidRPr="009D1F55">
        <w:t>reference point</w:t>
      </w:r>
      <w:r w:rsidR="009D4684" w:rsidRPr="009D1F55">
        <w:t xml:space="preserve"> determines a LO</w:t>
      </w:r>
      <w:r w:rsidR="00A7324E" w:rsidRPr="009D1F55">
        <w:t xml:space="preserve"> associated with </w:t>
      </w:r>
      <w:r w:rsidR="00867E60">
        <w:t xml:space="preserve">the </w:t>
      </w:r>
      <w:r w:rsidR="00A7324E" w:rsidRPr="009D1F55">
        <w:t>respective UE subgroups</w:t>
      </w:r>
      <w:r w:rsidR="009D4684" w:rsidRPr="009D1F55">
        <w:t>.</w:t>
      </w:r>
    </w:p>
    <w:p w14:paraId="0E82E86F" w14:textId="1063E39D" w:rsidR="001A3143" w:rsidRDefault="002C3D2B" w:rsidP="00197E5B">
      <w:pPr>
        <w:rPr>
          <w:b/>
          <w:bCs/>
          <w:i/>
          <w:iCs/>
        </w:rPr>
      </w:pPr>
      <w:bookmarkStart w:id="3" w:name="p2"/>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9D1F55">
        <w:rPr>
          <w:b/>
          <w:bCs/>
          <w:i/>
          <w:iCs/>
          <w:noProof/>
        </w:rPr>
        <w:t>2</w:t>
      </w:r>
      <w:r w:rsidRPr="006E29D8">
        <w:rPr>
          <w:b/>
          <w:bCs/>
          <w:i/>
          <w:iCs/>
        </w:rPr>
        <w:fldChar w:fldCharType="end"/>
      </w:r>
      <w:r w:rsidRPr="006E29D8">
        <w:rPr>
          <w:b/>
          <w:bCs/>
          <w:i/>
          <w:iCs/>
        </w:rPr>
        <w:t>:</w:t>
      </w:r>
      <w:r>
        <w:rPr>
          <w:b/>
          <w:bCs/>
          <w:i/>
          <w:iCs/>
        </w:rPr>
        <w:t xml:space="preserve"> </w:t>
      </w:r>
      <w:r w:rsidR="00C35DF0">
        <w:rPr>
          <w:b/>
          <w:bCs/>
          <w:i/>
          <w:iCs/>
        </w:rPr>
        <w:t xml:space="preserve">Multiple </w:t>
      </w:r>
      <w:r w:rsidR="00925E26">
        <w:rPr>
          <w:b/>
          <w:bCs/>
          <w:i/>
          <w:iCs/>
        </w:rPr>
        <w:t>reference point</w:t>
      </w:r>
      <w:r w:rsidR="00C35DF0">
        <w:rPr>
          <w:b/>
          <w:bCs/>
          <w:i/>
          <w:iCs/>
        </w:rPr>
        <w:t xml:space="preserve">s can be </w:t>
      </w:r>
      <w:r w:rsidR="00C40D6B">
        <w:rPr>
          <w:b/>
          <w:bCs/>
          <w:i/>
          <w:iCs/>
        </w:rPr>
        <w:t>configured</w:t>
      </w:r>
      <w:r w:rsidR="00C35DF0">
        <w:rPr>
          <w:b/>
          <w:bCs/>
          <w:i/>
          <w:iCs/>
        </w:rPr>
        <w:t xml:space="preserve"> in a</w:t>
      </w:r>
      <w:r w:rsidR="009D4684">
        <w:rPr>
          <w:b/>
          <w:bCs/>
          <w:i/>
          <w:iCs/>
        </w:rPr>
        <w:t>n</w:t>
      </w:r>
      <w:r w:rsidR="00C35DF0">
        <w:rPr>
          <w:b/>
          <w:bCs/>
          <w:i/>
          <w:iCs/>
        </w:rPr>
        <w:t xml:space="preserve"> iDRX cycle to determine multiple LOs</w:t>
      </w:r>
      <w:r w:rsidR="004E6BC5">
        <w:rPr>
          <w:b/>
          <w:bCs/>
          <w:i/>
          <w:iCs/>
        </w:rPr>
        <w:t>.</w:t>
      </w:r>
    </w:p>
    <w:bookmarkEnd w:id="3"/>
    <w:p w14:paraId="4EA01C98" w14:textId="3B85944F" w:rsidR="00A81AB8" w:rsidRPr="006641D0" w:rsidRDefault="006641D0" w:rsidP="00197E5B">
      <w:r w:rsidRPr="009D1F55">
        <w:t xml:space="preserve">Regarding </w:t>
      </w:r>
      <w:r>
        <w:t xml:space="preserve">whether PO or PF is used as </w:t>
      </w:r>
      <w:r w:rsidR="00272192">
        <w:t xml:space="preserve">the </w:t>
      </w:r>
      <w:r w:rsidR="00925E26">
        <w:t>reference point</w:t>
      </w:r>
      <w:r w:rsidR="00272192">
        <w:t xml:space="preserve">, we think the difference is not </w:t>
      </w:r>
      <w:r w:rsidR="00971CC7">
        <w:t xml:space="preserve">essential because there are at most 4 POs per PF. </w:t>
      </w:r>
      <w:r w:rsidR="00F5762B">
        <w:t xml:space="preserve">In Rel-17 PEI design, </w:t>
      </w:r>
      <w:r w:rsidR="002F4823">
        <w:t xml:space="preserve">the first </w:t>
      </w:r>
      <w:r w:rsidR="00F5762B">
        <w:t xml:space="preserve">PF of </w:t>
      </w:r>
      <w:r w:rsidR="002F4823">
        <w:t xml:space="preserve">every up to 2 PFs </w:t>
      </w:r>
      <w:r w:rsidR="006A18F7">
        <w:t>is</w:t>
      </w:r>
      <w:r w:rsidR="002F4823">
        <w:t xml:space="preserve"> used as the </w:t>
      </w:r>
      <w:r w:rsidR="00925E26">
        <w:t>reference point</w:t>
      </w:r>
      <w:r w:rsidR="00B74156">
        <w:t xml:space="preserve">. </w:t>
      </w:r>
      <w:r w:rsidR="00915CA5">
        <w:t>To facilitate the joint subgrouping by LP-WUS and PEI (see</w:t>
      </w:r>
      <w:r w:rsidR="0092576A">
        <w:t xml:space="preserve"> </w:t>
      </w:r>
      <w:r w:rsidR="000E3907">
        <w:t>S</w:t>
      </w:r>
      <w:r w:rsidR="0092576A">
        <w:t>ection</w:t>
      </w:r>
      <w:r w:rsidR="00915CA5">
        <w:t xml:space="preserve"> </w:t>
      </w:r>
      <w:r w:rsidR="0092576A">
        <w:fldChar w:fldCharType="begin"/>
      </w:r>
      <w:r w:rsidR="0092576A">
        <w:instrText xml:space="preserve"> REF _Ref178667542 \r \h </w:instrText>
      </w:r>
      <w:r w:rsidR="0092576A">
        <w:fldChar w:fldCharType="separate"/>
      </w:r>
      <w:r w:rsidR="0092576A">
        <w:t>4</w:t>
      </w:r>
      <w:r w:rsidR="0092576A">
        <w:fldChar w:fldCharType="end"/>
      </w:r>
      <w:r w:rsidR="00915CA5">
        <w:t>)</w:t>
      </w:r>
      <w:r w:rsidR="0092576A">
        <w:t xml:space="preserve">, it is </w:t>
      </w:r>
      <w:r w:rsidR="00CA1A71">
        <w:t>convenient</w:t>
      </w:r>
      <w:r w:rsidR="0092576A">
        <w:t xml:space="preserve"> to use common </w:t>
      </w:r>
      <w:r w:rsidR="00267AFE">
        <w:t>strategy for</w:t>
      </w:r>
      <w:r w:rsidR="00C11476">
        <w:t xml:space="preserve"> defining</w:t>
      </w:r>
      <w:r w:rsidR="00B937CD">
        <w:t xml:space="preserve"> the</w:t>
      </w:r>
      <w:r w:rsidR="00267AFE">
        <w:t xml:space="preserve"> </w:t>
      </w:r>
      <w:r w:rsidR="0092576A">
        <w:t xml:space="preserve">reference point </w:t>
      </w:r>
      <w:r w:rsidR="00CA1A71">
        <w:t xml:space="preserve">for LP-WUS and PEI. </w:t>
      </w:r>
      <w:r w:rsidR="007119CD">
        <w:t xml:space="preserve">Based on this, we propose to use the first PF of PFs that are associated with the </w:t>
      </w:r>
      <w:r w:rsidR="007119CD">
        <w:lastRenderedPageBreak/>
        <w:t xml:space="preserve">LO </w:t>
      </w:r>
      <w:r w:rsidR="0042443B">
        <w:t>to define</w:t>
      </w:r>
      <w:r w:rsidR="007119CD">
        <w:t xml:space="preserve"> the reference point.</w:t>
      </w:r>
      <w:r w:rsidR="00B4266C">
        <w:t xml:space="preserve"> Given that the offset from LO to </w:t>
      </w:r>
      <w:r w:rsidR="00D2208F">
        <w:t xml:space="preserve">PDCCH monitoring can be </w:t>
      </w:r>
      <w:r w:rsidR="00980F56">
        <w:t xml:space="preserve">several hundred ms, </w:t>
      </w:r>
      <w:r w:rsidR="00491E46">
        <w:t xml:space="preserve">we can follow the PEI design </w:t>
      </w:r>
      <w:r w:rsidR="0054496B">
        <w:t>to</w:t>
      </w:r>
      <w:r w:rsidR="00980F56">
        <w:t xml:space="preserve"> </w:t>
      </w:r>
      <w:r w:rsidR="0071567F">
        <w:t>decompose</w:t>
      </w:r>
      <w:r w:rsidR="00A30B7B">
        <w:t xml:space="preserve"> the </w:t>
      </w:r>
      <w:r w:rsidR="001E3EB6">
        <w:t>time</w:t>
      </w:r>
      <w:r w:rsidR="00A30B7B">
        <w:t xml:space="preserve"> offset</w:t>
      </w:r>
      <w:r w:rsidR="0071567F">
        <w:t xml:space="preserve"> into a frame level offset and a symbol level offset.</w:t>
      </w:r>
      <w:r w:rsidR="00980F56">
        <w:t xml:space="preserve"> </w:t>
      </w:r>
    </w:p>
    <w:p w14:paraId="6FBA7808" w14:textId="23A70580" w:rsidR="00EC4077" w:rsidRDefault="00B705FC" w:rsidP="00B705FC">
      <w:pPr>
        <w:rPr>
          <w:b/>
          <w:bCs/>
          <w:i/>
          <w:iCs/>
          <w:lang w:val="en-US"/>
        </w:rPr>
      </w:pPr>
      <w:bookmarkStart w:id="4" w:name="p3"/>
      <w:r w:rsidRPr="00C50A82">
        <w:rPr>
          <w:b/>
          <w:bCs/>
          <w:i/>
          <w:iCs/>
        </w:rPr>
        <w:t xml:space="preserve">Proposal </w:t>
      </w:r>
      <w:r w:rsidRPr="00C50A82">
        <w:rPr>
          <w:b/>
          <w:bCs/>
          <w:i/>
          <w:iCs/>
        </w:rPr>
        <w:fldChar w:fldCharType="begin"/>
      </w:r>
      <w:r w:rsidRPr="00C50A82">
        <w:rPr>
          <w:b/>
          <w:bCs/>
          <w:i/>
          <w:iCs/>
        </w:rPr>
        <w:instrText xml:space="preserve"> SEQ Proposal \* ARABIC </w:instrText>
      </w:r>
      <w:r w:rsidRPr="00C50A82">
        <w:rPr>
          <w:b/>
          <w:bCs/>
          <w:i/>
          <w:iCs/>
        </w:rPr>
        <w:fldChar w:fldCharType="separate"/>
      </w:r>
      <w:r w:rsidR="009D1F55">
        <w:rPr>
          <w:b/>
          <w:bCs/>
          <w:i/>
          <w:iCs/>
          <w:noProof/>
        </w:rPr>
        <w:t>3</w:t>
      </w:r>
      <w:r w:rsidRPr="00C50A82">
        <w:rPr>
          <w:b/>
          <w:bCs/>
          <w:i/>
          <w:iCs/>
        </w:rPr>
        <w:fldChar w:fldCharType="end"/>
      </w:r>
      <w:r w:rsidRPr="00C50A82">
        <w:rPr>
          <w:b/>
          <w:bCs/>
          <w:i/>
          <w:iCs/>
        </w:rPr>
        <w:t xml:space="preserve">: </w:t>
      </w:r>
      <w:r w:rsidRPr="009D1F55">
        <w:rPr>
          <w:b/>
          <w:bCs/>
          <w:i/>
          <w:iCs/>
          <w:lang w:val="en-US"/>
        </w:rPr>
        <w:t xml:space="preserve">The reference point for LO is the start of a reference frame determined by a frame-level offset from the start of the first PF of the PF(s) associated with the </w:t>
      </w:r>
      <w:r w:rsidR="00C50A82">
        <w:rPr>
          <w:b/>
          <w:bCs/>
          <w:i/>
          <w:iCs/>
          <w:lang w:val="en-US"/>
        </w:rPr>
        <w:t>LO.</w:t>
      </w:r>
    </w:p>
    <w:bookmarkEnd w:id="4"/>
    <w:p w14:paraId="5F9BC8A2" w14:textId="77777777" w:rsidR="00EC4077" w:rsidRDefault="00EC4077" w:rsidP="00EC4077">
      <w:pPr>
        <w:jc w:val="center"/>
      </w:pPr>
      <w:r>
        <w:object w:dxaOrig="14071" w:dyaOrig="3255" w14:anchorId="55722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8pt;height:92.9pt" o:ole="">
            <v:imagedata r:id="rId12" o:title=""/>
          </v:shape>
          <o:OLEObject Type="Embed" ProgID="Visio.Drawing.15" ShapeID="_x0000_i1025" DrawAspect="Content" ObjectID="_1789539892" r:id="rId13"/>
        </w:object>
      </w:r>
    </w:p>
    <w:p w14:paraId="766CE742" w14:textId="3F394358" w:rsidR="00EC4077" w:rsidRDefault="00EC4077" w:rsidP="00EC4077">
      <w:pPr>
        <w:jc w:val="center"/>
      </w:pPr>
      <w:r>
        <w:t xml:space="preserve">(a) </w:t>
      </w:r>
      <w:r w:rsidR="00D97D54">
        <w:t>F</w:t>
      </w:r>
      <w:r>
        <w:t xml:space="preserve">irst PF </w:t>
      </w:r>
      <w:r w:rsidR="00290D97">
        <w:t>in</w:t>
      </w:r>
      <w:r>
        <w:t xml:space="preserve"> the iDRX cycle</w:t>
      </w:r>
      <w:r w:rsidR="00D97D54">
        <w:t xml:space="preserve"> is used as </w:t>
      </w:r>
      <w:r w:rsidR="00925E26">
        <w:t>reference point</w:t>
      </w:r>
    </w:p>
    <w:p w14:paraId="4AF0CB35" w14:textId="77777777" w:rsidR="00EC4077" w:rsidRDefault="00EC4077" w:rsidP="00EC4077">
      <w:pPr>
        <w:jc w:val="center"/>
      </w:pPr>
      <w:r>
        <w:object w:dxaOrig="9270" w:dyaOrig="3255" w14:anchorId="1802B2F1">
          <v:shape id="_x0000_i1026" type="#_x0000_t75" style="width:266.5pt;height:93.5pt" o:ole="">
            <v:imagedata r:id="rId14" o:title=""/>
          </v:shape>
          <o:OLEObject Type="Embed" ProgID="Visio.Drawing.15" ShapeID="_x0000_i1026" DrawAspect="Content" ObjectID="_1789539893" r:id="rId15"/>
        </w:object>
      </w:r>
    </w:p>
    <w:p w14:paraId="12B09064" w14:textId="3388DCA1" w:rsidR="00EC4077" w:rsidRDefault="00EC4077" w:rsidP="00EC4077">
      <w:pPr>
        <w:jc w:val="center"/>
      </w:pPr>
      <w:r>
        <w:t xml:space="preserve">(b) </w:t>
      </w:r>
      <w:r w:rsidR="00D97D54">
        <w:t>L</w:t>
      </w:r>
      <w:r>
        <w:t xml:space="preserve">ast PF </w:t>
      </w:r>
      <w:r w:rsidR="00290D97">
        <w:t>in</w:t>
      </w:r>
      <w:r>
        <w:t xml:space="preserve"> the iDRX cycle</w:t>
      </w:r>
      <w:r w:rsidR="00D97D54">
        <w:t xml:space="preserve"> is used as </w:t>
      </w:r>
      <w:r w:rsidR="00925E26">
        <w:t>reference point</w:t>
      </w:r>
    </w:p>
    <w:p w14:paraId="1AA00188" w14:textId="77777777" w:rsidR="00EC4077" w:rsidRDefault="00EC4077" w:rsidP="00EC4077">
      <w:pPr>
        <w:jc w:val="center"/>
      </w:pPr>
      <w:r>
        <w:object w:dxaOrig="12136" w:dyaOrig="2701" w14:anchorId="3A977D46">
          <v:shape id="_x0000_i1027" type="#_x0000_t75" style="width:348.95pt;height:77.8pt" o:ole="">
            <v:imagedata r:id="rId16" o:title=""/>
          </v:shape>
          <o:OLEObject Type="Embed" ProgID="Visio.Drawing.15" ShapeID="_x0000_i1027" DrawAspect="Content" ObjectID="_1789539894" r:id="rId17"/>
        </w:object>
      </w:r>
    </w:p>
    <w:p w14:paraId="07677089" w14:textId="76248AC6" w:rsidR="00EC4077" w:rsidRDefault="00EC4077" w:rsidP="00EC4077">
      <w:pPr>
        <w:jc w:val="center"/>
      </w:pPr>
      <w:r>
        <w:t xml:space="preserve">(c) </w:t>
      </w:r>
      <w:r w:rsidR="00D97D54">
        <w:t>M</w:t>
      </w:r>
      <w:r>
        <w:t xml:space="preserve">ultiple PFs </w:t>
      </w:r>
      <w:r w:rsidR="00290D97">
        <w:t>in</w:t>
      </w:r>
      <w:r>
        <w:t xml:space="preserve"> the iDRX cycle</w:t>
      </w:r>
      <w:r w:rsidR="00CB032C">
        <w:t xml:space="preserve"> are used as </w:t>
      </w:r>
      <w:r w:rsidR="00925E26">
        <w:t>reference point</w:t>
      </w:r>
      <w:r w:rsidR="000D7CC2">
        <w:t>s</w:t>
      </w:r>
    </w:p>
    <w:p w14:paraId="25CB5F4A" w14:textId="2453D7FF" w:rsidR="00EC4077" w:rsidRDefault="00EC4077" w:rsidP="00EC4077">
      <w:pPr>
        <w:jc w:val="center"/>
        <w:rPr>
          <w:b/>
          <w:bCs/>
        </w:rPr>
      </w:pPr>
      <w:bookmarkStart w:id="5" w:name="_Ref178663832"/>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9D1F55">
        <w:rPr>
          <w:b/>
          <w:bCs/>
          <w:noProof/>
        </w:rPr>
        <w:t>1</w:t>
      </w:r>
      <w:r w:rsidRPr="00FB2CB5">
        <w:rPr>
          <w:b/>
          <w:bCs/>
        </w:rPr>
        <w:fldChar w:fldCharType="end"/>
      </w:r>
      <w:bookmarkEnd w:id="5"/>
      <w:r w:rsidRPr="00FB2CB5">
        <w:rPr>
          <w:b/>
          <w:bCs/>
        </w:rPr>
        <w:t>:</w:t>
      </w:r>
      <w:r>
        <w:rPr>
          <w:b/>
          <w:bCs/>
        </w:rPr>
        <w:t xml:space="preserve"> LP-WUS occasion location w.r.t. the </w:t>
      </w:r>
      <w:r w:rsidR="00925E26">
        <w:rPr>
          <w:b/>
          <w:bCs/>
        </w:rPr>
        <w:t>reference point</w:t>
      </w:r>
    </w:p>
    <w:p w14:paraId="168E5893" w14:textId="140CA0AF" w:rsidR="009C6C1F" w:rsidRPr="009D1F55" w:rsidRDefault="00C90838" w:rsidP="009D1F55">
      <w:r w:rsidRPr="009D1F55">
        <w:t xml:space="preserve">Regarding the following two </w:t>
      </w:r>
      <w:r w:rsidR="000E1533" w:rsidRPr="009D1F55">
        <w:t>alternatives, we support Alt 1</w:t>
      </w:r>
      <w:r w:rsidR="00D52FD2" w:rsidRPr="009D1F55">
        <w:t>.</w:t>
      </w:r>
      <w:r w:rsidR="000E1533" w:rsidRPr="009D1F55">
        <w:t xml:space="preserve"> </w:t>
      </w:r>
      <w:r w:rsidR="00007889" w:rsidRPr="009D1F55">
        <w:t xml:space="preserve">The flexible design of </w:t>
      </w:r>
      <w:r w:rsidR="00D52FD2" w:rsidRPr="009D1F55">
        <w:t xml:space="preserve">Alt 2 </w:t>
      </w:r>
      <w:r w:rsidR="007B6EFA" w:rsidRPr="009D1F55">
        <w:t>may cause</w:t>
      </w:r>
      <w:r w:rsidR="00D52FD2" w:rsidRPr="009D1F55">
        <w:t xml:space="preserve"> problem </w:t>
      </w:r>
      <w:r w:rsidR="00B168FD" w:rsidRPr="009D1F55">
        <w:t>if</w:t>
      </w:r>
      <w:r w:rsidR="00D52FD2" w:rsidRPr="009D1F55">
        <w:t xml:space="preserve"> </w:t>
      </w:r>
      <w:r w:rsidR="002F5553" w:rsidRPr="009D1F55">
        <w:t>the same LP-WUS</w:t>
      </w:r>
      <w:r w:rsidR="001D7D30" w:rsidRPr="009D1F55">
        <w:t xml:space="preserve"> is</w:t>
      </w:r>
      <w:r w:rsidR="002F5553" w:rsidRPr="009D1F55">
        <w:t xml:space="preserve"> transmitted on different MOs</w:t>
      </w:r>
      <w:r w:rsidR="00CA7C38">
        <w:t>,</w:t>
      </w:r>
      <w:r w:rsidR="002F5553" w:rsidRPr="009D1F55">
        <w:t xml:space="preserve"> for multi-beam </w:t>
      </w:r>
      <w:r w:rsidR="007F39AA">
        <w:t>operation</w:t>
      </w:r>
      <w:r w:rsidR="002F5553" w:rsidRPr="009D1F55">
        <w:t xml:space="preserve"> or repetitions</w:t>
      </w:r>
      <w:r w:rsidR="00CA7C38">
        <w:t>,</w:t>
      </w:r>
      <w:r w:rsidR="006C5F1B" w:rsidRPr="009D1F55">
        <w:t xml:space="preserve"> </w:t>
      </w:r>
      <w:r w:rsidR="00120A97">
        <w:t xml:space="preserve">that </w:t>
      </w:r>
      <w:r w:rsidR="00B56625">
        <w:t>are associated with</w:t>
      </w:r>
      <w:r w:rsidR="006C5F1B" w:rsidRPr="009D1F55">
        <w:t xml:space="preserve"> P</w:t>
      </w:r>
      <w:r w:rsidR="00046FD1" w:rsidRPr="009D1F55">
        <w:t>O</w:t>
      </w:r>
      <w:r w:rsidR="006C5F1B" w:rsidRPr="009D1F55">
        <w:t>s</w:t>
      </w:r>
      <w:r w:rsidR="00962F9C" w:rsidRPr="009D1F55">
        <w:t xml:space="preserve"> in different iDRX</w:t>
      </w:r>
      <w:r w:rsidR="00261D8D" w:rsidRPr="009D1F55">
        <w:t>. This occurs when</w:t>
      </w:r>
      <w:r w:rsidR="006B2CA2" w:rsidRPr="009D1F55">
        <w:t xml:space="preserve"> </w:t>
      </w:r>
      <w:r w:rsidR="00191300" w:rsidRPr="009D1F55">
        <w:t>some</w:t>
      </w:r>
      <w:r w:rsidR="006B2CA2" w:rsidRPr="009D1F55">
        <w:t xml:space="preserve"> of the MOs </w:t>
      </w:r>
      <w:r w:rsidR="00C906F7">
        <w:t xml:space="preserve">in the LO </w:t>
      </w:r>
      <w:r w:rsidR="006B2CA2" w:rsidRPr="009D1F55">
        <w:t>satisfy the</w:t>
      </w:r>
      <w:r w:rsidR="00DB4FB5">
        <w:t xml:space="preserve"> required</w:t>
      </w:r>
      <w:r w:rsidR="006B2CA2" w:rsidRPr="009D1F55">
        <w:t xml:space="preserve"> </w:t>
      </w:r>
      <w:r w:rsidR="00D137A4" w:rsidRPr="009D1F55">
        <w:t>wakeup delay</w:t>
      </w:r>
      <w:r w:rsidR="006B03E4" w:rsidRPr="009D1F55">
        <w:t xml:space="preserve"> for the first </w:t>
      </w:r>
      <w:r w:rsidR="00E33C55" w:rsidRPr="009D1F55">
        <w:t xml:space="preserve">PF </w:t>
      </w:r>
      <w:r w:rsidR="00171901">
        <w:t>and the other MOs</w:t>
      </w:r>
      <w:r w:rsidR="00C906F7">
        <w:t xml:space="preserve"> in the LO</w:t>
      </w:r>
      <w:r w:rsidR="008A16E5">
        <w:t xml:space="preserve"> only</w:t>
      </w:r>
      <w:r w:rsidR="00171901">
        <w:t xml:space="preserve"> </w:t>
      </w:r>
      <w:r w:rsidR="00E3642B">
        <w:t xml:space="preserve">satisfy the required wakeup delay for the second </w:t>
      </w:r>
      <w:r w:rsidR="001A0E37">
        <w:t xml:space="preserve">PF </w:t>
      </w:r>
      <w:r w:rsidR="00966B4E" w:rsidRPr="009D1F55">
        <w:t xml:space="preserve">(see </w:t>
      </w:r>
      <w:r w:rsidR="00966B4E" w:rsidRPr="009D1F55">
        <w:fldChar w:fldCharType="begin"/>
      </w:r>
      <w:r w:rsidR="00966B4E" w:rsidRPr="009D1F55">
        <w:instrText xml:space="preserve"> REF _Ref178676826 \h </w:instrText>
      </w:r>
      <w:r w:rsidR="00966B4E" w:rsidRPr="009D1F55">
        <w:fldChar w:fldCharType="separate"/>
      </w:r>
      <w:r w:rsidR="009D1F55" w:rsidRPr="009D1F55">
        <w:t>Figure 2</w:t>
      </w:r>
      <w:r w:rsidR="00966B4E" w:rsidRPr="009D1F55">
        <w:fldChar w:fldCharType="end"/>
      </w:r>
      <w:r w:rsidR="00966B4E" w:rsidRPr="009D1F55">
        <w:t>)</w:t>
      </w:r>
      <w:r w:rsidR="006C5F1B" w:rsidRPr="009D1F55">
        <w:t>.</w:t>
      </w:r>
      <w:r w:rsidR="00EF6036" w:rsidRPr="009D1F55">
        <w:t xml:space="preserve"> In this case, paging PDCCH needs to be transmitted twice for the same UE in two iDRX</w:t>
      </w:r>
      <w:r w:rsidR="00B81482">
        <w:t xml:space="preserve"> cycles</w:t>
      </w:r>
      <w:r w:rsidR="00EF6036" w:rsidRPr="009D1F55">
        <w:t>.</w:t>
      </w:r>
      <w:r w:rsidR="004C29AE" w:rsidRPr="009D1F55">
        <w:t xml:space="preserve"> For Alt 1, this problem </w:t>
      </w:r>
      <w:r w:rsidR="004A4F07" w:rsidRPr="009D1F55">
        <w:t>will not occur</w:t>
      </w:r>
      <w:r w:rsidR="00302388" w:rsidRPr="009D1F55">
        <w:t xml:space="preserve"> </w:t>
      </w:r>
      <w:r w:rsidR="008E4E96">
        <w:t>and</w:t>
      </w:r>
      <w:r w:rsidR="00D92527" w:rsidRPr="009D1F55">
        <w:t xml:space="preserve"> the UE is not required to monitor a</w:t>
      </w:r>
      <w:r w:rsidR="00302388" w:rsidRPr="009D1F55">
        <w:t xml:space="preserve"> MO </w:t>
      </w:r>
      <w:r w:rsidR="00D92527" w:rsidRPr="009D1F55">
        <w:t>for the associated PO if the minimum wakeup delay is not satisfied</w:t>
      </w:r>
      <w:r w:rsidR="004A4F07" w:rsidRPr="009D1F55">
        <w:t>.</w:t>
      </w:r>
    </w:p>
    <w:p w14:paraId="62791905" w14:textId="77777777" w:rsidR="00F70C5E" w:rsidRPr="008E0715" w:rsidRDefault="00F70C5E" w:rsidP="009D1F55">
      <w:pPr>
        <w:pStyle w:val="ListParagraph"/>
        <w:numPr>
          <w:ilvl w:val="0"/>
          <w:numId w:val="43"/>
        </w:numPr>
        <w:overflowPunct/>
        <w:autoSpaceDE/>
        <w:autoSpaceDN/>
        <w:adjustRightInd/>
        <w:spacing w:after="0"/>
        <w:contextualSpacing w:val="0"/>
        <w:textAlignment w:val="auto"/>
      </w:pPr>
      <w:r w:rsidRPr="008E0715">
        <w:t>Alt 1: it monitors the PO associated with the offset.</w:t>
      </w:r>
    </w:p>
    <w:p w14:paraId="5AC1B865" w14:textId="77777777" w:rsidR="00F70C5E" w:rsidRPr="008E0715" w:rsidRDefault="00F70C5E" w:rsidP="009D1F55">
      <w:pPr>
        <w:pStyle w:val="ListParagraph"/>
        <w:numPr>
          <w:ilvl w:val="0"/>
          <w:numId w:val="43"/>
        </w:numPr>
        <w:overflowPunct/>
        <w:autoSpaceDE/>
        <w:autoSpaceDN/>
        <w:adjustRightInd/>
        <w:spacing w:after="0"/>
        <w:contextualSpacing w:val="0"/>
        <w:textAlignment w:val="auto"/>
      </w:pPr>
      <w:r w:rsidRPr="008E0715">
        <w:t>Alt 2: it monitors the first PO after its reported wake-up delay.</w:t>
      </w:r>
    </w:p>
    <w:p w14:paraId="1A404740" w14:textId="77777777" w:rsidR="00DB11E3" w:rsidRDefault="00DB11E3" w:rsidP="00306644">
      <w:pPr>
        <w:rPr>
          <w:b/>
          <w:bCs/>
          <w:i/>
          <w:iCs/>
        </w:rPr>
      </w:pPr>
    </w:p>
    <w:p w14:paraId="7E73818A" w14:textId="714E98B2" w:rsidR="00DB11E3" w:rsidRDefault="00DB11E3" w:rsidP="00306644">
      <w:pPr>
        <w:rPr>
          <w:b/>
          <w:bCs/>
          <w:i/>
          <w:iCs/>
        </w:rPr>
      </w:pPr>
      <w:bookmarkStart w:id="6" w:name="o1"/>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9D1F55">
        <w:rPr>
          <w:b/>
          <w:bCs/>
          <w:i/>
          <w:iCs/>
          <w:noProof/>
        </w:rPr>
        <w:t>1</w:t>
      </w:r>
      <w:r w:rsidRPr="00F64EC3">
        <w:rPr>
          <w:b/>
          <w:bCs/>
          <w:i/>
          <w:iCs/>
        </w:rPr>
        <w:fldChar w:fldCharType="end"/>
      </w:r>
      <w:r>
        <w:rPr>
          <w:b/>
          <w:bCs/>
          <w:i/>
          <w:iCs/>
        </w:rPr>
        <w:t xml:space="preserve">: Alt 2 has the </w:t>
      </w:r>
      <w:r w:rsidR="00916F6B">
        <w:rPr>
          <w:b/>
          <w:bCs/>
          <w:i/>
          <w:iCs/>
        </w:rPr>
        <w:t>problem</w:t>
      </w:r>
      <w:r>
        <w:rPr>
          <w:b/>
          <w:bCs/>
          <w:i/>
          <w:iCs/>
        </w:rPr>
        <w:t xml:space="preserve"> that if </w:t>
      </w:r>
      <w:r w:rsidR="006B4177">
        <w:rPr>
          <w:b/>
          <w:bCs/>
          <w:i/>
          <w:iCs/>
        </w:rPr>
        <w:t xml:space="preserve">MOs in some beams do not satisfy the wakeup delay for the first PF </w:t>
      </w:r>
      <w:r w:rsidR="005D5792">
        <w:rPr>
          <w:b/>
          <w:bCs/>
          <w:i/>
          <w:iCs/>
        </w:rPr>
        <w:t>where</w:t>
      </w:r>
      <w:r w:rsidR="006B4177">
        <w:rPr>
          <w:b/>
          <w:bCs/>
          <w:i/>
          <w:iCs/>
        </w:rPr>
        <w:t xml:space="preserve"> </w:t>
      </w:r>
      <w:r w:rsidR="00F5185B">
        <w:rPr>
          <w:b/>
          <w:bCs/>
          <w:i/>
          <w:iCs/>
        </w:rPr>
        <w:t>the</w:t>
      </w:r>
      <w:r w:rsidR="00E76220">
        <w:rPr>
          <w:b/>
          <w:bCs/>
          <w:i/>
          <w:iCs/>
        </w:rPr>
        <w:t xml:space="preserve"> </w:t>
      </w:r>
      <w:r w:rsidR="00F5185B">
        <w:rPr>
          <w:b/>
          <w:bCs/>
          <w:i/>
          <w:iCs/>
        </w:rPr>
        <w:t xml:space="preserve">MOs </w:t>
      </w:r>
      <w:r w:rsidR="00E76220">
        <w:rPr>
          <w:b/>
          <w:bCs/>
          <w:i/>
          <w:iCs/>
        </w:rPr>
        <w:t xml:space="preserve">in other beams of the same LO </w:t>
      </w:r>
      <w:r w:rsidR="006A4980">
        <w:rPr>
          <w:b/>
          <w:bCs/>
          <w:i/>
          <w:iCs/>
        </w:rPr>
        <w:t>satisfies the wakeup delay</w:t>
      </w:r>
      <w:r w:rsidR="00CA3F49">
        <w:rPr>
          <w:b/>
          <w:bCs/>
          <w:i/>
          <w:iCs/>
        </w:rPr>
        <w:t>, network needs to transmit paging PDCCH for the same UE in two iDRX</w:t>
      </w:r>
      <w:r w:rsidR="005D4487">
        <w:rPr>
          <w:b/>
          <w:bCs/>
          <w:i/>
          <w:iCs/>
        </w:rPr>
        <w:t xml:space="preserve"> cycles</w:t>
      </w:r>
    </w:p>
    <w:p w14:paraId="0421DEDF" w14:textId="77777777" w:rsidR="00F438E6" w:rsidRPr="00F438E6" w:rsidRDefault="00F438E6" w:rsidP="00F438E6">
      <w:pPr>
        <w:pStyle w:val="ListParagraph"/>
        <w:numPr>
          <w:ilvl w:val="0"/>
          <w:numId w:val="55"/>
        </w:numPr>
        <w:rPr>
          <w:b/>
          <w:bCs/>
          <w:i/>
          <w:iCs/>
        </w:rPr>
      </w:pPr>
      <w:bookmarkStart w:id="7" w:name="p4"/>
      <w:bookmarkEnd w:id="6"/>
      <w:r w:rsidRPr="00F438E6">
        <w:rPr>
          <w:b/>
          <w:bCs/>
          <w:i/>
          <w:iCs/>
        </w:rPr>
        <w:t>Alt 1: it monitors the PO associated with the offset.</w:t>
      </w:r>
    </w:p>
    <w:p w14:paraId="226FC41D" w14:textId="77777777" w:rsidR="00F438E6" w:rsidRPr="00F438E6" w:rsidRDefault="00F438E6" w:rsidP="00F438E6">
      <w:pPr>
        <w:pStyle w:val="ListParagraph"/>
        <w:numPr>
          <w:ilvl w:val="0"/>
          <w:numId w:val="55"/>
        </w:numPr>
        <w:rPr>
          <w:b/>
          <w:bCs/>
          <w:i/>
          <w:iCs/>
        </w:rPr>
      </w:pPr>
      <w:r w:rsidRPr="00F438E6">
        <w:rPr>
          <w:b/>
          <w:bCs/>
          <w:i/>
          <w:iCs/>
        </w:rPr>
        <w:t>Alt 2: it monitors the first PO after its reported wake-up delay.</w:t>
      </w:r>
    </w:p>
    <w:p w14:paraId="2D219092" w14:textId="4391F9B3" w:rsidR="00DB11E3" w:rsidRPr="00F07D92" w:rsidRDefault="0022774C" w:rsidP="00306644">
      <w:pPr>
        <w:rPr>
          <w:b/>
          <w:bCs/>
          <w:i/>
          <w:iCs/>
        </w:rPr>
      </w:pPr>
      <w:r w:rsidRPr="00F07D92">
        <w:rPr>
          <w:b/>
          <w:bCs/>
          <w:i/>
          <w:iCs/>
        </w:rPr>
        <w:t xml:space="preserve">Proposal </w:t>
      </w:r>
      <w:r w:rsidRPr="00F07D92">
        <w:rPr>
          <w:b/>
          <w:bCs/>
          <w:i/>
          <w:iCs/>
        </w:rPr>
        <w:fldChar w:fldCharType="begin"/>
      </w:r>
      <w:r w:rsidRPr="00F07D92">
        <w:rPr>
          <w:b/>
          <w:bCs/>
          <w:i/>
          <w:iCs/>
        </w:rPr>
        <w:instrText xml:space="preserve"> SEQ Proposal \* ARABIC </w:instrText>
      </w:r>
      <w:r w:rsidRPr="00F07D92">
        <w:rPr>
          <w:b/>
          <w:bCs/>
          <w:i/>
          <w:iCs/>
        </w:rPr>
        <w:fldChar w:fldCharType="separate"/>
      </w:r>
      <w:r w:rsidR="009D1F55">
        <w:rPr>
          <w:b/>
          <w:bCs/>
          <w:i/>
          <w:iCs/>
          <w:noProof/>
        </w:rPr>
        <w:t>4</w:t>
      </w:r>
      <w:r w:rsidRPr="00F07D92">
        <w:rPr>
          <w:b/>
          <w:bCs/>
          <w:i/>
          <w:iCs/>
        </w:rPr>
        <w:fldChar w:fldCharType="end"/>
      </w:r>
      <w:r w:rsidRPr="00F07D92">
        <w:rPr>
          <w:b/>
          <w:bCs/>
          <w:i/>
          <w:iCs/>
        </w:rPr>
        <w:t>:</w:t>
      </w:r>
      <w:r w:rsidR="00F07D92" w:rsidRPr="00F07D92">
        <w:rPr>
          <w:b/>
          <w:bCs/>
          <w:i/>
          <w:iCs/>
        </w:rPr>
        <w:t xml:space="preserve"> Support Alt 1 for the </w:t>
      </w:r>
      <w:r w:rsidR="00F07D92" w:rsidRPr="009D1F55">
        <w:rPr>
          <w:b/>
          <w:bCs/>
          <w:i/>
          <w:iCs/>
        </w:rPr>
        <w:t>UE to receive a wake-up indication in a LP-WUS</w:t>
      </w:r>
    </w:p>
    <w:bookmarkEnd w:id="7"/>
    <w:p w14:paraId="2D79D048" w14:textId="77777777" w:rsidR="00F04F91" w:rsidRPr="00F438E6" w:rsidRDefault="00F04F91" w:rsidP="00F04F91">
      <w:pPr>
        <w:pStyle w:val="ListParagraph"/>
        <w:numPr>
          <w:ilvl w:val="0"/>
          <w:numId w:val="55"/>
        </w:numPr>
        <w:rPr>
          <w:b/>
          <w:bCs/>
          <w:i/>
          <w:iCs/>
        </w:rPr>
      </w:pPr>
      <w:r w:rsidRPr="00F438E6">
        <w:rPr>
          <w:b/>
          <w:bCs/>
          <w:i/>
          <w:iCs/>
        </w:rPr>
        <w:t>Alt 1: it monitors the PO associated with the offset.</w:t>
      </w:r>
    </w:p>
    <w:p w14:paraId="353820BD" w14:textId="77777777" w:rsidR="00F04F91" w:rsidRPr="00F438E6" w:rsidRDefault="00F04F91" w:rsidP="00F04F91">
      <w:pPr>
        <w:pStyle w:val="ListParagraph"/>
        <w:numPr>
          <w:ilvl w:val="0"/>
          <w:numId w:val="55"/>
        </w:numPr>
        <w:rPr>
          <w:b/>
          <w:bCs/>
          <w:i/>
          <w:iCs/>
        </w:rPr>
      </w:pPr>
      <w:r w:rsidRPr="00F438E6">
        <w:rPr>
          <w:b/>
          <w:bCs/>
          <w:i/>
          <w:iCs/>
        </w:rPr>
        <w:t>Alt 2: it monitors the first PO after its reported wake-up delay.</w:t>
      </w:r>
    </w:p>
    <w:p w14:paraId="2F5E6BA4" w14:textId="77777777" w:rsidR="0022774C" w:rsidRDefault="0022774C" w:rsidP="00306644"/>
    <w:p w14:paraId="0436D19F" w14:textId="1257F17F" w:rsidR="00B24547" w:rsidRDefault="002F4DF1" w:rsidP="00254C0A">
      <w:pPr>
        <w:jc w:val="center"/>
        <w:rPr>
          <w:i/>
          <w:iCs/>
        </w:rPr>
      </w:pPr>
      <w:r w:rsidRPr="009D1F55">
        <w:rPr>
          <w:i/>
          <w:iCs/>
        </w:rPr>
        <w:object w:dxaOrig="10036" w:dyaOrig="1786" w14:anchorId="549BEBE3">
          <v:shape id="_x0000_i1028" type="#_x0000_t75" style="width:378pt;height:66.75pt" o:ole="">
            <v:imagedata r:id="rId18" o:title=""/>
          </v:shape>
          <o:OLEObject Type="Embed" ProgID="Visio.Drawing.15" ShapeID="_x0000_i1028" DrawAspect="Content" ObjectID="_1789539895" r:id="rId19"/>
        </w:object>
      </w:r>
    </w:p>
    <w:p w14:paraId="0BF32960" w14:textId="4C6F2EC0" w:rsidR="006E36C0" w:rsidRDefault="006E36C0" w:rsidP="006E36C0">
      <w:pPr>
        <w:jc w:val="center"/>
        <w:rPr>
          <w:b/>
          <w:bCs/>
        </w:rPr>
      </w:pPr>
      <w:bookmarkStart w:id="8" w:name="_Ref178676826"/>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Pr>
          <w:b/>
          <w:bCs/>
          <w:noProof/>
        </w:rPr>
        <w:t>2</w:t>
      </w:r>
      <w:r w:rsidRPr="00FB2CB5">
        <w:rPr>
          <w:b/>
          <w:bCs/>
        </w:rPr>
        <w:fldChar w:fldCharType="end"/>
      </w:r>
      <w:bookmarkEnd w:id="8"/>
      <w:r w:rsidRPr="00FB2CB5">
        <w:rPr>
          <w:b/>
          <w:bCs/>
        </w:rPr>
        <w:t>:</w:t>
      </w:r>
      <w:r>
        <w:rPr>
          <w:b/>
          <w:bCs/>
        </w:rPr>
        <w:t xml:space="preserve"> </w:t>
      </w:r>
      <w:r w:rsidR="007B2CCA">
        <w:rPr>
          <w:b/>
          <w:bCs/>
        </w:rPr>
        <w:t>Problem with</w:t>
      </w:r>
      <w:r>
        <w:rPr>
          <w:b/>
          <w:bCs/>
        </w:rPr>
        <w:t xml:space="preserve"> Alt 2</w:t>
      </w:r>
    </w:p>
    <w:p w14:paraId="1DA13CB8" w14:textId="77777777" w:rsidR="006E36C0" w:rsidRDefault="006E36C0" w:rsidP="009D1F55">
      <w:pPr>
        <w:jc w:val="center"/>
      </w:pPr>
    </w:p>
    <w:p w14:paraId="369EE3B4" w14:textId="0860F14D" w:rsidR="003567E0" w:rsidRPr="009A0885" w:rsidRDefault="003567E0" w:rsidP="003567E0">
      <w:r>
        <w:rPr>
          <w:lang w:val="en-US"/>
        </w:rPr>
        <w:t>If t</w:t>
      </w:r>
      <w:r w:rsidRPr="00B22529">
        <w:rPr>
          <w:lang w:val="en-US"/>
        </w:rPr>
        <w:t xml:space="preserve">he number </w:t>
      </w:r>
      <w:r>
        <w:rPr>
          <w:lang w:val="en-US"/>
        </w:rPr>
        <w:t xml:space="preserve">of PFs associated with a LO is 2, the LO location and PEI-O location can be aligned in the entire iDRX cycle. This </w:t>
      </w:r>
      <w:r w:rsidR="004E3F67">
        <w:rPr>
          <w:lang w:val="en-US"/>
        </w:rPr>
        <w:t>allows</w:t>
      </w:r>
      <w:r>
        <w:rPr>
          <w:lang w:val="en-US"/>
        </w:rPr>
        <w:t xml:space="preserve"> the UE to obtain subgrouping information jointly from the LP-WUS and PEI. For this, we will provide more design details in Section</w:t>
      </w:r>
      <w:r>
        <w:t xml:space="preserve"> </w:t>
      </w:r>
      <w:r>
        <w:fldChar w:fldCharType="begin"/>
      </w:r>
      <w:r>
        <w:instrText xml:space="preserve"> REF _Ref178667542 \r \h </w:instrText>
      </w:r>
      <w:r>
        <w:fldChar w:fldCharType="separate"/>
      </w:r>
      <w:r>
        <w:t>4</w:t>
      </w:r>
      <w:r>
        <w:fldChar w:fldCharType="end"/>
      </w:r>
      <w:r>
        <w:t xml:space="preserve">. </w:t>
      </w:r>
      <w:r w:rsidR="003B6586">
        <w:t xml:space="preserve">Suppose that 2 PFs each with 4 POs are associated with a LO. The </w:t>
      </w:r>
      <w:r w:rsidR="005659ED">
        <w:t xml:space="preserve">number of </w:t>
      </w:r>
      <w:r w:rsidR="00EA589E">
        <w:t xml:space="preserve">information bits </w:t>
      </w:r>
      <w:r w:rsidR="0093025A">
        <w:t>provided</w:t>
      </w:r>
      <w:r w:rsidR="00EA589E">
        <w:t xml:space="preserve"> by </w:t>
      </w:r>
      <w:r w:rsidR="005659ED">
        <w:t xml:space="preserve">LP-WUS within each LP-WUS MO may not be </w:t>
      </w:r>
      <w:r w:rsidR="00EA589E">
        <w:t xml:space="preserve">enough to page the associated UE subgroups. Then </w:t>
      </w:r>
      <w:r w:rsidR="0052059C">
        <w:t xml:space="preserve">multiple LP-WUS MOs each associated with a different </w:t>
      </w:r>
      <w:r w:rsidR="00F91B98">
        <w:t xml:space="preserve">set of UE subgroups </w:t>
      </w:r>
      <w:r w:rsidR="004A3261">
        <w:t>need to be configured</w:t>
      </w:r>
      <w:r w:rsidR="007849E1">
        <w:t xml:space="preserve">. </w:t>
      </w:r>
      <w:r w:rsidR="00EA04AB">
        <w:t xml:space="preserve">This is similar to the NB-IoT </w:t>
      </w:r>
      <w:r w:rsidR="00F97B82">
        <w:t xml:space="preserve">group WUS </w:t>
      </w:r>
      <w:r w:rsidR="00952726">
        <w:t xml:space="preserve">with </w:t>
      </w:r>
      <w:r w:rsidR="00EA04AB">
        <w:t xml:space="preserve">multiple resources per </w:t>
      </w:r>
      <w:r w:rsidR="00BE0E84">
        <w:t xml:space="preserve">WUS occasion </w:t>
      </w:r>
      <w:r w:rsidR="00EA04AB">
        <w:t>(see Appendix). For example, LP-WUSs associated with half of the UE subgroups</w:t>
      </w:r>
      <w:r w:rsidR="00612C03">
        <w:t xml:space="preserve"> of associated PFs</w:t>
      </w:r>
      <w:r w:rsidR="00EA04AB">
        <w:t xml:space="preserve"> are configured in one MO and LP-WUSs associated with the other half of UE subgroups are configured in </w:t>
      </w:r>
      <w:r w:rsidR="007B5E98">
        <w:t>another</w:t>
      </w:r>
      <w:r w:rsidR="00EA04AB">
        <w:t xml:space="preserve"> MO</w:t>
      </w:r>
      <w:r w:rsidR="005A64AE">
        <w:t xml:space="preserve"> in the same beam</w:t>
      </w:r>
      <w:r w:rsidR="00EA04AB">
        <w:t xml:space="preserve">. </w:t>
      </w:r>
    </w:p>
    <w:p w14:paraId="64195B1C" w14:textId="29B36393" w:rsidR="008F7126" w:rsidRDefault="008F7126" w:rsidP="008F7126">
      <w:bookmarkStart w:id="9" w:name="p5"/>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9D1F55">
        <w:rPr>
          <w:b/>
          <w:bCs/>
          <w:i/>
          <w:iCs/>
          <w:noProof/>
        </w:rPr>
        <w:t>5</w:t>
      </w:r>
      <w:r w:rsidRPr="006E29D8">
        <w:rPr>
          <w:b/>
          <w:bCs/>
          <w:i/>
          <w:iCs/>
        </w:rPr>
        <w:fldChar w:fldCharType="end"/>
      </w:r>
      <w:r w:rsidRPr="006E29D8">
        <w:rPr>
          <w:b/>
          <w:bCs/>
          <w:i/>
          <w:iCs/>
        </w:rPr>
        <w:t>:</w:t>
      </w:r>
      <w:r>
        <w:rPr>
          <w:b/>
          <w:bCs/>
          <w:i/>
          <w:iCs/>
        </w:rPr>
        <w:t xml:space="preserve"> In the agreement “</w:t>
      </w:r>
      <w:r w:rsidRPr="00713C1E">
        <w:rPr>
          <w:b/>
          <w:bCs/>
          <w:i/>
          <w:iCs/>
        </w:rPr>
        <w:t>Each LO consists of N * K LP-WUS MOs, where N is the number of beams corresponding to LP-WUS, and K is the number of LP-WUS MOs for each beam</w:t>
      </w:r>
      <w:r>
        <w:rPr>
          <w:b/>
          <w:bCs/>
          <w:i/>
          <w:iCs/>
        </w:rPr>
        <w:t xml:space="preserve">”, support that </w:t>
      </w:r>
      <w:r w:rsidRPr="0031761A">
        <w:rPr>
          <w:b/>
          <w:bCs/>
          <w:i/>
          <w:iCs/>
        </w:rPr>
        <w:t>K can be larger than or equal to 1</w:t>
      </w:r>
      <w:r>
        <w:rPr>
          <w:b/>
          <w:bCs/>
          <w:i/>
          <w:iCs/>
        </w:rPr>
        <w:t xml:space="preserve"> and K =</w:t>
      </w:r>
      <w:r w:rsidRPr="006C43FD">
        <w:rPr>
          <w:rFonts w:ascii="Cambria Math" w:hAnsi="Cambria Math"/>
          <w:b/>
          <w:i/>
        </w:rPr>
        <w:t xml:space="preserve"> </w:t>
      </w:r>
      <m:oMath>
        <m:r>
          <m:rPr>
            <m:sty m:val="bi"/>
          </m:rPr>
          <w:rPr>
            <w:rFonts w:ascii="Cambria Math" w:hAnsi="Cambria Math"/>
          </w:rPr>
          <m:t>X×L</m:t>
        </m:r>
      </m:oMath>
      <w:r>
        <w:rPr>
          <w:b/>
          <w:bCs/>
          <w:i/>
          <w:iCs/>
        </w:rPr>
        <w:t xml:space="preserve"> where</w:t>
      </w:r>
      <w:r w:rsidRPr="00BE3A33">
        <w:rPr>
          <w:rFonts w:ascii="Cambria Math" w:hAnsi="Cambria Math"/>
          <w:b/>
          <w:i/>
        </w:rPr>
        <w:t xml:space="preserve"> </w:t>
      </w:r>
      <m:oMath>
        <m:r>
          <m:rPr>
            <m:sty m:val="bi"/>
          </m:rPr>
          <w:rPr>
            <w:rFonts w:ascii="Cambria Math" w:hAnsi="Cambria Math"/>
          </w:rPr>
          <m:t>X</m:t>
        </m:r>
      </m:oMath>
      <w:r w:rsidRPr="006E29D8">
        <w:rPr>
          <w:b/>
          <w:bCs/>
          <w:i/>
          <w:iCs/>
        </w:rPr>
        <w:t xml:space="preserve"> is the number of LP-WUS repetitions</w:t>
      </w:r>
      <w:r>
        <w:rPr>
          <w:b/>
          <w:bCs/>
          <w:i/>
          <w:iCs/>
        </w:rPr>
        <w:t xml:space="preserve"> in same beam and </w:t>
      </w:r>
      <m:oMath>
        <m:r>
          <m:rPr>
            <m:sty m:val="bi"/>
          </m:rPr>
          <w:rPr>
            <w:rFonts w:ascii="Cambria Math" w:hAnsi="Cambria Math"/>
          </w:rPr>
          <m:t>L</m:t>
        </m:r>
      </m:oMath>
      <w:r w:rsidRPr="006E29D8">
        <w:rPr>
          <w:b/>
          <w:bCs/>
          <w:i/>
          <w:iCs/>
        </w:rPr>
        <w:t xml:space="preserve"> is the number </w:t>
      </w:r>
      <w:r>
        <w:rPr>
          <w:b/>
          <w:bCs/>
          <w:i/>
          <w:iCs/>
        </w:rPr>
        <w:t xml:space="preserve">of </w:t>
      </w:r>
      <w:r w:rsidRPr="006E29D8">
        <w:rPr>
          <w:b/>
          <w:bCs/>
          <w:i/>
          <w:iCs/>
        </w:rPr>
        <w:t xml:space="preserve">LP-WUS occasions </w:t>
      </w:r>
      <w:r>
        <w:rPr>
          <w:b/>
          <w:bCs/>
          <w:i/>
          <w:iCs/>
        </w:rPr>
        <w:t>for</w:t>
      </w:r>
      <w:r w:rsidRPr="006E29D8">
        <w:rPr>
          <w:b/>
          <w:bCs/>
          <w:i/>
          <w:iCs/>
        </w:rPr>
        <w:t xml:space="preserve"> different </w:t>
      </w:r>
      <w:r>
        <w:rPr>
          <w:b/>
          <w:bCs/>
          <w:i/>
          <w:iCs/>
        </w:rPr>
        <w:t xml:space="preserve">sets of </w:t>
      </w:r>
      <w:r w:rsidRPr="006E29D8">
        <w:rPr>
          <w:b/>
          <w:bCs/>
          <w:i/>
          <w:iCs/>
        </w:rPr>
        <w:t>LP-WUSs</w:t>
      </w:r>
      <w:r>
        <w:rPr>
          <w:b/>
          <w:bCs/>
          <w:i/>
          <w:iCs/>
        </w:rPr>
        <w:t>.</w:t>
      </w:r>
    </w:p>
    <w:bookmarkEnd w:id="9"/>
    <w:p w14:paraId="7BF9326B" w14:textId="6417B953" w:rsidR="003C2911" w:rsidRDefault="00E818D6" w:rsidP="00561F17">
      <w:r>
        <w:t>Based on th</w:t>
      </w:r>
      <w:r w:rsidR="00BD634A">
        <w:t>ese</w:t>
      </w:r>
      <w:r w:rsidR="00B23AAE">
        <w:t xml:space="preserve"> discussions</w:t>
      </w:r>
      <w:r>
        <w:t>, s</w:t>
      </w:r>
      <w:r w:rsidR="00A01317">
        <w:t xml:space="preserve">tructure of LP-WUS MOs in a LO </w:t>
      </w:r>
      <w:r w:rsidR="00A27E15">
        <w:t xml:space="preserve">can </w:t>
      </w:r>
      <w:r w:rsidR="00A01317">
        <w:t xml:space="preserve">have three </w:t>
      </w:r>
      <w:r w:rsidR="000C263F">
        <w:t xml:space="preserve">levels </w:t>
      </w:r>
      <w:r w:rsidR="00A01317">
        <w:t xml:space="preserve">including beam sweeping, </w:t>
      </w:r>
      <w:r w:rsidR="00EF4AD6">
        <w:t xml:space="preserve">repetition and UE subgroup splitting. </w:t>
      </w:r>
      <w:r w:rsidR="005F181B">
        <w:t>On</w:t>
      </w:r>
      <w:r w:rsidR="00E27935">
        <w:t xml:space="preserve"> the bottom</w:t>
      </w:r>
      <w:r w:rsidR="005F181B">
        <w:t xml:space="preserve"> </w:t>
      </w:r>
      <w:r w:rsidR="000C263F">
        <w:t>level</w:t>
      </w:r>
      <w:r w:rsidR="00E27935">
        <w:t>, it is the beam sweeping pattern where gNB transmits the same LP-WUS in different beam directions</w:t>
      </w:r>
      <w:r w:rsidR="009D4A4A">
        <w:t xml:space="preserve">. On top of that, time domain repetition can be configured </w:t>
      </w:r>
      <w:r w:rsidR="003203FF">
        <w:t>for the</w:t>
      </w:r>
      <w:r w:rsidR="009D4A4A">
        <w:t xml:space="preserve"> UE </w:t>
      </w:r>
      <w:r w:rsidR="003203FF">
        <w:t>to</w:t>
      </w:r>
      <w:r w:rsidR="009D4A4A">
        <w:t xml:space="preserve"> </w:t>
      </w:r>
      <w:r w:rsidR="00775E7E">
        <w:t xml:space="preserve">receive and combine LP-WUS from multiple MOs </w:t>
      </w:r>
      <w:r w:rsidR="003203FF">
        <w:t xml:space="preserve">for better coverage. At last, </w:t>
      </w:r>
      <w:r w:rsidR="003127D9">
        <w:t>MOs can be configured to transmit different LP-WUSs for different UE subgroups</w:t>
      </w:r>
      <w:r w:rsidR="00DD0626">
        <w:t xml:space="preserve">. </w:t>
      </w:r>
    </w:p>
    <w:p w14:paraId="051DA2AE" w14:textId="58CC3699" w:rsidR="00D82518" w:rsidRDefault="003C2911" w:rsidP="00561F17">
      <w:pPr>
        <w:rPr>
          <w:b/>
          <w:bCs/>
          <w:i/>
          <w:iCs/>
        </w:rPr>
      </w:pPr>
      <w:bookmarkStart w:id="10" w:name="p6"/>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9D1F55">
        <w:rPr>
          <w:b/>
          <w:bCs/>
          <w:i/>
          <w:iCs/>
          <w:noProof/>
        </w:rPr>
        <w:t>6</w:t>
      </w:r>
      <w:r w:rsidRPr="006E29D8">
        <w:rPr>
          <w:b/>
          <w:bCs/>
          <w:i/>
          <w:iCs/>
        </w:rPr>
        <w:fldChar w:fldCharType="end"/>
      </w:r>
      <w:r w:rsidRPr="006E29D8">
        <w:rPr>
          <w:b/>
          <w:bCs/>
          <w:i/>
          <w:iCs/>
        </w:rPr>
        <w:t xml:space="preserve">: </w:t>
      </w:r>
      <w:r w:rsidR="00A20E2C">
        <w:rPr>
          <w:b/>
          <w:bCs/>
          <w:i/>
          <w:iCs/>
        </w:rPr>
        <w:t>The LO contains a three-</w:t>
      </w:r>
      <w:r w:rsidR="000C263F">
        <w:rPr>
          <w:b/>
          <w:bCs/>
          <w:i/>
          <w:iCs/>
        </w:rPr>
        <w:t xml:space="preserve">level </w:t>
      </w:r>
      <w:r w:rsidR="00A20E2C">
        <w:rPr>
          <w:b/>
          <w:bCs/>
          <w:i/>
          <w:iCs/>
        </w:rPr>
        <w:t xml:space="preserve">structure of LP-WUS MOs for beam sweeping, time domain repetition and </w:t>
      </w:r>
      <w:r w:rsidR="00EE2C52">
        <w:rPr>
          <w:b/>
          <w:bCs/>
          <w:i/>
          <w:iCs/>
        </w:rPr>
        <w:t>transmi</w:t>
      </w:r>
      <w:r w:rsidR="009260B0">
        <w:rPr>
          <w:b/>
          <w:bCs/>
          <w:i/>
          <w:iCs/>
        </w:rPr>
        <w:t>ssion of</w:t>
      </w:r>
      <w:r w:rsidR="00EE2C52">
        <w:rPr>
          <w:b/>
          <w:bCs/>
          <w:i/>
          <w:iCs/>
        </w:rPr>
        <w:t xml:space="preserve"> different LP-WUSs in different MOs associated with different </w:t>
      </w:r>
      <w:r w:rsidR="00A20E2C">
        <w:rPr>
          <w:b/>
          <w:bCs/>
          <w:i/>
          <w:iCs/>
        </w:rPr>
        <w:t>UE subgroup</w:t>
      </w:r>
      <w:r w:rsidR="00312D33">
        <w:rPr>
          <w:b/>
          <w:bCs/>
          <w:i/>
          <w:iCs/>
        </w:rPr>
        <w:t>s</w:t>
      </w:r>
      <w:r w:rsidR="00EE2C52">
        <w:rPr>
          <w:b/>
          <w:bCs/>
          <w:i/>
          <w:iCs/>
        </w:rPr>
        <w:t>.</w:t>
      </w:r>
    </w:p>
    <w:bookmarkEnd w:id="10"/>
    <w:p w14:paraId="568FCD48" w14:textId="6FE2538A" w:rsidR="00B42C3B" w:rsidRPr="009D1F55" w:rsidRDefault="0048107B" w:rsidP="009D1F55">
      <w:r w:rsidRPr="009D1F55">
        <w:t>E</w:t>
      </w:r>
      <w:r w:rsidR="00150658" w:rsidRPr="009D1F55">
        <w:t>xample</w:t>
      </w:r>
      <w:r w:rsidR="009F0967" w:rsidRPr="009D1F55">
        <w:t xml:space="preserve"> in</w:t>
      </w:r>
      <w:r w:rsidR="00150658" w:rsidRPr="009D1F55">
        <w:t xml:space="preserve"> </w:t>
      </w:r>
      <w:r w:rsidR="00AF0CC3" w:rsidRPr="009D1F55">
        <w:fldChar w:fldCharType="begin"/>
      </w:r>
      <w:r w:rsidR="00AF0CC3" w:rsidRPr="009D1F55">
        <w:instrText xml:space="preserve"> REF _Ref166180127 \h </w:instrText>
      </w:r>
      <w:r w:rsidR="00AF0CC3" w:rsidRPr="009D1F55">
        <w:fldChar w:fldCharType="separate"/>
      </w:r>
      <w:r w:rsidR="009D1F55" w:rsidRPr="009D1F55">
        <w:t>Figure 3</w:t>
      </w:r>
      <w:r w:rsidR="00AF0CC3" w:rsidRPr="009D1F55">
        <w:fldChar w:fldCharType="end"/>
      </w:r>
      <w:r w:rsidR="00AF0CC3" w:rsidRPr="009D1F55">
        <w:t xml:space="preserve"> </w:t>
      </w:r>
      <w:r w:rsidR="009F0967" w:rsidRPr="009D1F55">
        <w:t xml:space="preserve">shows the </w:t>
      </w:r>
      <w:r w:rsidR="00150658" w:rsidRPr="009D1F55">
        <w:t>L</w:t>
      </w:r>
      <w:r w:rsidR="00AD4DFC" w:rsidRPr="009D1F55">
        <w:t xml:space="preserve">O structure described above. </w:t>
      </w:r>
      <w:r w:rsidR="00887561" w:rsidRPr="009D1F55">
        <w:t>Within the L</w:t>
      </w:r>
      <w:r w:rsidR="0066708F" w:rsidRPr="009D1F55">
        <w:t xml:space="preserve">O, LP-WUS </w:t>
      </w:r>
      <w:r w:rsidR="002A0471" w:rsidRPr="009D1F55">
        <w:t>MOs</w:t>
      </w:r>
      <w:r w:rsidR="0066708F" w:rsidRPr="009D1F55">
        <w:t xml:space="preserve"> are configured </w:t>
      </w:r>
      <w:r w:rsidR="00440C97" w:rsidRPr="009D1F55">
        <w:t>for</w:t>
      </w:r>
      <w:r w:rsidR="0066708F" w:rsidRPr="009D1F55">
        <w:t xml:space="preserve"> </w:t>
      </w:r>
      <w:r w:rsidR="00B558D9" w:rsidRPr="009D1F55">
        <w:t>different</w:t>
      </w:r>
      <w:r w:rsidR="0066708F" w:rsidRPr="009D1F55">
        <w:t xml:space="preserve"> beams</w:t>
      </w:r>
      <w:r w:rsidR="00B558D9" w:rsidRPr="009D1F55">
        <w:t xml:space="preserve">. Within each beam, LP-WUS MOs </w:t>
      </w:r>
      <w:r w:rsidR="00E732C0" w:rsidRPr="009D1F55">
        <w:t xml:space="preserve">are configured for LP-WUS repetitions and </w:t>
      </w:r>
      <w:r w:rsidR="004944A9" w:rsidRPr="009D1F55">
        <w:t xml:space="preserve">for LP-WUSs associated with different </w:t>
      </w:r>
      <w:r w:rsidR="00A713CD" w:rsidRPr="009D1F55">
        <w:t xml:space="preserve">sets of </w:t>
      </w:r>
      <w:r w:rsidR="004944A9" w:rsidRPr="009D1F55">
        <w:t xml:space="preserve">UE </w:t>
      </w:r>
      <w:r w:rsidR="00CF362D" w:rsidRPr="009D1F55">
        <w:t>subgroups (i.e., MOs with different colours)</w:t>
      </w:r>
      <w:r w:rsidR="004944A9" w:rsidRPr="009D1F55">
        <w:t>.</w:t>
      </w:r>
      <w:r w:rsidR="00005420" w:rsidRPr="009D1F55">
        <w:t xml:space="preserve"> </w:t>
      </w:r>
      <w:r w:rsidR="00182268" w:rsidRPr="009D1F55">
        <w:t xml:space="preserve">Similar to </w:t>
      </w:r>
      <w:r w:rsidR="0049613F" w:rsidRPr="009D1F55">
        <w:t xml:space="preserve">PO design, the LP-WUS is not transmitted in </w:t>
      </w:r>
      <w:r w:rsidR="005E2796" w:rsidRPr="009D1F55">
        <w:t xml:space="preserve">UL symbols determined by the cell common TDD UL and DL configuration </w:t>
      </w:r>
      <w:r w:rsidR="005B2DF6" w:rsidRPr="009D1F55">
        <w:t xml:space="preserve">(i.e., </w:t>
      </w:r>
      <w:r w:rsidR="00DC1D44" w:rsidRPr="009D1F55">
        <w:t>TDD-UL-DL-ConfigCommon</w:t>
      </w:r>
      <w:r w:rsidR="005B2DF6" w:rsidRPr="009D1F55">
        <w:t>)</w:t>
      </w:r>
      <w:r w:rsidR="00DC1D44" w:rsidRPr="009D1F55">
        <w:t xml:space="preserve">. </w:t>
      </w:r>
      <w:r w:rsidR="00FC0ADF" w:rsidRPr="009D1F55">
        <w:t xml:space="preserve">Based on these, the LO can be constructed </w:t>
      </w:r>
      <w:r w:rsidR="008469E5" w:rsidRPr="009D1F55">
        <w:t>f</w:t>
      </w:r>
      <w:r w:rsidR="004F204D" w:rsidRPr="009D1F55">
        <w:t xml:space="preserve">rom network LP-WUS transmission perspective </w:t>
      </w:r>
      <w:r w:rsidR="00FC0ADF" w:rsidRPr="009D1F55">
        <w:t>by the following proposal.</w:t>
      </w:r>
    </w:p>
    <w:p w14:paraId="0D64575E" w14:textId="1619D118" w:rsidR="003D6AAC" w:rsidRPr="006E29D8" w:rsidRDefault="006E29D8" w:rsidP="00150658">
      <w:pPr>
        <w:rPr>
          <w:b/>
          <w:bCs/>
          <w:i/>
          <w:iCs/>
        </w:rPr>
      </w:pPr>
      <w:bookmarkStart w:id="11" w:name="p7"/>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9D1F55">
        <w:rPr>
          <w:b/>
          <w:bCs/>
          <w:i/>
          <w:iCs/>
          <w:noProof/>
        </w:rPr>
        <w:t>7</w:t>
      </w:r>
      <w:r w:rsidRPr="006E29D8">
        <w:rPr>
          <w:b/>
          <w:bCs/>
          <w:i/>
          <w:iCs/>
        </w:rPr>
        <w:fldChar w:fldCharType="end"/>
      </w:r>
      <w:r w:rsidRPr="006E29D8">
        <w:rPr>
          <w:b/>
          <w:bCs/>
          <w:i/>
          <w:iCs/>
        </w:rPr>
        <w:t xml:space="preserve">: </w:t>
      </w:r>
      <w:r w:rsidR="00E42A70" w:rsidRPr="006E29D8">
        <w:rPr>
          <w:b/>
          <w:bCs/>
          <w:i/>
          <w:iCs/>
        </w:rPr>
        <w:t>L</w:t>
      </w:r>
      <w:r w:rsidR="00AA713F">
        <w:rPr>
          <w:b/>
          <w:bCs/>
          <w:i/>
          <w:iCs/>
        </w:rPr>
        <w:t>P-WUS occasion</w:t>
      </w:r>
      <w:r w:rsidR="00E42A70" w:rsidRPr="006E29D8">
        <w:rPr>
          <w:b/>
          <w:bCs/>
          <w:i/>
          <w:iCs/>
        </w:rPr>
        <w:t xml:space="preserve"> is a set of </w:t>
      </w:r>
      <m:oMath>
        <m:r>
          <m:rPr>
            <m:sty m:val="bi"/>
          </m:rPr>
          <w:rPr>
            <w:rFonts w:ascii="Cambria Math" w:hAnsi="Cambria Math"/>
          </w:rPr>
          <m:t>N×X×L</m:t>
        </m:r>
      </m:oMath>
      <w:r w:rsidR="009403B4" w:rsidRPr="006E29D8">
        <w:rPr>
          <w:b/>
          <w:bCs/>
          <w:i/>
          <w:iCs/>
        </w:rPr>
        <w:t xml:space="preserve"> consecutive LP-WUS monitoring occasions where </w:t>
      </w:r>
      <m:oMath>
        <m:r>
          <m:rPr>
            <m:sty m:val="bi"/>
          </m:rPr>
          <w:rPr>
            <w:rFonts w:ascii="Cambria Math" w:hAnsi="Cambria Math"/>
          </w:rPr>
          <m:t>N</m:t>
        </m:r>
      </m:oMath>
      <w:r w:rsidR="00785DB2" w:rsidRPr="006E29D8">
        <w:rPr>
          <w:b/>
          <w:bCs/>
          <w:i/>
          <w:iCs/>
        </w:rPr>
        <w:t xml:space="preserve"> is the number of beams, </w:t>
      </w:r>
      <m:oMath>
        <m:r>
          <m:rPr>
            <m:sty m:val="bi"/>
          </m:rPr>
          <w:rPr>
            <w:rFonts w:ascii="Cambria Math" w:hAnsi="Cambria Math"/>
          </w:rPr>
          <m:t>L</m:t>
        </m:r>
      </m:oMath>
      <w:r w:rsidR="005A3C66" w:rsidRPr="006E29D8">
        <w:rPr>
          <w:b/>
          <w:bCs/>
          <w:i/>
          <w:iCs/>
        </w:rPr>
        <w:t xml:space="preserve"> is the number </w:t>
      </w:r>
      <w:r w:rsidR="00FE5A44">
        <w:rPr>
          <w:b/>
          <w:bCs/>
          <w:i/>
          <w:iCs/>
        </w:rPr>
        <w:t xml:space="preserve">of </w:t>
      </w:r>
      <w:r w:rsidR="005A3C66" w:rsidRPr="006E29D8">
        <w:rPr>
          <w:b/>
          <w:bCs/>
          <w:i/>
          <w:iCs/>
        </w:rPr>
        <w:t>LP</w:t>
      </w:r>
      <w:r w:rsidR="00B441B9" w:rsidRPr="006E29D8">
        <w:rPr>
          <w:b/>
          <w:bCs/>
          <w:i/>
          <w:iCs/>
        </w:rPr>
        <w:t xml:space="preserve">-WUS occasions associated with different </w:t>
      </w:r>
      <w:r w:rsidR="0053638B">
        <w:rPr>
          <w:b/>
          <w:bCs/>
          <w:i/>
          <w:iCs/>
        </w:rPr>
        <w:t xml:space="preserve">sets of </w:t>
      </w:r>
      <w:r w:rsidR="00B441B9" w:rsidRPr="006E29D8">
        <w:rPr>
          <w:b/>
          <w:bCs/>
          <w:i/>
          <w:iCs/>
        </w:rPr>
        <w:t>LP-WUSs</w:t>
      </w:r>
      <w:r w:rsidR="00F74724" w:rsidRPr="006E29D8">
        <w:rPr>
          <w:b/>
          <w:bCs/>
          <w:i/>
          <w:iCs/>
        </w:rPr>
        <w:t xml:space="preserve"> and </w:t>
      </w:r>
      <m:oMath>
        <m:r>
          <m:rPr>
            <m:sty m:val="bi"/>
          </m:rPr>
          <w:rPr>
            <w:rFonts w:ascii="Cambria Math" w:hAnsi="Cambria Math"/>
          </w:rPr>
          <m:t>X</m:t>
        </m:r>
      </m:oMath>
      <w:r w:rsidR="00F74724" w:rsidRPr="006E29D8">
        <w:rPr>
          <w:b/>
          <w:bCs/>
          <w:i/>
          <w:iCs/>
        </w:rPr>
        <w:t xml:space="preserve"> is the number of LP-WUS repetitions</w:t>
      </w:r>
      <w:r w:rsidR="0097248F" w:rsidRPr="006E29D8">
        <w:rPr>
          <w:b/>
          <w:bCs/>
          <w:i/>
          <w:iCs/>
        </w:rPr>
        <w:t xml:space="preserve">. The </w:t>
      </w:r>
      <m:oMath>
        <m:r>
          <m:rPr>
            <m:sty m:val="b"/>
          </m:rPr>
          <w:rPr>
            <w:rFonts w:ascii="Cambria Math" w:hAnsi="Cambria Math"/>
          </w:rPr>
          <m:t>[</m:t>
        </m:r>
        <m:r>
          <m:rPr>
            <m:sty m:val="bi"/>
          </m:rPr>
          <w:rPr>
            <w:rFonts w:ascii="Cambria Math" w:hAnsi="Cambria Math"/>
          </w:rPr>
          <m:t>x×N×L+l×N+m</m:t>
        </m:r>
        <m:r>
          <m:rPr>
            <m:sty m:val="b"/>
          </m:rPr>
          <w:rPr>
            <w:rFonts w:ascii="Cambria Math" w:hAnsi="Cambria Math"/>
          </w:rPr>
          <m:t>]</m:t>
        </m:r>
      </m:oMath>
      <w:r w:rsidR="00ED4FD5" w:rsidRPr="006E29D8">
        <w:rPr>
          <w:b/>
          <w:bCs/>
          <w:i/>
          <w:iCs/>
        </w:rPr>
        <w:t xml:space="preserve">th </w:t>
      </w:r>
      <w:r w:rsidR="00A15618" w:rsidRPr="006E29D8">
        <w:rPr>
          <w:b/>
          <w:bCs/>
          <w:i/>
          <w:iCs/>
        </w:rPr>
        <w:t xml:space="preserve">LP-WUS monitoring occasion in the LO corresponds to the </w:t>
      </w:r>
      <m:oMath>
        <m:r>
          <m:rPr>
            <m:sty m:val="bi"/>
          </m:rPr>
          <w:rPr>
            <w:rFonts w:ascii="Cambria Math" w:hAnsi="Cambria Math"/>
          </w:rPr>
          <m:t>m</m:t>
        </m:r>
      </m:oMath>
      <w:r w:rsidR="00A15618" w:rsidRPr="006E29D8">
        <w:rPr>
          <w:b/>
          <w:bCs/>
          <w:i/>
          <w:iCs/>
        </w:rPr>
        <w:t xml:space="preserve">th </w:t>
      </w:r>
      <w:r w:rsidR="00BF2A74" w:rsidRPr="006E29D8">
        <w:rPr>
          <w:b/>
          <w:bCs/>
          <w:i/>
          <w:iCs/>
        </w:rPr>
        <w:t xml:space="preserve">beam </w:t>
      </w:r>
      <w:r w:rsidR="00031533" w:rsidRPr="006E29D8">
        <w:rPr>
          <w:b/>
          <w:bCs/>
          <w:i/>
          <w:iCs/>
        </w:rPr>
        <w:t xml:space="preserve">for the </w:t>
      </w:r>
      <m:oMath>
        <m:r>
          <m:rPr>
            <m:sty m:val="bi"/>
          </m:rPr>
          <w:rPr>
            <w:rFonts w:ascii="Cambria Math" w:hAnsi="Cambria Math"/>
          </w:rPr>
          <m:t>l</m:t>
        </m:r>
      </m:oMath>
      <w:r w:rsidR="00031533" w:rsidRPr="006E29D8">
        <w:rPr>
          <w:b/>
          <w:bCs/>
          <w:i/>
          <w:iCs/>
        </w:rPr>
        <w:t xml:space="preserve">th set of LP-WUSs and </w:t>
      </w:r>
      <w:r w:rsidR="002D3D36" w:rsidRPr="006E29D8">
        <w:rPr>
          <w:b/>
          <w:bCs/>
          <w:i/>
          <w:iCs/>
        </w:rPr>
        <w:t xml:space="preserve">the </w:t>
      </w:r>
      <m:oMath>
        <m:r>
          <m:rPr>
            <m:sty m:val="bi"/>
          </m:rPr>
          <w:rPr>
            <w:rFonts w:ascii="Cambria Math" w:hAnsi="Cambria Math"/>
          </w:rPr>
          <m:t>x</m:t>
        </m:r>
      </m:oMath>
      <w:r w:rsidR="002D3D36" w:rsidRPr="006E29D8">
        <w:rPr>
          <w:b/>
          <w:bCs/>
          <w:i/>
          <w:iCs/>
        </w:rPr>
        <w:t xml:space="preserve">th repetition, where </w:t>
      </w:r>
      <m:oMath>
        <m:r>
          <m:rPr>
            <m:sty m:val="bi"/>
          </m:rPr>
          <w:rPr>
            <w:rFonts w:ascii="Cambria Math" w:hAnsi="Cambria Math"/>
          </w:rPr>
          <m:t>x=0,1,…,X-1</m:t>
        </m:r>
      </m:oMath>
      <w:r w:rsidR="00DC46CB" w:rsidRPr="006E29D8">
        <w:rPr>
          <w:b/>
          <w:bCs/>
          <w:i/>
          <w:iCs/>
        </w:rPr>
        <w:t xml:space="preserve">, </w:t>
      </w:r>
      <m:oMath>
        <m:r>
          <m:rPr>
            <m:sty m:val="bi"/>
          </m:rPr>
          <w:rPr>
            <w:rFonts w:ascii="Cambria Math" w:hAnsi="Cambria Math"/>
          </w:rPr>
          <m:t>l=0,1,…,L-1</m:t>
        </m:r>
      </m:oMath>
      <w:r w:rsidR="00DC46CB" w:rsidRPr="006E29D8">
        <w:rPr>
          <w:b/>
          <w:bCs/>
          <w:i/>
          <w:iCs/>
        </w:rPr>
        <w:t xml:space="preserve"> and </w:t>
      </w:r>
      <w:r w:rsidR="00A556F7">
        <w:rPr>
          <w:b/>
          <w:bCs/>
          <w:i/>
          <w:iCs/>
        </w:rPr>
        <w:t>m</w:t>
      </w:r>
      <m:oMath>
        <m:r>
          <m:rPr>
            <m:sty m:val="bi"/>
          </m:rPr>
          <w:rPr>
            <w:rFonts w:ascii="Cambria Math" w:hAnsi="Cambria Math"/>
          </w:rPr>
          <m:t>=1,2,…,N</m:t>
        </m:r>
      </m:oMath>
      <w:r w:rsidR="00C60343" w:rsidRPr="006E29D8">
        <w:rPr>
          <w:b/>
          <w:bCs/>
          <w:i/>
          <w:iCs/>
        </w:rPr>
        <w:t xml:space="preserve">. </w:t>
      </w:r>
      <w:r w:rsidR="00CF1D33" w:rsidRPr="006E29D8">
        <w:rPr>
          <w:b/>
          <w:bCs/>
          <w:i/>
          <w:iCs/>
        </w:rPr>
        <w:t xml:space="preserve">The LP-WUS monitoring occasions </w:t>
      </w:r>
      <w:r w:rsidR="008E3C27" w:rsidRPr="006E29D8">
        <w:rPr>
          <w:b/>
          <w:bCs/>
          <w:i/>
          <w:iCs/>
        </w:rPr>
        <w:t>which do not overlap with UL symbols determined according to tdd-UL-DL-ConfigCommon are sequentially numbered from zero</w:t>
      </w:r>
      <w:r w:rsidR="00837350" w:rsidRPr="006E29D8">
        <w:rPr>
          <w:b/>
          <w:bCs/>
          <w:i/>
          <w:iCs/>
        </w:rPr>
        <w:t xml:space="preserve"> starting from the first LP-WUS monitoring occasion in the LO.</w:t>
      </w:r>
      <w:r w:rsidR="001E1DF3" w:rsidRPr="006E29D8">
        <w:rPr>
          <w:b/>
          <w:bCs/>
          <w:i/>
          <w:iCs/>
        </w:rPr>
        <w:t xml:space="preserve"> When the UE detects a </w:t>
      </w:r>
      <w:r w:rsidR="00EB13C3" w:rsidRPr="006E29D8">
        <w:rPr>
          <w:b/>
          <w:bCs/>
          <w:i/>
          <w:iCs/>
        </w:rPr>
        <w:t xml:space="preserve">LP-WUS associated with its UE subgroup, the UE is not required to monitor </w:t>
      </w:r>
      <w:r w:rsidR="00805A2C" w:rsidRPr="006E29D8">
        <w:rPr>
          <w:b/>
          <w:bCs/>
          <w:i/>
          <w:iCs/>
        </w:rPr>
        <w:t>subsequent</w:t>
      </w:r>
      <w:r w:rsidR="00EB13C3" w:rsidRPr="006E29D8">
        <w:rPr>
          <w:b/>
          <w:bCs/>
          <w:i/>
          <w:iCs/>
        </w:rPr>
        <w:t xml:space="preserve"> LP-WUS </w:t>
      </w:r>
      <w:r w:rsidR="00805A2C" w:rsidRPr="006E29D8">
        <w:rPr>
          <w:b/>
          <w:bCs/>
          <w:i/>
          <w:iCs/>
        </w:rPr>
        <w:t>monitoring occasions in this LO.</w:t>
      </w:r>
    </w:p>
    <w:bookmarkEnd w:id="11"/>
    <w:p w14:paraId="0A44A86A" w14:textId="77777777" w:rsidR="00B42C3B" w:rsidRPr="00150658" w:rsidRDefault="00B42C3B" w:rsidP="00150658"/>
    <w:bookmarkStart w:id="12" w:name="_Ref158023386"/>
    <w:p w14:paraId="6E43E33E" w14:textId="3F9FABA7" w:rsidR="0067753F" w:rsidRDefault="0008575D" w:rsidP="00FC47C3">
      <w:pPr>
        <w:jc w:val="center"/>
      </w:pPr>
      <w:r>
        <w:object w:dxaOrig="12330" w:dyaOrig="2265" w14:anchorId="3FD59474">
          <v:shape id="_x0000_i1029" type="#_x0000_t75" style="width:462.2pt;height:85.35pt" o:ole="">
            <v:imagedata r:id="rId20" o:title=""/>
          </v:shape>
          <o:OLEObject Type="Embed" ProgID="Visio.Drawing.15" ShapeID="_x0000_i1029" DrawAspect="Content" ObjectID="_1789539896" r:id="rId21"/>
        </w:object>
      </w:r>
    </w:p>
    <w:p w14:paraId="675F4C55" w14:textId="77E6DB25" w:rsidR="00B7263C" w:rsidRDefault="00B7263C" w:rsidP="00B7263C">
      <w:pPr>
        <w:jc w:val="center"/>
        <w:rPr>
          <w:b/>
          <w:bCs/>
        </w:rPr>
      </w:pPr>
      <w:bookmarkStart w:id="13" w:name="_Ref166180127"/>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D96CE9">
        <w:rPr>
          <w:b/>
          <w:bCs/>
          <w:noProof/>
        </w:rPr>
        <w:t>3</w:t>
      </w:r>
      <w:r w:rsidRPr="00FB2CB5">
        <w:rPr>
          <w:b/>
          <w:bCs/>
        </w:rPr>
        <w:fldChar w:fldCharType="end"/>
      </w:r>
      <w:bookmarkEnd w:id="12"/>
      <w:bookmarkEnd w:id="13"/>
      <w:r w:rsidRPr="00FB2CB5">
        <w:rPr>
          <w:b/>
          <w:bCs/>
        </w:rPr>
        <w:t>:</w:t>
      </w:r>
      <w:r>
        <w:rPr>
          <w:b/>
          <w:bCs/>
        </w:rPr>
        <w:t xml:space="preserve"> </w:t>
      </w:r>
      <w:r w:rsidR="003B0CB5">
        <w:rPr>
          <w:b/>
          <w:bCs/>
        </w:rPr>
        <w:t xml:space="preserve">Structure of </w:t>
      </w:r>
      <w:r w:rsidR="00645ECD" w:rsidRPr="00DB5585">
        <w:rPr>
          <w:b/>
          <w:bCs/>
        </w:rPr>
        <w:t>the LP-WUS occasion</w:t>
      </w:r>
    </w:p>
    <w:p w14:paraId="5BD43D6A" w14:textId="77777777" w:rsidR="00201863" w:rsidRPr="00201863" w:rsidRDefault="00201863" w:rsidP="00201863"/>
    <w:p w14:paraId="4747C97D" w14:textId="54307F25" w:rsidR="00166EF4" w:rsidRDefault="001E324E" w:rsidP="00BD6489">
      <w:pPr>
        <w:rPr>
          <w:rFonts w:eastAsia="DengXian"/>
        </w:rPr>
      </w:pPr>
      <w:r w:rsidRPr="007457AD">
        <w:lastRenderedPageBreak/>
        <w:t xml:space="preserve">When LP-WUR is turned </w:t>
      </w:r>
      <w:r w:rsidR="005872B9" w:rsidRPr="007457AD">
        <w:t xml:space="preserve">on </w:t>
      </w:r>
      <w:r w:rsidRPr="007457AD">
        <w:t xml:space="preserve">in idle/inactive modes, the MR is switched to ultra-deep sleep mode to save power. </w:t>
      </w:r>
      <w:r w:rsidR="00B6749C" w:rsidRPr="007457AD">
        <w:t xml:space="preserve">After </w:t>
      </w:r>
      <w:r w:rsidR="00936CF9" w:rsidRPr="007457AD">
        <w:t xml:space="preserve">the UE receives </w:t>
      </w:r>
      <w:r w:rsidR="00B6749C" w:rsidRPr="007457AD">
        <w:t>LP-WUS indicat</w:t>
      </w:r>
      <w:r w:rsidR="00936CF9" w:rsidRPr="007457AD">
        <w:t>ing</w:t>
      </w:r>
      <w:r w:rsidR="00B6749C" w:rsidRPr="007457AD">
        <w:t xml:space="preserve"> </w:t>
      </w:r>
      <w:r w:rsidR="00936CF9" w:rsidRPr="007457AD">
        <w:t>its</w:t>
      </w:r>
      <w:r w:rsidR="00B6749C" w:rsidRPr="007457AD">
        <w:t xml:space="preserve"> </w:t>
      </w:r>
      <w:r w:rsidR="00E70AB3" w:rsidRPr="007457AD">
        <w:t xml:space="preserve">UE </w:t>
      </w:r>
      <w:r w:rsidR="00B6749C" w:rsidRPr="007457AD">
        <w:t xml:space="preserve">subgroup is paged, the UE will </w:t>
      </w:r>
      <w:r w:rsidR="00503F75" w:rsidRPr="007457AD">
        <w:t xml:space="preserve">wake up the MR. </w:t>
      </w:r>
      <w:r w:rsidR="00743B55">
        <w:t>A</w:t>
      </w:r>
      <w:r w:rsidR="00132FE2" w:rsidRPr="007457AD">
        <w:t xml:space="preserve"> sufficient</w:t>
      </w:r>
      <w:r w:rsidR="00065D2F" w:rsidRPr="007457AD">
        <w:t>ly</w:t>
      </w:r>
      <w:r w:rsidR="00132FE2" w:rsidRPr="007457AD">
        <w:t xml:space="preserve"> large </w:t>
      </w:r>
      <w:r w:rsidR="00022605">
        <w:t xml:space="preserve">time </w:t>
      </w:r>
      <w:r w:rsidR="00132FE2" w:rsidRPr="007457AD">
        <w:t xml:space="preserve">offset is needed for </w:t>
      </w:r>
      <w:r w:rsidR="003D2AA8">
        <w:t xml:space="preserve">the </w:t>
      </w:r>
      <w:r w:rsidR="00132FE2" w:rsidRPr="007457AD">
        <w:t>UE to switch from LR</w:t>
      </w:r>
      <w:r w:rsidR="00065D2F" w:rsidRPr="007457AD">
        <w:t xml:space="preserve"> operation</w:t>
      </w:r>
      <w:r w:rsidR="00132FE2" w:rsidRPr="007457AD">
        <w:t xml:space="preserve"> to MR</w:t>
      </w:r>
      <w:r w:rsidR="00202397" w:rsidRPr="007457AD">
        <w:t xml:space="preserve"> wakeup</w:t>
      </w:r>
      <w:r w:rsidR="00065D2F" w:rsidRPr="007457AD">
        <w:t xml:space="preserve">. </w:t>
      </w:r>
      <w:r w:rsidR="00132FE2" w:rsidRPr="007457AD">
        <w:t xml:space="preserve">If the MR wakes up to monitor </w:t>
      </w:r>
      <w:r w:rsidR="00CF1A4B">
        <w:t xml:space="preserve">the </w:t>
      </w:r>
      <w:r w:rsidR="00132FE2" w:rsidRPr="007457AD">
        <w:t>PO, the offset between L</w:t>
      </w:r>
      <w:r w:rsidR="00357C17" w:rsidRPr="007457AD">
        <w:t>O</w:t>
      </w:r>
      <w:r w:rsidR="00132FE2" w:rsidRPr="007457AD">
        <w:t xml:space="preserve"> and PO should cover the time for LP-WUS detection, MR wake-up and resync time.</w:t>
      </w:r>
      <w:r w:rsidR="002D6536" w:rsidRPr="007457AD">
        <w:t xml:space="preserve"> If the UE first receive</w:t>
      </w:r>
      <w:r w:rsidR="00816E01" w:rsidRPr="007457AD">
        <w:t>s</w:t>
      </w:r>
      <w:r w:rsidR="002D6536" w:rsidRPr="007457AD">
        <w:t xml:space="preserve"> the PEI after MR wakeup, the offset </w:t>
      </w:r>
      <w:r w:rsidR="000D3437" w:rsidRPr="007457AD">
        <w:t xml:space="preserve">should be </w:t>
      </w:r>
      <w:r w:rsidR="0034719D" w:rsidRPr="007457AD">
        <w:t>measured</w:t>
      </w:r>
      <w:r w:rsidR="000D3437" w:rsidRPr="007457AD">
        <w:t xml:space="preserve"> between </w:t>
      </w:r>
      <w:r w:rsidR="0034719D" w:rsidRPr="007457AD">
        <w:t xml:space="preserve">the LO and the PEI occasion. </w:t>
      </w:r>
      <w:r w:rsidR="007065D1" w:rsidRPr="007457AD">
        <w:rPr>
          <w:rFonts w:eastAsia="DengXian"/>
        </w:rPr>
        <w:t xml:space="preserve">Depending on the </w:t>
      </w:r>
      <w:r w:rsidR="002C2A2C" w:rsidRPr="007457AD">
        <w:rPr>
          <w:rFonts w:eastAsia="DengXian"/>
        </w:rPr>
        <w:t xml:space="preserve">implementation, </w:t>
      </w:r>
      <w:r w:rsidR="009131FD" w:rsidRPr="007457AD">
        <w:rPr>
          <w:rFonts w:eastAsia="DengXian"/>
        </w:rPr>
        <w:t xml:space="preserve">different UEs may need different time offsets </w:t>
      </w:r>
      <w:r w:rsidR="00501DF3" w:rsidRPr="007457AD">
        <w:rPr>
          <w:rFonts w:eastAsia="DengXian"/>
        </w:rPr>
        <w:t xml:space="preserve">to detect the LP-WUS and wake up the MR. It is beneficial </w:t>
      </w:r>
      <w:r w:rsidR="001D22AE" w:rsidRPr="007457AD">
        <w:rPr>
          <w:rFonts w:eastAsia="DengXian"/>
        </w:rPr>
        <w:t xml:space="preserve">if </w:t>
      </w:r>
      <w:r w:rsidR="007459C9">
        <w:rPr>
          <w:rFonts w:eastAsia="DengXian"/>
        </w:rPr>
        <w:t xml:space="preserve">the </w:t>
      </w:r>
      <w:r w:rsidR="001D22AE" w:rsidRPr="007457AD">
        <w:rPr>
          <w:rFonts w:eastAsia="DengXian"/>
        </w:rPr>
        <w:t>UE is allowed to report its capability on the minimum supported time offset</w:t>
      </w:r>
      <w:r w:rsidR="0064034D" w:rsidRPr="007457AD">
        <w:rPr>
          <w:rFonts w:eastAsia="DengXian"/>
        </w:rPr>
        <w:t xml:space="preserve"> to the </w:t>
      </w:r>
      <w:r w:rsidR="00BC1CD7">
        <w:rPr>
          <w:rFonts w:eastAsia="DengXian"/>
        </w:rPr>
        <w:t>network</w:t>
      </w:r>
      <w:r w:rsidR="001D22AE" w:rsidRPr="007457AD">
        <w:rPr>
          <w:rFonts w:eastAsia="DengXian"/>
        </w:rPr>
        <w:t>.</w:t>
      </w:r>
      <w:r w:rsidR="0064034D" w:rsidRPr="007457AD">
        <w:rPr>
          <w:rFonts w:eastAsia="DengXian"/>
        </w:rPr>
        <w:t xml:space="preserve"> Then </w:t>
      </w:r>
      <w:r w:rsidR="0008758B">
        <w:rPr>
          <w:rFonts w:eastAsia="DengXian"/>
        </w:rPr>
        <w:t xml:space="preserve">the </w:t>
      </w:r>
      <w:r w:rsidR="00BC1CD7">
        <w:rPr>
          <w:rFonts w:eastAsia="DengXian"/>
        </w:rPr>
        <w:t>network</w:t>
      </w:r>
      <w:r w:rsidR="0064034D" w:rsidRPr="007457AD">
        <w:rPr>
          <w:rFonts w:eastAsia="DengXian"/>
        </w:rPr>
        <w:t xml:space="preserve"> can configure </w:t>
      </w:r>
      <w:r w:rsidR="00BD6489" w:rsidRPr="007457AD">
        <w:t xml:space="preserve">LP-WUS occasion to </w:t>
      </w:r>
      <w:r w:rsidR="000C324F">
        <w:t>meet</w:t>
      </w:r>
      <w:r w:rsidR="00BD6489" w:rsidRPr="007457AD">
        <w:t xml:space="preserve"> the minimum MR wake-up </w:t>
      </w:r>
      <w:r w:rsidR="00A50029">
        <w:t>time</w:t>
      </w:r>
      <w:r w:rsidR="00BD6489" w:rsidRPr="007457AD">
        <w:t xml:space="preserve"> offset between LP-WUS MOs and PDCCH monitoring occasion</w:t>
      </w:r>
      <w:r w:rsidR="00BD6489">
        <w:rPr>
          <w:rFonts w:eastAsia="DengXian" w:hint="eastAsia"/>
          <w:lang w:eastAsia="zh-CN"/>
        </w:rPr>
        <w:t xml:space="preserve"> based on capability reports from all UEs</w:t>
      </w:r>
      <w:r w:rsidR="0064034D" w:rsidRPr="007457AD">
        <w:rPr>
          <w:rFonts w:eastAsia="DengXian"/>
        </w:rPr>
        <w:t xml:space="preserve">. </w:t>
      </w:r>
      <w:r w:rsidR="008853AE">
        <w:rPr>
          <w:rFonts w:eastAsia="DengXian"/>
        </w:rPr>
        <w:t>The following agreement was made in RAN1 #118 along this line.</w:t>
      </w:r>
    </w:p>
    <w:tbl>
      <w:tblPr>
        <w:tblStyle w:val="TableGrid"/>
        <w:tblW w:w="0" w:type="auto"/>
        <w:tblLook w:val="04A0" w:firstRow="1" w:lastRow="0" w:firstColumn="1" w:lastColumn="0" w:noHBand="0" w:noVBand="1"/>
      </w:tblPr>
      <w:tblGrid>
        <w:gridCol w:w="9621"/>
      </w:tblGrid>
      <w:tr w:rsidR="00166EF4" w:rsidRPr="00166EF4" w14:paraId="58C184E8" w14:textId="77777777" w:rsidTr="00166EF4">
        <w:tc>
          <w:tcPr>
            <w:tcW w:w="9621" w:type="dxa"/>
          </w:tcPr>
          <w:p w14:paraId="104DB8D6" w14:textId="77777777" w:rsidR="00166EF4" w:rsidRPr="009D1F55" w:rsidRDefault="00166EF4" w:rsidP="00166EF4">
            <w:pPr>
              <w:spacing w:after="0"/>
              <w:rPr>
                <w:lang w:val="en-US" w:eastAsia="zh-CN"/>
              </w:rPr>
            </w:pPr>
            <w:r w:rsidRPr="009D1F55">
              <w:rPr>
                <w:rFonts w:ascii="Times" w:eastAsia="Batang" w:hAnsi="Times"/>
                <w:b/>
                <w:bCs/>
                <w:kern w:val="24"/>
                <w:highlight w:val="green"/>
                <w:lang w:eastAsia="zh-CN"/>
              </w:rPr>
              <w:t>Agreement</w:t>
            </w:r>
          </w:p>
          <w:p w14:paraId="10B89E1F" w14:textId="77777777" w:rsidR="00166EF4" w:rsidRPr="009D1F55" w:rsidRDefault="00166EF4" w:rsidP="00166EF4">
            <w:pPr>
              <w:spacing w:after="0"/>
              <w:rPr>
                <w:lang w:val="en-US" w:eastAsia="zh-CN"/>
              </w:rPr>
            </w:pPr>
            <w:r w:rsidRPr="009D1F55">
              <w:rPr>
                <w:rFonts w:ascii="Times" w:eastAsia="Batang" w:hAnsi="Times"/>
                <w:kern w:val="24"/>
                <w:lang w:eastAsia="zh-CN"/>
              </w:rPr>
              <w:t>For the wake-up delay, consider the following options:</w:t>
            </w:r>
          </w:p>
          <w:p w14:paraId="1596BD77" w14:textId="77777777" w:rsidR="00166EF4" w:rsidRPr="009D1F55" w:rsidRDefault="00166EF4" w:rsidP="00166EF4">
            <w:pPr>
              <w:spacing w:after="0"/>
              <w:rPr>
                <w:lang w:val="en-US" w:eastAsia="zh-CN"/>
              </w:rPr>
            </w:pPr>
            <w:r w:rsidRPr="009D1F55">
              <w:rPr>
                <w:rFonts w:ascii="Times" w:eastAsia="Batang" w:hAnsi="Times"/>
                <w:kern w:val="24"/>
                <w:lang w:eastAsia="zh-CN"/>
              </w:rPr>
              <w:t>Option 2: UE reports one value from X candidate values for the wake-up delay via UE capability reporting.</w:t>
            </w:r>
          </w:p>
          <w:p w14:paraId="52EF4C88" w14:textId="77777777" w:rsidR="00166EF4" w:rsidRPr="009D1F55" w:rsidRDefault="00166EF4" w:rsidP="00166EF4">
            <w:pPr>
              <w:numPr>
                <w:ilvl w:val="0"/>
                <w:numId w:val="52"/>
              </w:numPr>
              <w:spacing w:after="0"/>
              <w:ind w:left="1267"/>
              <w:contextualSpacing/>
              <w:rPr>
                <w:lang w:val="en-US" w:eastAsia="zh-CN"/>
              </w:rPr>
            </w:pPr>
            <w:r w:rsidRPr="009D1F55">
              <w:rPr>
                <w:rFonts w:ascii="Times" w:hAnsi="Times"/>
                <w:kern w:val="24"/>
                <w:lang w:eastAsia="zh-CN"/>
              </w:rPr>
              <w:t>FFS: X is 2, 3, 4</w:t>
            </w:r>
          </w:p>
          <w:p w14:paraId="4157D021" w14:textId="77777777" w:rsidR="00166EF4" w:rsidRPr="009D1F55" w:rsidRDefault="00166EF4" w:rsidP="00166EF4">
            <w:pPr>
              <w:spacing w:after="0"/>
              <w:rPr>
                <w:lang w:val="en-US" w:eastAsia="zh-CN"/>
              </w:rPr>
            </w:pPr>
            <w:r w:rsidRPr="009D1F55">
              <w:rPr>
                <w:rFonts w:ascii="Times" w:eastAsia="Batang" w:hAnsi="Times"/>
                <w:kern w:val="24"/>
                <w:lang w:eastAsia="zh-CN"/>
              </w:rPr>
              <w:t>Above applies for IDLE/INACTIVE mode.</w:t>
            </w:r>
          </w:p>
          <w:p w14:paraId="6553BE89" w14:textId="60D849D8" w:rsidR="00166EF4" w:rsidRPr="00166EF4" w:rsidRDefault="00166EF4" w:rsidP="00166EF4">
            <w:pPr>
              <w:rPr>
                <w:rFonts w:eastAsia="DengXian"/>
              </w:rPr>
            </w:pPr>
            <w:r w:rsidRPr="009D1F55">
              <w:rPr>
                <w:rFonts w:ascii="Times" w:eastAsia="DengXian" w:hAnsi="Times"/>
                <w:kern w:val="24"/>
                <w:lang w:eastAsia="zh-CN"/>
              </w:rPr>
              <w:t xml:space="preserve">Definition of </w:t>
            </w:r>
            <w:r w:rsidRPr="009D1F55">
              <w:rPr>
                <w:rFonts w:ascii="Times" w:eastAsia="Batang" w:hAnsi="Times"/>
                <w:kern w:val="24"/>
                <w:lang w:eastAsia="zh-CN"/>
              </w:rPr>
              <w:t>wake-up delay: Minimum gap time between LP-WUS reception and MR to start PDCCH monitoring</w:t>
            </w:r>
          </w:p>
        </w:tc>
      </w:tr>
    </w:tbl>
    <w:p w14:paraId="569581A0" w14:textId="77777777" w:rsidR="00166EF4" w:rsidRDefault="00166EF4" w:rsidP="000E17F0">
      <w:pPr>
        <w:spacing w:after="0"/>
        <w:rPr>
          <w:rFonts w:eastAsia="DengXian"/>
        </w:rPr>
      </w:pPr>
    </w:p>
    <w:p w14:paraId="1E0E2C2D" w14:textId="67084188" w:rsidR="00165B94" w:rsidRDefault="0068566A" w:rsidP="00BD6489">
      <w:r>
        <w:rPr>
          <w:rFonts w:eastAsia="DengXian"/>
        </w:rPr>
        <w:t xml:space="preserve">In </w:t>
      </w:r>
      <w:r w:rsidR="002D3F95">
        <w:rPr>
          <w:rFonts w:eastAsia="DengXian"/>
        </w:rPr>
        <w:t>TR 38.869</w:t>
      </w:r>
      <w:r w:rsidR="00CC3E28">
        <w:rPr>
          <w:rFonts w:eastAsia="DengXian"/>
        </w:rPr>
        <w:t xml:space="preserve">, </w:t>
      </w:r>
      <w:r w:rsidR="00A93967">
        <w:rPr>
          <w:rFonts w:eastAsia="DengXian"/>
        </w:rPr>
        <w:t>t</w:t>
      </w:r>
      <w:r w:rsidR="00165B94" w:rsidRPr="00165B94">
        <w:t xml:space="preserve">he total time for main radio transition from ultra-deep sleep to active/micro sleep state is </w:t>
      </w:r>
      <w:r w:rsidR="005B138C">
        <w:t xml:space="preserve">defined as </w:t>
      </w:r>
      <w:r w:rsidR="00165B94" w:rsidRPr="00165B94">
        <w:t xml:space="preserve">sum of ramp-up time and time for sync/re-sync. </w:t>
      </w:r>
      <w:r w:rsidR="008C13A4">
        <w:t xml:space="preserve">There are two typical values for UE </w:t>
      </w:r>
      <w:r w:rsidR="00C04E2F">
        <w:t xml:space="preserve">MR </w:t>
      </w:r>
      <w:r w:rsidR="008C13A4">
        <w:t xml:space="preserve">ramp-up, 400ms and 800ms. The number of SSBs for UE MR </w:t>
      </w:r>
      <w:r w:rsidR="00C960B8">
        <w:t>synchronization</w:t>
      </w:r>
      <w:r w:rsidR="008C13A4">
        <w:t xml:space="preserve"> is </w:t>
      </w:r>
      <w:r w:rsidR="00C960B8">
        <w:t xml:space="preserve">up to </w:t>
      </w:r>
      <w:r w:rsidR="00D05284">
        <w:t>company to report</w:t>
      </w:r>
      <w:r w:rsidR="00C960B8">
        <w:t>.</w:t>
      </w:r>
      <w:r w:rsidR="001A0317">
        <w:t xml:space="preserve"> </w:t>
      </w:r>
      <w:r w:rsidR="00D05284">
        <w:t xml:space="preserve">To allow for different UE implementations, we propose to </w:t>
      </w:r>
      <w:r w:rsidR="00314576">
        <w:t>support at least two</w:t>
      </w:r>
      <w:r w:rsidR="00E4584D">
        <w:t xml:space="preserve"> values for the</w:t>
      </w:r>
      <w:r w:rsidR="00314576">
        <w:t xml:space="preserve"> number of SSBs for each UE ramp-up time.</w:t>
      </w:r>
      <w:r w:rsidR="00060BC1">
        <w:t xml:space="preserve"> Then there are up to 4 candidate wakeup delay</w:t>
      </w:r>
      <w:r w:rsidR="00C94795">
        <w:t xml:space="preserve"> values</w:t>
      </w:r>
      <w:r w:rsidR="00060BC1">
        <w:t>.</w:t>
      </w:r>
    </w:p>
    <w:p w14:paraId="48D7ACB8" w14:textId="63AAE4F5" w:rsidR="00060BC1" w:rsidRPr="009D1F55" w:rsidRDefault="008339F7" w:rsidP="00BD6489">
      <w:pPr>
        <w:rPr>
          <w:b/>
          <w:bCs/>
          <w:i/>
          <w:iCs/>
        </w:rPr>
      </w:pPr>
      <w:bookmarkStart w:id="14" w:name="p8"/>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9D1F55">
        <w:rPr>
          <w:b/>
          <w:bCs/>
          <w:i/>
          <w:iCs/>
          <w:noProof/>
        </w:rPr>
        <w:t>8</w:t>
      </w:r>
      <w:r w:rsidRPr="006E29D8">
        <w:rPr>
          <w:b/>
          <w:bCs/>
          <w:i/>
          <w:iCs/>
        </w:rPr>
        <w:fldChar w:fldCharType="end"/>
      </w:r>
      <w:r w:rsidRPr="006E29D8">
        <w:rPr>
          <w:b/>
          <w:bCs/>
          <w:i/>
          <w:iCs/>
        </w:rPr>
        <w:t>:</w:t>
      </w:r>
      <w:r>
        <w:rPr>
          <w:b/>
          <w:bCs/>
          <w:i/>
          <w:iCs/>
        </w:rPr>
        <w:t xml:space="preserve"> Support 4 </w:t>
      </w:r>
      <w:r w:rsidRPr="009D1F55">
        <w:rPr>
          <w:b/>
          <w:bCs/>
          <w:i/>
          <w:iCs/>
        </w:rPr>
        <w:t>candidate values for the wake-up delay via UE capability reporting.</w:t>
      </w:r>
    </w:p>
    <w:bookmarkEnd w:id="14"/>
    <w:p w14:paraId="4DB70CBD" w14:textId="77777777" w:rsidR="008339F7" w:rsidRDefault="008339F7" w:rsidP="00C87ED6">
      <w:pPr>
        <w:spacing w:after="0"/>
        <w:rPr>
          <w:rFonts w:eastAsia="DengXian"/>
        </w:rPr>
      </w:pPr>
    </w:p>
    <w:p w14:paraId="30526CED" w14:textId="1CF03997" w:rsidR="0097581D" w:rsidRPr="009D1F55" w:rsidRDefault="0097581D" w:rsidP="0097581D">
      <w:pPr>
        <w:pStyle w:val="TH"/>
        <w:rPr>
          <w:rFonts w:eastAsia="DengXian"/>
        </w:rPr>
      </w:pPr>
      <w:r w:rsidRPr="00B71B29">
        <w:rPr>
          <w:lang w:eastAsia="zh-CN"/>
        </w:rPr>
        <w:t xml:space="preserve">Table 6.3-1. </w:t>
      </w:r>
      <w:r w:rsidRPr="00B71B29">
        <w:rPr>
          <w:sz w:val="18"/>
        </w:rPr>
        <w:t xml:space="preserve">Power </w:t>
      </w:r>
      <w:r w:rsidRPr="00B71B29">
        <w:rPr>
          <w:lang w:eastAsia="zh-CN"/>
        </w:rPr>
        <w:t>model for Main Radio</w:t>
      </w:r>
      <w:r w:rsidR="00121002">
        <w:rPr>
          <w:rFonts w:eastAsia="DengXian" w:hint="eastAsia"/>
          <w:lang w:eastAsia="zh-CN"/>
        </w:rPr>
        <w:t xml:space="preserve"> </w:t>
      </w:r>
      <w:r w:rsidR="00121002">
        <w:rPr>
          <w:rFonts w:eastAsia="DengXian"/>
          <w:lang w:eastAsia="zh-CN"/>
        </w:rPr>
        <w:t>[TR 38.</w:t>
      </w:r>
      <w:r w:rsidR="00750499">
        <w:rPr>
          <w:rFonts w:eastAsia="DengXian"/>
          <w:lang w:eastAsia="zh-CN"/>
        </w:rPr>
        <w:t>86</w:t>
      </w:r>
      <w:r w:rsidR="00121002">
        <w:rPr>
          <w:rFonts w:eastAsia="DengXian"/>
          <w:lang w:eastAsia="zh-CN"/>
        </w:rPr>
        <w:t>9]</w:t>
      </w:r>
    </w:p>
    <w:tbl>
      <w:tblPr>
        <w:tblW w:w="9692" w:type="dxa"/>
        <w:jc w:val="center"/>
        <w:tblLayout w:type="fixed"/>
        <w:tblCellMar>
          <w:left w:w="0" w:type="dxa"/>
          <w:right w:w="0" w:type="dxa"/>
        </w:tblCellMar>
        <w:tblLook w:val="04A0" w:firstRow="1" w:lastRow="0" w:firstColumn="1" w:lastColumn="0" w:noHBand="0" w:noVBand="1"/>
      </w:tblPr>
      <w:tblGrid>
        <w:gridCol w:w="998"/>
        <w:gridCol w:w="1628"/>
        <w:gridCol w:w="3200"/>
        <w:gridCol w:w="1559"/>
        <w:gridCol w:w="2307"/>
      </w:tblGrid>
      <w:tr w:rsidR="0097581D" w:rsidRPr="00B71B29" w14:paraId="3B372E7C" w14:textId="77777777" w:rsidTr="009D1F55">
        <w:trPr>
          <w:trHeight w:val="178"/>
          <w:jc w:val="center"/>
        </w:trPr>
        <w:tc>
          <w:tcPr>
            <w:tcW w:w="998" w:type="dxa"/>
            <w:tcBorders>
              <w:top w:val="single" w:sz="8" w:space="0" w:color="auto"/>
              <w:left w:val="single" w:sz="8" w:space="0" w:color="auto"/>
              <w:bottom w:val="single" w:sz="8" w:space="0" w:color="auto"/>
              <w:right w:val="single" w:sz="8" w:space="0" w:color="auto"/>
            </w:tcBorders>
            <w:vAlign w:val="center"/>
          </w:tcPr>
          <w:p w14:paraId="65299D3B" w14:textId="77777777" w:rsidR="0097581D" w:rsidRPr="00B71B29" w:rsidRDefault="0097581D" w:rsidP="00B22529">
            <w:pPr>
              <w:pStyle w:val="TAH"/>
            </w:pPr>
            <w:r w:rsidRPr="00B71B29">
              <w:t>Power State</w:t>
            </w:r>
          </w:p>
        </w:tc>
        <w:tc>
          <w:tcPr>
            <w:tcW w:w="1628" w:type="dxa"/>
            <w:tcBorders>
              <w:top w:val="single" w:sz="8" w:space="0" w:color="auto"/>
              <w:left w:val="nil"/>
              <w:bottom w:val="single" w:sz="8" w:space="0" w:color="auto"/>
              <w:right w:val="single" w:sz="8" w:space="0" w:color="auto"/>
            </w:tcBorders>
            <w:vAlign w:val="center"/>
          </w:tcPr>
          <w:p w14:paraId="0881D82C" w14:textId="77777777" w:rsidR="0097581D" w:rsidRPr="00B71B29" w:rsidRDefault="0097581D" w:rsidP="00B22529">
            <w:pPr>
              <w:pStyle w:val="TAH"/>
            </w:pPr>
            <w:r w:rsidRPr="00B71B29">
              <w:t>Relative Power (unit)</w:t>
            </w:r>
          </w:p>
        </w:tc>
        <w:tc>
          <w:tcPr>
            <w:tcW w:w="3200" w:type="dxa"/>
            <w:tcBorders>
              <w:top w:val="single" w:sz="8" w:space="0" w:color="auto"/>
              <w:left w:val="nil"/>
              <w:bottom w:val="single" w:sz="8" w:space="0" w:color="auto"/>
              <w:right w:val="single" w:sz="8" w:space="0" w:color="auto"/>
            </w:tcBorders>
            <w:vAlign w:val="center"/>
          </w:tcPr>
          <w:p w14:paraId="784ECD7F" w14:textId="77777777" w:rsidR="0097581D" w:rsidRPr="00B71B29" w:rsidRDefault="0097581D" w:rsidP="00B22529">
            <w:pPr>
              <w:pStyle w:val="TAH"/>
            </w:pPr>
            <w:r w:rsidRPr="00B71B29">
              <w:t>Ramp-up and down transition energy (Note1):</w:t>
            </w:r>
          </w:p>
          <w:p w14:paraId="022E8637" w14:textId="77777777" w:rsidR="0097581D" w:rsidRPr="00B71B29" w:rsidRDefault="0097581D" w:rsidP="00B22529">
            <w:pPr>
              <w:pStyle w:val="TAH"/>
            </w:pPr>
            <w:r w:rsidRPr="00B71B29">
              <w:t>(unit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4DDF8FDF" w14:textId="77777777" w:rsidR="0097581D" w:rsidRPr="00B71B29" w:rsidRDefault="0097581D" w:rsidP="00B22529">
            <w:pPr>
              <w:pStyle w:val="TAH"/>
            </w:pPr>
            <w:r w:rsidRPr="00B71B29">
              <w:t>Ramp-up time</w:t>
            </w:r>
          </w:p>
        </w:tc>
        <w:tc>
          <w:tcPr>
            <w:tcW w:w="2307" w:type="dxa"/>
            <w:tcBorders>
              <w:top w:val="single" w:sz="8" w:space="0" w:color="auto"/>
              <w:left w:val="nil"/>
              <w:bottom w:val="single" w:sz="8" w:space="0" w:color="auto"/>
              <w:right w:val="single" w:sz="8" w:space="0" w:color="auto"/>
            </w:tcBorders>
          </w:tcPr>
          <w:p w14:paraId="149F3815" w14:textId="77777777" w:rsidR="0097581D" w:rsidRPr="00B71B29" w:rsidRDefault="0097581D" w:rsidP="00B22529">
            <w:pPr>
              <w:pStyle w:val="TAH"/>
            </w:pPr>
            <w:r w:rsidRPr="00B71B29">
              <w:t>Time for sync/re-sync</w:t>
            </w:r>
          </w:p>
        </w:tc>
      </w:tr>
      <w:tr w:rsidR="0097581D" w:rsidRPr="00B71B29" w14:paraId="06138FDA" w14:textId="77777777" w:rsidTr="009D1F55">
        <w:trPr>
          <w:trHeight w:val="409"/>
          <w:jc w:val="center"/>
        </w:trPr>
        <w:tc>
          <w:tcPr>
            <w:tcW w:w="99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4EFF0F02" w14:textId="77777777" w:rsidR="0097581D" w:rsidRPr="00B71B29" w:rsidRDefault="0097581D" w:rsidP="00B22529">
            <w:pPr>
              <w:pStyle w:val="TAL"/>
              <w:rPr>
                <w:rFonts w:cs="Arial"/>
                <w:szCs w:val="18"/>
              </w:rPr>
            </w:pPr>
            <w:r w:rsidRPr="00B71B29">
              <w:rPr>
                <w:rFonts w:cs="Arial"/>
                <w:szCs w:val="18"/>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tcPr>
          <w:p w14:paraId="29EF8FE7" w14:textId="77777777" w:rsidR="0097581D" w:rsidRPr="00B71B29" w:rsidRDefault="0097581D" w:rsidP="00B22529">
            <w:pPr>
              <w:pStyle w:val="TAL"/>
              <w:rPr>
                <w:rFonts w:cs="Arial"/>
                <w:szCs w:val="18"/>
              </w:rPr>
            </w:pPr>
            <w:r w:rsidRPr="00B71B29">
              <w:rPr>
                <w:rFonts w:cs="Arial"/>
                <w:bCs/>
                <w:szCs w:val="18"/>
              </w:rPr>
              <w:t>0.015</w:t>
            </w:r>
          </w:p>
        </w:tc>
        <w:tc>
          <w:tcPr>
            <w:tcW w:w="4759" w:type="dxa"/>
            <w:gridSpan w:val="2"/>
            <w:tcBorders>
              <w:top w:val="nil"/>
              <w:left w:val="nil"/>
              <w:bottom w:val="single" w:sz="8" w:space="0" w:color="auto"/>
              <w:right w:val="single" w:sz="8" w:space="0" w:color="auto"/>
            </w:tcBorders>
            <w:tcMar>
              <w:top w:w="15" w:type="dxa"/>
              <w:left w:w="36" w:type="dxa"/>
              <w:bottom w:w="0" w:type="dxa"/>
              <w:right w:w="36" w:type="dxa"/>
            </w:tcMar>
            <w:vAlign w:val="center"/>
          </w:tcPr>
          <w:p w14:paraId="66705207" w14:textId="77777777" w:rsidR="0097581D" w:rsidRPr="00B71B29" w:rsidRDefault="0097581D" w:rsidP="00B22529">
            <w:pPr>
              <w:pStyle w:val="TAL"/>
              <w:rPr>
                <w:rFonts w:cs="Arial"/>
                <w:szCs w:val="18"/>
                <w:lang w:eastAsia="zh-CN"/>
              </w:rPr>
            </w:pPr>
            <w:r w:rsidRPr="00B71B29">
              <w:rPr>
                <w:rFonts w:cs="Arial"/>
                <w:szCs w:val="18"/>
              </w:rPr>
              <w:t>For evaluation, at least for FR1 MR ultra-deep sleep state, (Ramp-up and down transition energy, ramp-up time) is as follows,</w:t>
            </w:r>
          </w:p>
          <w:p w14:paraId="7E07D0D3" w14:textId="77777777" w:rsidR="0097581D" w:rsidRPr="00B71B29" w:rsidRDefault="0097581D" w:rsidP="00B22529">
            <w:pPr>
              <w:pStyle w:val="B1"/>
              <w:spacing w:after="0"/>
              <w:rPr>
                <w:rFonts w:ascii="Arial" w:hAnsi="Arial" w:cs="Arial"/>
                <w:sz w:val="18"/>
                <w:szCs w:val="18"/>
                <w:lang w:eastAsia="zh-CN"/>
              </w:rPr>
            </w:pPr>
            <w:r w:rsidRPr="00B71B29">
              <w:rPr>
                <w:rFonts w:ascii="Arial" w:hAnsi="Arial" w:cs="Arial"/>
                <w:sz w:val="18"/>
                <w:szCs w:val="18"/>
                <w:lang w:eastAsia="zh-CN"/>
              </w:rPr>
              <w:t>-</w:t>
            </w:r>
            <w:r w:rsidRPr="00B71B29">
              <w:rPr>
                <w:rFonts w:ascii="Arial" w:hAnsi="Arial" w:cs="Arial"/>
                <w:sz w:val="18"/>
                <w:szCs w:val="18"/>
                <w:lang w:eastAsia="zh-CN"/>
              </w:rPr>
              <w:tab/>
              <w:t>Alt 1: (15000, 400ms) as baseline</w:t>
            </w:r>
          </w:p>
          <w:p w14:paraId="0CE31947" w14:textId="77777777" w:rsidR="0097581D" w:rsidRPr="00B71B29" w:rsidRDefault="0097581D" w:rsidP="00B22529">
            <w:pPr>
              <w:pStyle w:val="B1"/>
              <w:spacing w:after="0"/>
              <w:rPr>
                <w:rFonts w:ascii="Arial" w:hAnsi="Arial" w:cs="Arial"/>
                <w:sz w:val="18"/>
                <w:szCs w:val="18"/>
                <w:lang w:eastAsia="zh-CN"/>
              </w:rPr>
            </w:pPr>
            <w:r w:rsidRPr="00B71B29">
              <w:rPr>
                <w:rFonts w:ascii="Arial" w:hAnsi="Arial" w:cs="Arial"/>
                <w:sz w:val="18"/>
                <w:szCs w:val="18"/>
                <w:lang w:eastAsia="zh-CN"/>
              </w:rPr>
              <w:t>-</w:t>
            </w:r>
            <w:r w:rsidRPr="00B71B29">
              <w:rPr>
                <w:rFonts w:ascii="Arial" w:hAnsi="Arial" w:cs="Arial"/>
                <w:sz w:val="18"/>
                <w:szCs w:val="18"/>
                <w:lang w:eastAsia="zh-CN"/>
              </w:rPr>
              <w:tab/>
              <w:t>Alt 2: (40000, 800ms)</w:t>
            </w:r>
          </w:p>
          <w:p w14:paraId="7F4D7E8C" w14:textId="77777777" w:rsidR="0097581D" w:rsidRPr="00B71B29" w:rsidRDefault="0097581D" w:rsidP="00B22529">
            <w:pPr>
              <w:pStyle w:val="TAL"/>
              <w:rPr>
                <w:rFonts w:eastAsia="Batang" w:cs="Arial"/>
                <w:szCs w:val="18"/>
              </w:rPr>
            </w:pPr>
            <w:r w:rsidRPr="00B71B29">
              <w:rPr>
                <w:rFonts w:cs="Arial"/>
                <w:szCs w:val="18"/>
              </w:rPr>
              <w:t>Company to report which alternative they use for which use cases.</w:t>
            </w:r>
          </w:p>
        </w:tc>
        <w:tc>
          <w:tcPr>
            <w:tcW w:w="2307" w:type="dxa"/>
            <w:tcBorders>
              <w:top w:val="nil"/>
              <w:left w:val="nil"/>
              <w:bottom w:val="single" w:sz="8" w:space="0" w:color="auto"/>
              <w:right w:val="single" w:sz="8" w:space="0" w:color="auto"/>
            </w:tcBorders>
          </w:tcPr>
          <w:p w14:paraId="5AFCC52E" w14:textId="77777777" w:rsidR="0097581D" w:rsidRPr="00B71B29" w:rsidRDefault="0097581D" w:rsidP="00B22529">
            <w:pPr>
              <w:pStyle w:val="TAL"/>
              <w:rPr>
                <w:rFonts w:cs="Arial"/>
                <w:szCs w:val="18"/>
              </w:rPr>
            </w:pPr>
            <w:r w:rsidRPr="00B71B29">
              <w:rPr>
                <w:rFonts w:cs="Arial"/>
                <w:szCs w:val="18"/>
              </w:rPr>
              <w:t>For MR, at least for FR1 evaluation,</w:t>
            </w:r>
          </w:p>
          <w:p w14:paraId="2E256D86" w14:textId="77777777" w:rsidR="0097581D" w:rsidRPr="00B71B29" w:rsidRDefault="0097581D" w:rsidP="00B22529">
            <w:pPr>
              <w:pStyle w:val="B1"/>
              <w:spacing w:after="0"/>
              <w:rPr>
                <w:rFonts w:ascii="Arial" w:hAnsi="Arial" w:cs="Arial"/>
                <w:sz w:val="18"/>
                <w:szCs w:val="18"/>
              </w:rPr>
            </w:pPr>
            <w:r w:rsidRPr="00B71B29">
              <w:rPr>
                <w:rFonts w:ascii="Arial" w:hAnsi="Arial" w:cs="Arial"/>
                <w:sz w:val="18"/>
                <w:szCs w:val="18"/>
                <w:lang w:eastAsia="zh-CN"/>
              </w:rPr>
              <w:t>-</w:t>
            </w:r>
            <w:r w:rsidRPr="00B71B29">
              <w:rPr>
                <w:rFonts w:ascii="Arial" w:hAnsi="Arial" w:cs="Arial"/>
                <w:sz w:val="18"/>
                <w:szCs w:val="18"/>
                <w:lang w:eastAsia="zh-CN"/>
              </w:rPr>
              <w:tab/>
            </w:r>
            <w:r w:rsidRPr="00B71B29">
              <w:rPr>
                <w:rFonts w:ascii="Arial" w:hAnsi="Arial" w:cs="Arial"/>
                <w:sz w:val="18"/>
                <w:szCs w:val="18"/>
              </w:rPr>
              <w:t>Number of SSBs for sync/re-sync for MR is up to 10</w:t>
            </w:r>
          </w:p>
          <w:p w14:paraId="6CE77229" w14:textId="77777777" w:rsidR="0097581D" w:rsidRPr="00B71B29" w:rsidRDefault="0097581D" w:rsidP="00B22529">
            <w:pPr>
              <w:pStyle w:val="B2"/>
              <w:spacing w:after="0"/>
              <w:rPr>
                <w:rFonts w:ascii="Arial" w:hAnsi="Arial" w:cs="Arial"/>
                <w:sz w:val="18"/>
                <w:szCs w:val="18"/>
              </w:rPr>
            </w:pPr>
            <w:r w:rsidRPr="00B71B29">
              <w:rPr>
                <w:rFonts w:ascii="Arial" w:hAnsi="Arial" w:cs="Arial"/>
                <w:sz w:val="18"/>
                <w:szCs w:val="18"/>
                <w:lang w:eastAsia="zh-CN"/>
              </w:rPr>
              <w:t>-</w:t>
            </w:r>
            <w:r w:rsidRPr="00B71B29">
              <w:rPr>
                <w:rFonts w:ascii="Arial" w:hAnsi="Arial" w:cs="Arial"/>
                <w:sz w:val="18"/>
                <w:szCs w:val="18"/>
                <w:lang w:eastAsia="zh-CN"/>
              </w:rPr>
              <w:tab/>
            </w:r>
            <w:r w:rsidRPr="00B71B29">
              <w:rPr>
                <w:rFonts w:ascii="Arial" w:hAnsi="Arial" w:cs="Arial"/>
                <w:sz w:val="18"/>
                <w:szCs w:val="18"/>
              </w:rPr>
              <w:t>Companies to report timeline and energy consumption</w:t>
            </w:r>
          </w:p>
        </w:tc>
      </w:tr>
    </w:tbl>
    <w:p w14:paraId="165597BD" w14:textId="77777777" w:rsidR="0097581D" w:rsidRDefault="0097581D" w:rsidP="00BD6489">
      <w:pPr>
        <w:rPr>
          <w:rFonts w:eastAsia="DengXian"/>
        </w:rPr>
      </w:pPr>
    </w:p>
    <w:p w14:paraId="2FB07E99" w14:textId="77777777" w:rsidR="00803C4F" w:rsidRDefault="00803C4F" w:rsidP="00803C4F">
      <w:pPr>
        <w:pStyle w:val="Heading1"/>
        <w:tabs>
          <w:tab w:val="num" w:pos="720"/>
        </w:tabs>
        <w:ind w:left="720" w:hanging="720"/>
        <w:jc w:val="both"/>
        <w:rPr>
          <w:rFonts w:ascii="Times New Roman" w:hAnsi="Times New Roman"/>
        </w:rPr>
      </w:pPr>
      <w:r w:rsidRPr="00061540">
        <w:rPr>
          <w:rFonts w:ascii="Times New Roman" w:hAnsi="Times New Roman"/>
        </w:rPr>
        <w:t>LP-WUS content</w:t>
      </w:r>
    </w:p>
    <w:p w14:paraId="7BC63E31" w14:textId="55C51301" w:rsidR="003E3D44" w:rsidRDefault="00FC02CB" w:rsidP="00803C4F">
      <w:r>
        <w:t xml:space="preserve">The following agreements </w:t>
      </w:r>
      <w:r w:rsidR="00DA6367">
        <w:t>were made i</w:t>
      </w:r>
      <w:r w:rsidR="00246CF7">
        <w:t xml:space="preserve">n the past </w:t>
      </w:r>
      <w:r w:rsidR="00DF6099">
        <w:t>related to the</w:t>
      </w:r>
      <w:r w:rsidR="00107343">
        <w:t xml:space="preserve"> number of</w:t>
      </w:r>
      <w:r w:rsidR="00DF6099">
        <w:t xml:space="preserve"> LP-WUS </w:t>
      </w:r>
      <w:r w:rsidR="00107343">
        <w:t xml:space="preserve">information bits and </w:t>
      </w:r>
      <w:r w:rsidR="00DE06F5">
        <w:t>the number of subgroups per PO.</w:t>
      </w:r>
      <w:r w:rsidR="003E3D44">
        <w:t xml:space="preserve"> </w:t>
      </w:r>
      <w:r w:rsidR="00CF5770">
        <w:t xml:space="preserve">The number of information bits per LP-WUS </w:t>
      </w:r>
      <w:r w:rsidR="004634C6">
        <w:t xml:space="preserve">is also discussed in agenda 9.6.1 </w:t>
      </w:r>
      <w:r w:rsidR="003F7177">
        <w:t>for</w:t>
      </w:r>
      <w:r w:rsidR="00963C3F">
        <w:t xml:space="preserve"> the</w:t>
      </w:r>
      <w:r w:rsidR="003F7177">
        <w:t xml:space="preserve"> basic LP-WUS design.</w:t>
      </w:r>
    </w:p>
    <w:tbl>
      <w:tblPr>
        <w:tblStyle w:val="TableGrid"/>
        <w:tblW w:w="0" w:type="auto"/>
        <w:tblLook w:val="04A0" w:firstRow="1" w:lastRow="0" w:firstColumn="1" w:lastColumn="0" w:noHBand="0" w:noVBand="1"/>
      </w:tblPr>
      <w:tblGrid>
        <w:gridCol w:w="9621"/>
      </w:tblGrid>
      <w:tr w:rsidR="00DA6367" w14:paraId="0F0E07B4" w14:textId="77777777" w:rsidTr="00DA6367">
        <w:tc>
          <w:tcPr>
            <w:tcW w:w="9621" w:type="dxa"/>
          </w:tcPr>
          <w:p w14:paraId="6DD27879" w14:textId="1FB8F10D" w:rsidR="000051BC" w:rsidRPr="000051BC" w:rsidRDefault="000051BC" w:rsidP="009D1F55">
            <w:pPr>
              <w:spacing w:after="0"/>
              <w:rPr>
                <w:b/>
                <w:bCs/>
                <w:highlight w:val="green"/>
                <w:lang w:eastAsia="x-none"/>
              </w:rPr>
            </w:pPr>
            <w:r w:rsidRPr="009D1F55">
              <w:rPr>
                <w:b/>
                <w:bCs/>
              </w:rPr>
              <w:t>RAN1 #117</w:t>
            </w:r>
          </w:p>
          <w:p w14:paraId="3F98D2BE" w14:textId="29DF126C" w:rsidR="0059665D" w:rsidRPr="005D5577" w:rsidRDefault="0059665D" w:rsidP="009D1F55">
            <w:pPr>
              <w:spacing w:after="0"/>
              <w:rPr>
                <w:b/>
                <w:bCs/>
                <w:lang w:eastAsia="x-none"/>
              </w:rPr>
            </w:pPr>
            <w:r w:rsidRPr="005D5577">
              <w:rPr>
                <w:b/>
                <w:bCs/>
                <w:highlight w:val="green"/>
              </w:rPr>
              <w:t>Agreement</w:t>
            </w:r>
          </w:p>
          <w:p w14:paraId="64D9A135" w14:textId="77777777" w:rsidR="0059665D" w:rsidRPr="00CF4FD2" w:rsidRDefault="0059665D" w:rsidP="009D1F55">
            <w:pPr>
              <w:spacing w:after="0"/>
            </w:pPr>
            <w:r w:rsidRPr="00CF4FD2">
              <w:t>For idle/inactive mode, the maximum number of subgroups per PO is X, where 8 &lt;= X &lt;= 256.</w:t>
            </w:r>
          </w:p>
          <w:p w14:paraId="22A9CA31" w14:textId="0C0A5476" w:rsidR="0059665D" w:rsidRDefault="0059665D" w:rsidP="007457AD">
            <w:pPr>
              <w:pStyle w:val="ListParagraph"/>
              <w:numPr>
                <w:ilvl w:val="0"/>
                <w:numId w:val="39"/>
              </w:numPr>
              <w:overflowPunct/>
              <w:autoSpaceDE/>
              <w:autoSpaceDN/>
              <w:adjustRightInd/>
              <w:spacing w:after="0"/>
              <w:contextualSpacing w:val="0"/>
              <w:textAlignment w:val="auto"/>
            </w:pPr>
            <w:r w:rsidRPr="00CF4FD2">
              <w:t>FFS the exact value of X.</w:t>
            </w:r>
          </w:p>
          <w:p w14:paraId="6753E907" w14:textId="4CD1AB69" w:rsidR="00DA6367" w:rsidRPr="005D5577" w:rsidRDefault="00DA6367" w:rsidP="009D1F55">
            <w:pPr>
              <w:spacing w:after="0"/>
              <w:rPr>
                <w:b/>
                <w:bCs/>
                <w:lang w:eastAsia="x-none"/>
              </w:rPr>
            </w:pPr>
            <w:r w:rsidRPr="005D5577">
              <w:rPr>
                <w:b/>
                <w:bCs/>
                <w:highlight w:val="green"/>
              </w:rPr>
              <w:t>Agreement</w:t>
            </w:r>
          </w:p>
          <w:p w14:paraId="191FA4C9" w14:textId="77777777" w:rsidR="00DA6367" w:rsidRPr="00CF4FD2" w:rsidRDefault="00DA6367" w:rsidP="009D1F55">
            <w:pPr>
              <w:spacing w:after="0"/>
            </w:pPr>
            <w:r w:rsidRPr="00CF4FD2">
              <w:t>For idle/inactive mode, the maximum number of information bits (excluding CRC) in a LP-WUS is Z, where Z &lt;= [8 or 16].</w:t>
            </w:r>
          </w:p>
          <w:p w14:paraId="3AF3E579" w14:textId="77777777" w:rsidR="00DA6367" w:rsidRDefault="00DA6367" w:rsidP="007457AD">
            <w:pPr>
              <w:pStyle w:val="ListParagraph"/>
              <w:numPr>
                <w:ilvl w:val="0"/>
                <w:numId w:val="39"/>
              </w:numPr>
              <w:overflowPunct/>
              <w:autoSpaceDE/>
              <w:autoSpaceDN/>
              <w:adjustRightInd/>
              <w:spacing w:after="0"/>
              <w:contextualSpacing w:val="0"/>
              <w:textAlignment w:val="auto"/>
            </w:pPr>
            <w:r w:rsidRPr="0059665D">
              <w:t>FFS the exact value of Z</w:t>
            </w:r>
          </w:p>
          <w:p w14:paraId="5785E6C0" w14:textId="77777777" w:rsidR="00EB6F85" w:rsidRDefault="00EB6F85" w:rsidP="00EB6F85">
            <w:pPr>
              <w:spacing w:after="0"/>
            </w:pPr>
          </w:p>
          <w:p w14:paraId="359BE80F" w14:textId="77777777" w:rsidR="00EB6F85" w:rsidRPr="009D1F55" w:rsidRDefault="00EB6F85" w:rsidP="00EB6F85">
            <w:pPr>
              <w:spacing w:after="0"/>
              <w:rPr>
                <w:b/>
                <w:bCs/>
              </w:rPr>
            </w:pPr>
            <w:r w:rsidRPr="009D1F55">
              <w:rPr>
                <w:b/>
                <w:bCs/>
              </w:rPr>
              <w:t>RAN1 #118</w:t>
            </w:r>
          </w:p>
          <w:p w14:paraId="07498E1C" w14:textId="77777777" w:rsidR="000B0AEF" w:rsidRPr="000B0AEF" w:rsidRDefault="000B0AEF" w:rsidP="000B0AEF">
            <w:pPr>
              <w:spacing w:after="0"/>
              <w:rPr>
                <w:lang w:val="en-US"/>
              </w:rPr>
            </w:pPr>
            <w:r w:rsidRPr="009D1F55">
              <w:rPr>
                <w:b/>
                <w:bCs/>
                <w:highlight w:val="green"/>
              </w:rPr>
              <w:t>Agreement</w:t>
            </w:r>
          </w:p>
          <w:p w14:paraId="2BDD6B9D" w14:textId="77777777" w:rsidR="000B0AEF" w:rsidRPr="000B0AEF" w:rsidRDefault="000B0AEF" w:rsidP="000B0AEF">
            <w:pPr>
              <w:spacing w:after="0"/>
              <w:rPr>
                <w:lang w:val="en-US"/>
              </w:rPr>
            </w:pPr>
            <w:r w:rsidRPr="000B0AEF">
              <w:t>For the maximum number of subgroups per PO (X), down-select from the following options in RAN1#118bis:</w:t>
            </w:r>
          </w:p>
          <w:p w14:paraId="68763CA6" w14:textId="77777777" w:rsidR="000B0AEF" w:rsidRPr="000B0AEF" w:rsidRDefault="000B0AEF" w:rsidP="000B0AEF">
            <w:pPr>
              <w:numPr>
                <w:ilvl w:val="0"/>
                <w:numId w:val="53"/>
              </w:numPr>
              <w:spacing w:after="0"/>
              <w:rPr>
                <w:lang w:val="en-US"/>
              </w:rPr>
            </w:pPr>
            <w:r w:rsidRPr="000B0AEF">
              <w:lastRenderedPageBreak/>
              <w:t>Option 1: X = 8</w:t>
            </w:r>
          </w:p>
          <w:p w14:paraId="1B01AB9C" w14:textId="77777777" w:rsidR="000B0AEF" w:rsidRPr="000B0AEF" w:rsidRDefault="000B0AEF" w:rsidP="000B0AEF">
            <w:pPr>
              <w:numPr>
                <w:ilvl w:val="0"/>
                <w:numId w:val="53"/>
              </w:numPr>
              <w:spacing w:after="0"/>
              <w:rPr>
                <w:lang w:val="en-US"/>
              </w:rPr>
            </w:pPr>
            <w:r w:rsidRPr="000B0AEF">
              <w:t>Option 2: X = 16</w:t>
            </w:r>
          </w:p>
          <w:p w14:paraId="2A214A74" w14:textId="77777777" w:rsidR="000B0AEF" w:rsidRPr="000B0AEF" w:rsidRDefault="000B0AEF" w:rsidP="000B0AEF">
            <w:pPr>
              <w:numPr>
                <w:ilvl w:val="0"/>
                <w:numId w:val="53"/>
              </w:numPr>
              <w:spacing w:after="0"/>
              <w:rPr>
                <w:lang w:val="en-US"/>
              </w:rPr>
            </w:pPr>
            <w:r w:rsidRPr="000B0AEF">
              <w:t>Option 3: X = 32</w:t>
            </w:r>
          </w:p>
          <w:p w14:paraId="5A320241" w14:textId="77777777" w:rsidR="000B0AEF" w:rsidRPr="000B0AEF" w:rsidRDefault="000B0AEF" w:rsidP="000B0AEF">
            <w:pPr>
              <w:numPr>
                <w:ilvl w:val="0"/>
                <w:numId w:val="53"/>
              </w:numPr>
              <w:spacing w:after="0"/>
              <w:rPr>
                <w:lang w:val="en-US"/>
              </w:rPr>
            </w:pPr>
            <w:r w:rsidRPr="000B0AEF">
              <w:t>Option 4: X = 64</w:t>
            </w:r>
          </w:p>
          <w:p w14:paraId="4B8D67B5" w14:textId="77777777" w:rsidR="000B0AEF" w:rsidRPr="000B0AEF" w:rsidRDefault="000B0AEF" w:rsidP="000B0AEF">
            <w:pPr>
              <w:numPr>
                <w:ilvl w:val="0"/>
                <w:numId w:val="53"/>
              </w:numPr>
              <w:spacing w:after="0"/>
              <w:rPr>
                <w:lang w:val="en-US"/>
              </w:rPr>
            </w:pPr>
            <w:r w:rsidRPr="000B0AEF">
              <w:t>Option 5: X = 128</w:t>
            </w:r>
          </w:p>
          <w:p w14:paraId="0AD05A68" w14:textId="77777777" w:rsidR="000B0AEF" w:rsidRPr="000B0AEF" w:rsidRDefault="000B0AEF" w:rsidP="000B0AEF">
            <w:pPr>
              <w:numPr>
                <w:ilvl w:val="0"/>
                <w:numId w:val="53"/>
              </w:numPr>
              <w:spacing w:after="0"/>
              <w:rPr>
                <w:lang w:val="en-US"/>
              </w:rPr>
            </w:pPr>
            <w:r w:rsidRPr="000B0AEF">
              <w:t>Option 6: X = 256</w:t>
            </w:r>
          </w:p>
          <w:p w14:paraId="3435CD34" w14:textId="25ADC47A" w:rsidR="00EB6F85" w:rsidRPr="009D1F55" w:rsidRDefault="000B0AEF" w:rsidP="009D1F55">
            <w:pPr>
              <w:spacing w:after="0"/>
              <w:rPr>
                <w:lang w:val="en-US"/>
              </w:rPr>
            </w:pPr>
            <w:r w:rsidRPr="000B0AEF">
              <w:t>For decision in RAN1#118bis, companies are encouraged to provide the maximum number of information bits per LP-WUS (Z), the number of OFDM symbols occupied by LP-WUS per MO, the number of MOs for their preferred option.</w:t>
            </w:r>
          </w:p>
        </w:tc>
      </w:tr>
    </w:tbl>
    <w:p w14:paraId="5C41CE8E" w14:textId="77777777" w:rsidR="00FD445B" w:rsidRDefault="00FD445B" w:rsidP="00803C4F"/>
    <w:p w14:paraId="768EE93D" w14:textId="67DBA9F6" w:rsidR="00FD445B" w:rsidRDefault="00FD445B" w:rsidP="00803C4F">
      <w:r>
        <w:t>The maximum number of subgroups per PO is 8 for Rel-17 PEI design.</w:t>
      </w:r>
      <w:r w:rsidR="00DB2273">
        <w:t xml:space="preserve"> </w:t>
      </w:r>
      <w:r w:rsidR="009014AE">
        <w:t xml:space="preserve">For LP-WUS, </w:t>
      </w:r>
      <w:r w:rsidR="00666AD8">
        <w:t>because of</w:t>
      </w:r>
      <w:r w:rsidR="009014AE">
        <w:t xml:space="preserve"> the high MR ramp-up energy, it is beneficial to </w:t>
      </w:r>
      <w:r w:rsidR="00CF69BF">
        <w:t>increase the number of UE subgroups per PO</w:t>
      </w:r>
      <w:r w:rsidR="007B1113">
        <w:t xml:space="preserve"> so that </w:t>
      </w:r>
      <w:r w:rsidR="00BC3088">
        <w:t xml:space="preserve">UE </w:t>
      </w:r>
      <w:r w:rsidR="0014603B">
        <w:t>is less likely to</w:t>
      </w:r>
      <w:r w:rsidR="00BC3088">
        <w:t xml:space="preserve"> </w:t>
      </w:r>
      <w:r w:rsidR="00492A86">
        <w:t>unnecessarily</w:t>
      </w:r>
      <w:r w:rsidR="00296D16">
        <w:t xml:space="preserve"> </w:t>
      </w:r>
      <w:r w:rsidR="00BC3088">
        <w:t>wake up if it is not paged</w:t>
      </w:r>
      <w:r w:rsidR="00CF69BF">
        <w:t>.</w:t>
      </w:r>
      <w:r w:rsidR="00492A86">
        <w:t xml:space="preserve"> In the meanwhile, </w:t>
      </w:r>
      <w:r w:rsidR="00A87276">
        <w:t xml:space="preserve">the number of </w:t>
      </w:r>
      <w:r w:rsidR="00143519">
        <w:t>UE subgroups cannot be arbitrarily increased</w:t>
      </w:r>
      <w:r w:rsidR="00F93702">
        <w:t xml:space="preserve"> as this will </w:t>
      </w:r>
      <w:r w:rsidR="007816EA">
        <w:t>also</w:t>
      </w:r>
      <w:r w:rsidR="00F93702">
        <w:t xml:space="preserve"> increase the LP-WUS overhead</w:t>
      </w:r>
      <w:r w:rsidR="00F660F4">
        <w:t xml:space="preserve">. </w:t>
      </w:r>
      <w:r w:rsidR="00AF5FD3">
        <w:t xml:space="preserve">We support 16 UE subgroups per PO </w:t>
      </w:r>
      <w:r w:rsidR="002D0B93">
        <w:t>as a good balance between the power saving gain and LP-W</w:t>
      </w:r>
      <w:r w:rsidR="00564712">
        <w:t>U</w:t>
      </w:r>
      <w:r w:rsidR="002D0B93">
        <w:t>S overhead.</w:t>
      </w:r>
    </w:p>
    <w:p w14:paraId="490E2F9D" w14:textId="56795512" w:rsidR="0021149D" w:rsidRDefault="0021149D" w:rsidP="0021149D">
      <w:pPr>
        <w:rPr>
          <w:b/>
          <w:bCs/>
          <w:i/>
          <w:iCs/>
        </w:rPr>
      </w:pPr>
      <w:bookmarkStart w:id="15" w:name="p9"/>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9D1F55">
        <w:rPr>
          <w:b/>
          <w:bCs/>
          <w:i/>
          <w:iCs/>
          <w:noProof/>
        </w:rPr>
        <w:t>9</w:t>
      </w:r>
      <w:r w:rsidRPr="006E29D8">
        <w:rPr>
          <w:b/>
          <w:bCs/>
          <w:i/>
          <w:iCs/>
        </w:rPr>
        <w:fldChar w:fldCharType="end"/>
      </w:r>
      <w:r w:rsidRPr="006E29D8">
        <w:rPr>
          <w:b/>
          <w:bCs/>
          <w:i/>
          <w:iCs/>
        </w:rPr>
        <w:t>:</w:t>
      </w:r>
      <w:r>
        <w:rPr>
          <w:b/>
          <w:bCs/>
          <w:i/>
          <w:iCs/>
        </w:rPr>
        <w:t xml:space="preserve"> Support </w:t>
      </w:r>
      <w:r w:rsidR="00F660F4">
        <w:rPr>
          <w:b/>
          <w:bCs/>
          <w:i/>
          <w:iCs/>
        </w:rPr>
        <w:t xml:space="preserve">16 </w:t>
      </w:r>
      <w:r>
        <w:rPr>
          <w:b/>
          <w:bCs/>
          <w:i/>
          <w:iCs/>
        </w:rPr>
        <w:t xml:space="preserve">UE subgroups per PO </w:t>
      </w:r>
      <w:r w:rsidR="004706FF">
        <w:rPr>
          <w:b/>
          <w:bCs/>
          <w:i/>
          <w:iCs/>
        </w:rPr>
        <w:t xml:space="preserve">for </w:t>
      </w:r>
      <w:r w:rsidR="004706FF" w:rsidRPr="007457AD">
        <w:rPr>
          <w:b/>
          <w:bCs/>
          <w:i/>
          <w:iCs/>
        </w:rPr>
        <w:t>idle and inactive mode LP-WUS design</w:t>
      </w:r>
      <w:r>
        <w:rPr>
          <w:b/>
          <w:bCs/>
          <w:i/>
          <w:iCs/>
        </w:rPr>
        <w:t>.</w:t>
      </w:r>
    </w:p>
    <w:bookmarkEnd w:id="15"/>
    <w:p w14:paraId="01908B60" w14:textId="77777777" w:rsidR="00803C4F" w:rsidRDefault="00803C4F" w:rsidP="00132FE2"/>
    <w:p w14:paraId="0D78B085" w14:textId="65CCBB3F" w:rsidR="00BA322F" w:rsidRDefault="00924B71" w:rsidP="00BA322F">
      <w:pPr>
        <w:pStyle w:val="Heading1"/>
        <w:tabs>
          <w:tab w:val="num" w:pos="720"/>
        </w:tabs>
        <w:ind w:left="720" w:hanging="720"/>
        <w:jc w:val="both"/>
        <w:rPr>
          <w:rFonts w:ascii="Times New Roman" w:hAnsi="Times New Roman"/>
        </w:rPr>
      </w:pPr>
      <w:bookmarkStart w:id="16" w:name="_Ref178667542"/>
      <w:r>
        <w:rPr>
          <w:rFonts w:ascii="Times New Roman" w:hAnsi="Times New Roman"/>
        </w:rPr>
        <w:t>UE behaviour after receiving LP-WUS</w:t>
      </w:r>
      <w:bookmarkEnd w:id="16"/>
    </w:p>
    <w:p w14:paraId="066EC67F" w14:textId="77777777" w:rsidR="005D0E72" w:rsidRDefault="009A15ED" w:rsidP="00132FE2">
      <w:r w:rsidRPr="00E77783">
        <w:t xml:space="preserve">PEI and LP-WUS are two power saving features for the idle//inactive modes. </w:t>
      </w:r>
      <w:r w:rsidR="00F0393D" w:rsidRPr="00E77783">
        <w:t>The following agreement allow</w:t>
      </w:r>
      <w:r w:rsidR="00D12504">
        <w:t>s</w:t>
      </w:r>
      <w:r w:rsidR="00F0393D" w:rsidRPr="00E77783">
        <w:t xml:space="preserve"> the two features to be configured</w:t>
      </w:r>
      <w:r w:rsidR="008F1AD1" w:rsidRPr="00E77783">
        <w:t xml:space="preserve"> together</w:t>
      </w:r>
      <w:r w:rsidR="00F0393D" w:rsidRPr="00E77783">
        <w:t xml:space="preserve"> </w:t>
      </w:r>
      <w:r w:rsidR="00C01C57" w:rsidRPr="00E77783">
        <w:t xml:space="preserve">by network. </w:t>
      </w:r>
    </w:p>
    <w:tbl>
      <w:tblPr>
        <w:tblStyle w:val="TableGrid"/>
        <w:tblpPr w:leftFromText="180" w:rightFromText="180" w:vertAnchor="text" w:horzAnchor="margin" w:tblpY="41"/>
        <w:tblW w:w="0" w:type="auto"/>
        <w:tblLook w:val="04A0" w:firstRow="1" w:lastRow="0" w:firstColumn="1" w:lastColumn="0" w:noHBand="0" w:noVBand="1"/>
      </w:tblPr>
      <w:tblGrid>
        <w:gridCol w:w="9621"/>
      </w:tblGrid>
      <w:tr w:rsidR="005D0E72" w:rsidRPr="006B766F" w14:paraId="681519FB" w14:textId="77777777" w:rsidTr="005D0E72">
        <w:tc>
          <w:tcPr>
            <w:tcW w:w="9621" w:type="dxa"/>
          </w:tcPr>
          <w:p w14:paraId="4C4662B6" w14:textId="77777777" w:rsidR="005D0E72" w:rsidRPr="006B766F" w:rsidRDefault="005D0E72" w:rsidP="005D0E72">
            <w:pPr>
              <w:rPr>
                <w:b/>
                <w:bCs/>
                <w:highlight w:val="green"/>
                <w:lang w:val="en-US" w:eastAsia="zh-CN" w:bidi="ar"/>
              </w:rPr>
            </w:pPr>
            <w:r w:rsidRPr="006B766F">
              <w:rPr>
                <w:b/>
                <w:bCs/>
                <w:highlight w:val="green"/>
                <w:lang w:val="en-US" w:eastAsia="zh-CN" w:bidi="ar"/>
              </w:rPr>
              <w:t>Agreement</w:t>
            </w:r>
          </w:p>
          <w:p w14:paraId="4345CEA3" w14:textId="77777777" w:rsidR="005D0E72" w:rsidRPr="006B766F" w:rsidRDefault="005D0E72" w:rsidP="005D0E72">
            <w:r w:rsidRPr="006B766F">
              <w:rPr>
                <w:szCs w:val="14"/>
              </w:rPr>
              <w:t>For the case where a UE supports PEI and PEI is configured by the gNB, after the UE receives LP-WUS indicating wake-up, it is up to UE implementation whether to monitor PEI or not.</w:t>
            </w:r>
          </w:p>
        </w:tc>
      </w:tr>
    </w:tbl>
    <w:p w14:paraId="013F2B14" w14:textId="77777777" w:rsidR="005D0E72" w:rsidRDefault="005D0E72" w:rsidP="00132FE2"/>
    <w:p w14:paraId="05F0282B" w14:textId="78B0ABA4" w:rsidR="002174E5" w:rsidRDefault="00924958" w:rsidP="00132FE2">
      <w:r w:rsidRPr="00E77783">
        <w:t xml:space="preserve">The joint paging based on LP-WUS and PEI can be beneficial in further reducing </w:t>
      </w:r>
      <w:r w:rsidR="00BD48A5">
        <w:t>the</w:t>
      </w:r>
      <w:r w:rsidR="00673EDA">
        <w:t xml:space="preserve"> false paging</w:t>
      </w:r>
      <w:r w:rsidR="00BD48A5">
        <w:t xml:space="preserve"> </w:t>
      </w:r>
      <w:r w:rsidR="008D6886" w:rsidRPr="00E77783">
        <w:t xml:space="preserve">probability that </w:t>
      </w:r>
      <w:r w:rsidR="00B77DCE">
        <w:t>a</w:t>
      </w:r>
      <w:r w:rsidR="008D6886" w:rsidRPr="00E77783">
        <w:t xml:space="preserve"> UE </w:t>
      </w:r>
      <w:r w:rsidR="00B77DCE">
        <w:t>is indicated</w:t>
      </w:r>
      <w:r w:rsidR="00701204">
        <w:t xml:space="preserve"> by network</w:t>
      </w:r>
      <w:r w:rsidR="00B77DCE">
        <w:t xml:space="preserve"> to </w:t>
      </w:r>
      <w:r w:rsidR="00A11184" w:rsidRPr="00E77783">
        <w:t xml:space="preserve">monitor the paging PDCCH when it is not paged. </w:t>
      </w:r>
      <w:r w:rsidR="00AF472C" w:rsidRPr="00E77783">
        <w:t xml:space="preserve">This can be achieved </w:t>
      </w:r>
      <w:r w:rsidR="000973D8">
        <w:t>by</w:t>
      </w:r>
      <w:r w:rsidR="00D83414">
        <w:t xml:space="preserve"> independently</w:t>
      </w:r>
      <w:r w:rsidR="00AF472C" w:rsidRPr="00E77783">
        <w:t xml:space="preserve"> </w:t>
      </w:r>
      <w:r w:rsidR="00B80265" w:rsidRPr="00E77783">
        <w:t>splitting UEs</w:t>
      </w:r>
      <w:r w:rsidR="0044738D" w:rsidRPr="00E77783">
        <w:t xml:space="preserve"> into</w:t>
      </w:r>
      <w:r w:rsidR="00B80265" w:rsidRPr="00E77783">
        <w:t xml:space="preserve"> </w:t>
      </w:r>
      <w:r w:rsidR="0044738D" w:rsidRPr="00E77783">
        <w:t>subgroup</w:t>
      </w:r>
      <w:r w:rsidR="002A743A" w:rsidRPr="00E77783">
        <w:t>s</w:t>
      </w:r>
      <w:r w:rsidR="00E77783" w:rsidRPr="00E77783">
        <w:t xml:space="preserve"> with different </w:t>
      </w:r>
      <w:r w:rsidR="008432D5">
        <w:t xml:space="preserve">sets of </w:t>
      </w:r>
      <w:r w:rsidR="00E77783" w:rsidRPr="00E77783">
        <w:t>UEs</w:t>
      </w:r>
      <w:r w:rsidR="005E51DC">
        <w:t xml:space="preserve"> for PEI and LP-WUS</w:t>
      </w:r>
      <w:r w:rsidR="00E77783" w:rsidRPr="00E77783">
        <w:t xml:space="preserve"> (see </w:t>
      </w:r>
      <w:r w:rsidR="00E77783" w:rsidRPr="00E77783">
        <w:fldChar w:fldCharType="begin"/>
      </w:r>
      <w:r w:rsidR="00E77783" w:rsidRPr="00E77783">
        <w:instrText xml:space="preserve"> REF _Ref162112487 \h  \* MERGEFORMAT </w:instrText>
      </w:r>
      <w:r w:rsidR="00E77783" w:rsidRPr="00E77783">
        <w:fldChar w:fldCharType="separate"/>
      </w:r>
      <w:r w:rsidR="00A07850" w:rsidRPr="00A07850">
        <w:t xml:space="preserve">Figure </w:t>
      </w:r>
      <w:r w:rsidR="00A07850" w:rsidRPr="00A07850">
        <w:rPr>
          <w:noProof/>
        </w:rPr>
        <w:t>4</w:t>
      </w:r>
      <w:r w:rsidR="00E77783" w:rsidRPr="00E77783">
        <w:fldChar w:fldCharType="end"/>
      </w:r>
      <w:r w:rsidR="00E77783" w:rsidRPr="00E77783">
        <w:t>)</w:t>
      </w:r>
      <w:r w:rsidR="002A743A" w:rsidRPr="00E77783">
        <w:t xml:space="preserve">. </w:t>
      </w:r>
      <w:r w:rsidR="0084373C">
        <w:t xml:space="preserve">As shown in the figure, </w:t>
      </w:r>
      <w:r w:rsidR="00BC00BE">
        <w:t xml:space="preserve">the </w:t>
      </w:r>
      <w:r w:rsidR="005E51DC">
        <w:t>independent</w:t>
      </w:r>
      <w:r w:rsidR="005E51DC" w:rsidRPr="00E77783">
        <w:t xml:space="preserve"> </w:t>
      </w:r>
      <w:r w:rsidR="00BC00BE">
        <w:t xml:space="preserve">subgrouping between LP-WUS and PEI improves </w:t>
      </w:r>
      <w:r w:rsidR="00B47874">
        <w:t xml:space="preserve">the </w:t>
      </w:r>
      <w:r w:rsidR="0035143D">
        <w:t xml:space="preserve">subgrouping granularity by a factor of the </w:t>
      </w:r>
      <w:r w:rsidR="009E385F">
        <w:t>number of PEI subgroups</w:t>
      </w:r>
      <w:r w:rsidR="004D1703">
        <w:t xml:space="preserve"> with</w:t>
      </w:r>
      <w:r w:rsidR="0055679C">
        <w:t>out</w:t>
      </w:r>
      <w:r w:rsidR="004D1703">
        <w:t xml:space="preserve"> additional signaling cost</w:t>
      </w:r>
      <w:r w:rsidR="009E385F">
        <w:t xml:space="preserve">. </w:t>
      </w:r>
    </w:p>
    <w:p w14:paraId="5EED55AA" w14:textId="7AE51C63" w:rsidR="001E1F93" w:rsidRPr="003F3968" w:rsidRDefault="001E1F93" w:rsidP="00132FE2">
      <w:pPr>
        <w:rPr>
          <w:b/>
          <w:bCs/>
          <w:i/>
          <w:iCs/>
        </w:rPr>
      </w:pPr>
      <w:bookmarkStart w:id="17" w:name="o2"/>
      <w:r w:rsidRPr="00DA0662">
        <w:rPr>
          <w:b/>
          <w:bCs/>
          <w:i/>
          <w:iCs/>
        </w:rPr>
        <w:t xml:space="preserve">Observation </w:t>
      </w:r>
      <w:r w:rsidRPr="00DA0662">
        <w:rPr>
          <w:b/>
          <w:bCs/>
          <w:i/>
          <w:iCs/>
        </w:rPr>
        <w:fldChar w:fldCharType="begin"/>
      </w:r>
      <w:r w:rsidRPr="00DA0662">
        <w:rPr>
          <w:b/>
          <w:bCs/>
          <w:i/>
          <w:iCs/>
        </w:rPr>
        <w:instrText xml:space="preserve"> SEQ Observation \* ARABIC </w:instrText>
      </w:r>
      <w:r w:rsidRPr="00DA0662">
        <w:rPr>
          <w:b/>
          <w:bCs/>
          <w:i/>
          <w:iCs/>
        </w:rPr>
        <w:fldChar w:fldCharType="separate"/>
      </w:r>
      <w:r w:rsidR="009D1F55">
        <w:rPr>
          <w:b/>
          <w:bCs/>
          <w:i/>
          <w:iCs/>
          <w:noProof/>
        </w:rPr>
        <w:t>2</w:t>
      </w:r>
      <w:r w:rsidRPr="00DA0662">
        <w:rPr>
          <w:b/>
          <w:bCs/>
          <w:i/>
          <w:iCs/>
        </w:rPr>
        <w:fldChar w:fldCharType="end"/>
      </w:r>
      <w:r w:rsidRPr="00DA0662">
        <w:rPr>
          <w:b/>
          <w:bCs/>
          <w:i/>
          <w:iCs/>
        </w:rPr>
        <w:t>:</w:t>
      </w:r>
      <w:r>
        <w:rPr>
          <w:b/>
          <w:bCs/>
          <w:i/>
          <w:iCs/>
        </w:rPr>
        <w:t xml:space="preserve"> </w:t>
      </w:r>
      <w:r w:rsidR="00EB21E3">
        <w:rPr>
          <w:b/>
          <w:bCs/>
          <w:i/>
          <w:iCs/>
        </w:rPr>
        <w:t>Independent</w:t>
      </w:r>
      <w:r w:rsidR="00EB21E3" w:rsidRPr="003F3968">
        <w:rPr>
          <w:b/>
          <w:bCs/>
          <w:i/>
          <w:iCs/>
        </w:rPr>
        <w:t xml:space="preserve"> </w:t>
      </w:r>
      <w:r w:rsidR="000D591C" w:rsidRPr="003F3968">
        <w:rPr>
          <w:b/>
          <w:bCs/>
          <w:i/>
          <w:iCs/>
        </w:rPr>
        <w:t>subgrouping between LP-WUS and PEI improves the subgrouping granularity</w:t>
      </w:r>
      <w:r w:rsidRPr="0072456B">
        <w:rPr>
          <w:b/>
          <w:bCs/>
          <w:i/>
          <w:iCs/>
        </w:rPr>
        <w:t>.</w:t>
      </w:r>
    </w:p>
    <w:p w14:paraId="183A6743" w14:textId="1D97E284" w:rsidR="00F81B76" w:rsidRDefault="004D1897" w:rsidP="00132FE2">
      <w:pPr>
        <w:rPr>
          <w:b/>
          <w:bCs/>
          <w:i/>
          <w:iCs/>
        </w:rPr>
      </w:pPr>
      <w:bookmarkStart w:id="18" w:name="p10"/>
      <w:bookmarkEnd w:id="17"/>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9D1F55">
        <w:rPr>
          <w:b/>
          <w:bCs/>
          <w:i/>
          <w:iCs/>
          <w:noProof/>
        </w:rPr>
        <w:t>10</w:t>
      </w:r>
      <w:r w:rsidRPr="006E29D8">
        <w:rPr>
          <w:b/>
          <w:bCs/>
          <w:i/>
          <w:iCs/>
        </w:rPr>
        <w:fldChar w:fldCharType="end"/>
      </w:r>
      <w:r w:rsidRPr="006E29D8">
        <w:rPr>
          <w:b/>
          <w:bCs/>
          <w:i/>
          <w:iCs/>
        </w:rPr>
        <w:t>:</w:t>
      </w:r>
      <w:r>
        <w:rPr>
          <w:b/>
          <w:bCs/>
          <w:i/>
          <w:iCs/>
        </w:rPr>
        <w:t xml:space="preserve"> </w:t>
      </w:r>
      <w:r w:rsidR="0035475E">
        <w:rPr>
          <w:b/>
          <w:bCs/>
          <w:i/>
          <w:iCs/>
        </w:rPr>
        <w:t xml:space="preserve">Support the UE monitoring PEI after </w:t>
      </w:r>
      <w:r w:rsidR="00BD6F38">
        <w:rPr>
          <w:b/>
          <w:bCs/>
          <w:i/>
          <w:iCs/>
        </w:rPr>
        <w:t>receiving LP-WUS indicating wakeup</w:t>
      </w:r>
      <w:r w:rsidR="00207C5D">
        <w:rPr>
          <w:b/>
          <w:bCs/>
          <w:i/>
          <w:iCs/>
        </w:rPr>
        <w:t xml:space="preserve"> to enhance the UE subgrouping granularity</w:t>
      </w:r>
      <w:r>
        <w:rPr>
          <w:b/>
          <w:bCs/>
          <w:i/>
          <w:iCs/>
        </w:rPr>
        <w:t>.</w:t>
      </w:r>
    </w:p>
    <w:bookmarkEnd w:id="18"/>
    <w:p w14:paraId="1DD8546C" w14:textId="22F3ED6D" w:rsidR="00730608" w:rsidRPr="0072456B" w:rsidRDefault="00730608" w:rsidP="00132FE2">
      <w:pPr>
        <w:rPr>
          <w:b/>
          <w:bCs/>
          <w:i/>
          <w:iCs/>
        </w:rPr>
      </w:pPr>
    </w:p>
    <w:tbl>
      <w:tblPr>
        <w:tblW w:w="9000" w:type="dxa"/>
        <w:jc w:val="center"/>
        <w:tblCellMar>
          <w:left w:w="0" w:type="dxa"/>
          <w:right w:w="0" w:type="dxa"/>
        </w:tblCellMar>
        <w:tblLook w:val="04A0" w:firstRow="1" w:lastRow="0" w:firstColumn="1" w:lastColumn="0" w:noHBand="0" w:noVBand="1"/>
      </w:tblPr>
      <w:tblGrid>
        <w:gridCol w:w="1132"/>
        <w:gridCol w:w="960"/>
        <w:gridCol w:w="960"/>
        <w:gridCol w:w="960"/>
        <w:gridCol w:w="960"/>
        <w:gridCol w:w="960"/>
        <w:gridCol w:w="3068"/>
      </w:tblGrid>
      <w:tr w:rsidR="0082616A" w14:paraId="749C9B84" w14:textId="77777777" w:rsidTr="0005192D">
        <w:trPr>
          <w:trHeight w:val="288"/>
          <w:jc w:val="center"/>
        </w:trPr>
        <w:tc>
          <w:tcPr>
            <w:tcW w:w="1132" w:type="dxa"/>
            <w:noWrap/>
            <w:tcMar>
              <w:top w:w="0" w:type="dxa"/>
              <w:left w:w="108" w:type="dxa"/>
              <w:bottom w:w="0" w:type="dxa"/>
              <w:right w:w="108" w:type="dxa"/>
            </w:tcMar>
            <w:vAlign w:val="bottom"/>
            <w:hideMark/>
          </w:tcPr>
          <w:p w14:paraId="2035E646"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4ECFD2B0" w14:textId="77777777" w:rsidR="0082616A" w:rsidRDefault="0082616A" w:rsidP="0005192D">
            <w:pPr>
              <w:spacing w:before="60" w:after="60"/>
            </w:pPr>
          </w:p>
        </w:tc>
        <w:tc>
          <w:tcPr>
            <w:tcW w:w="2880" w:type="dxa"/>
            <w:gridSpan w:val="3"/>
            <w:shd w:val="clear" w:color="auto" w:fill="70AD47"/>
            <w:noWrap/>
            <w:tcMar>
              <w:top w:w="0" w:type="dxa"/>
              <w:left w:w="108" w:type="dxa"/>
              <w:bottom w:w="0" w:type="dxa"/>
              <w:right w:w="108" w:type="dxa"/>
            </w:tcMar>
            <w:vAlign w:val="bottom"/>
            <w:hideMark/>
          </w:tcPr>
          <w:p w14:paraId="15D279D0"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PEI grouping</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4697EC2A" w14:textId="77777777" w:rsidR="0082616A" w:rsidRDefault="0082616A" w:rsidP="0005192D">
            <w:pPr>
              <w:spacing w:before="60" w:after="60"/>
              <w:rPr>
                <w:color w:val="000000"/>
              </w:rPr>
            </w:pPr>
          </w:p>
        </w:tc>
        <w:tc>
          <w:tcPr>
            <w:tcW w:w="306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D4BEBA9" w14:textId="56F0CF46" w:rsidR="0082616A" w:rsidRDefault="0082616A" w:rsidP="0005192D">
            <w:pPr>
              <w:spacing w:before="60" w:after="60"/>
              <w:jc w:val="center"/>
              <w:rPr>
                <w:rFonts w:ascii="Calibri" w:eastAsiaTheme="minorEastAsia" w:hAnsi="Calibri" w:cs="Calibri"/>
                <w:color w:val="000000"/>
                <w:sz w:val="22"/>
                <w:szCs w:val="22"/>
              </w:rPr>
            </w:pPr>
            <w:r>
              <w:rPr>
                <w:color w:val="000000"/>
              </w:rPr>
              <w:t>P1 = {UE1, UE4, UE7}</w:t>
            </w:r>
          </w:p>
        </w:tc>
      </w:tr>
      <w:tr w:rsidR="0082616A" w14:paraId="432A856D" w14:textId="77777777" w:rsidTr="0005192D">
        <w:trPr>
          <w:trHeight w:val="288"/>
          <w:jc w:val="center"/>
        </w:trPr>
        <w:tc>
          <w:tcPr>
            <w:tcW w:w="1132" w:type="dxa"/>
            <w:noWrap/>
            <w:tcMar>
              <w:top w:w="0" w:type="dxa"/>
              <w:left w:w="108" w:type="dxa"/>
              <w:bottom w:w="0" w:type="dxa"/>
              <w:right w:w="108" w:type="dxa"/>
            </w:tcMar>
            <w:vAlign w:val="bottom"/>
            <w:hideMark/>
          </w:tcPr>
          <w:p w14:paraId="37071116" w14:textId="77777777" w:rsidR="0082616A" w:rsidRDefault="0082616A" w:rsidP="0005192D">
            <w:pPr>
              <w:spacing w:before="60" w:after="60"/>
              <w:rPr>
                <w:color w:val="000000"/>
              </w:rPr>
            </w:pPr>
          </w:p>
        </w:tc>
        <w:tc>
          <w:tcPr>
            <w:tcW w:w="960" w:type="dxa"/>
            <w:noWrap/>
            <w:tcMar>
              <w:top w:w="0" w:type="dxa"/>
              <w:left w:w="108" w:type="dxa"/>
              <w:bottom w:w="0" w:type="dxa"/>
              <w:right w:w="108" w:type="dxa"/>
            </w:tcMar>
            <w:vAlign w:val="bottom"/>
            <w:hideMark/>
          </w:tcPr>
          <w:p w14:paraId="252755D5" w14:textId="77777777" w:rsidR="0082616A" w:rsidRDefault="0082616A" w:rsidP="0005192D">
            <w:pPr>
              <w:spacing w:before="60" w:after="60"/>
            </w:pPr>
          </w:p>
        </w:tc>
        <w:tc>
          <w:tcPr>
            <w:tcW w:w="960" w:type="dxa"/>
            <w:shd w:val="clear" w:color="auto" w:fill="70AD47"/>
            <w:noWrap/>
            <w:tcMar>
              <w:top w:w="0" w:type="dxa"/>
              <w:left w:w="108" w:type="dxa"/>
              <w:bottom w:w="0" w:type="dxa"/>
              <w:right w:w="108" w:type="dxa"/>
            </w:tcMar>
            <w:vAlign w:val="bottom"/>
            <w:hideMark/>
          </w:tcPr>
          <w:p w14:paraId="711481E0" w14:textId="77777777" w:rsidR="0082616A" w:rsidRDefault="0082616A" w:rsidP="0005192D">
            <w:pPr>
              <w:spacing w:before="60" w:after="60"/>
              <w:jc w:val="center"/>
              <w:rPr>
                <w:rFonts w:ascii="Calibri" w:eastAsiaTheme="minorEastAsia" w:hAnsi="Calibri" w:cs="Calibri"/>
                <w:b/>
                <w:bCs/>
                <w:color w:val="000000"/>
                <w:sz w:val="22"/>
                <w:szCs w:val="22"/>
              </w:rPr>
            </w:pPr>
            <w:r>
              <w:rPr>
                <w:b/>
                <w:bCs/>
                <w:color w:val="000000"/>
              </w:rPr>
              <w:t>P1</w:t>
            </w:r>
          </w:p>
        </w:tc>
        <w:tc>
          <w:tcPr>
            <w:tcW w:w="960" w:type="dxa"/>
            <w:shd w:val="clear" w:color="auto" w:fill="70AD47"/>
            <w:noWrap/>
            <w:tcMar>
              <w:top w:w="0" w:type="dxa"/>
              <w:left w:w="108" w:type="dxa"/>
              <w:bottom w:w="0" w:type="dxa"/>
              <w:right w:w="108" w:type="dxa"/>
            </w:tcMar>
            <w:vAlign w:val="bottom"/>
            <w:hideMark/>
          </w:tcPr>
          <w:p w14:paraId="3AC762BD" w14:textId="77777777" w:rsidR="0082616A" w:rsidRDefault="0082616A" w:rsidP="0005192D">
            <w:pPr>
              <w:spacing w:before="60" w:after="60"/>
              <w:jc w:val="center"/>
              <w:rPr>
                <w:b/>
                <w:bCs/>
                <w:color w:val="000000"/>
              </w:rPr>
            </w:pPr>
            <w:r>
              <w:rPr>
                <w:b/>
                <w:bCs/>
                <w:color w:val="000000"/>
              </w:rPr>
              <w:t>P2</w:t>
            </w:r>
          </w:p>
        </w:tc>
        <w:tc>
          <w:tcPr>
            <w:tcW w:w="960" w:type="dxa"/>
            <w:shd w:val="clear" w:color="auto" w:fill="70AD47"/>
            <w:noWrap/>
            <w:tcMar>
              <w:top w:w="0" w:type="dxa"/>
              <w:left w:w="108" w:type="dxa"/>
              <w:bottom w:w="0" w:type="dxa"/>
              <w:right w:w="108" w:type="dxa"/>
            </w:tcMar>
            <w:vAlign w:val="bottom"/>
            <w:hideMark/>
          </w:tcPr>
          <w:p w14:paraId="0E23C9F3" w14:textId="77777777" w:rsidR="0082616A" w:rsidRDefault="0082616A" w:rsidP="0005192D">
            <w:pPr>
              <w:spacing w:before="60" w:after="60"/>
              <w:jc w:val="center"/>
              <w:rPr>
                <w:b/>
                <w:bCs/>
                <w:color w:val="000000"/>
              </w:rPr>
            </w:pPr>
            <w:r>
              <w:rPr>
                <w:b/>
                <w:bCs/>
                <w:color w:val="000000"/>
              </w:rPr>
              <w:t>P3</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0E07283A" w14:textId="77777777" w:rsidR="0082616A" w:rsidRDefault="0082616A" w:rsidP="0005192D">
            <w:pPr>
              <w:spacing w:before="60" w:after="60"/>
              <w:rPr>
                <w:b/>
                <w:bCs/>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9EEE58" w14:textId="1FB0A684" w:rsidR="0082616A" w:rsidRDefault="0082616A" w:rsidP="0005192D">
            <w:pPr>
              <w:spacing w:before="60" w:after="60"/>
              <w:jc w:val="center"/>
              <w:rPr>
                <w:rFonts w:ascii="Calibri" w:eastAsiaTheme="minorEastAsia" w:hAnsi="Calibri" w:cs="Calibri"/>
                <w:color w:val="000000"/>
                <w:sz w:val="22"/>
                <w:szCs w:val="22"/>
              </w:rPr>
            </w:pPr>
            <w:r>
              <w:rPr>
                <w:color w:val="000000"/>
              </w:rPr>
              <w:t>P2 = {UE2, UE5, UE8}</w:t>
            </w:r>
          </w:p>
        </w:tc>
      </w:tr>
      <w:tr w:rsidR="0082616A" w14:paraId="2ACA2072" w14:textId="77777777" w:rsidTr="0005192D">
        <w:trPr>
          <w:trHeight w:val="288"/>
          <w:jc w:val="center"/>
        </w:trPr>
        <w:tc>
          <w:tcPr>
            <w:tcW w:w="1132" w:type="dxa"/>
            <w:vMerge w:val="restart"/>
            <w:shd w:val="clear" w:color="auto" w:fill="FFC000"/>
            <w:tcMar>
              <w:top w:w="0" w:type="dxa"/>
              <w:left w:w="108" w:type="dxa"/>
              <w:bottom w:w="0" w:type="dxa"/>
              <w:right w:w="108" w:type="dxa"/>
            </w:tcMar>
            <w:vAlign w:val="bottom"/>
            <w:hideMark/>
          </w:tcPr>
          <w:p w14:paraId="514D902C" w14:textId="77777777" w:rsidR="0082616A" w:rsidRDefault="0082616A" w:rsidP="0005192D">
            <w:pPr>
              <w:spacing w:before="60" w:after="60"/>
              <w:jc w:val="center"/>
              <w:rPr>
                <w:color w:val="000000"/>
              </w:rPr>
            </w:pPr>
            <w:r>
              <w:rPr>
                <w:color w:val="000000"/>
              </w:rPr>
              <w:t xml:space="preserve">LP-WUS grouping </w:t>
            </w:r>
          </w:p>
        </w:tc>
        <w:tc>
          <w:tcPr>
            <w:tcW w:w="960" w:type="dxa"/>
            <w:shd w:val="clear" w:color="auto" w:fill="FFC000"/>
            <w:noWrap/>
            <w:tcMar>
              <w:top w:w="0" w:type="dxa"/>
              <w:left w:w="108" w:type="dxa"/>
              <w:bottom w:w="0" w:type="dxa"/>
              <w:right w:w="108" w:type="dxa"/>
            </w:tcMar>
            <w:vAlign w:val="bottom"/>
            <w:hideMark/>
          </w:tcPr>
          <w:p w14:paraId="27A0BF34" w14:textId="77777777" w:rsidR="0082616A" w:rsidRDefault="0082616A" w:rsidP="0005192D">
            <w:pPr>
              <w:spacing w:before="60" w:after="60"/>
              <w:jc w:val="center"/>
              <w:rPr>
                <w:b/>
                <w:bCs/>
                <w:color w:val="000000"/>
              </w:rPr>
            </w:pPr>
            <w:r>
              <w:rPr>
                <w:b/>
                <w:bCs/>
                <w:color w:val="000000"/>
              </w:rPr>
              <w:t>L1</w:t>
            </w:r>
          </w:p>
        </w:tc>
        <w:tc>
          <w:tcPr>
            <w:tcW w:w="9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CD3F1D9" w14:textId="77777777" w:rsidR="0082616A" w:rsidRDefault="0082616A" w:rsidP="0005192D">
            <w:pPr>
              <w:spacing w:before="60" w:after="60"/>
              <w:jc w:val="center"/>
              <w:rPr>
                <w:color w:val="000000"/>
              </w:rPr>
            </w:pPr>
            <w:r>
              <w:rPr>
                <w:color w:val="000000"/>
              </w:rPr>
              <w:t>UE1</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9F2085E" w14:textId="77777777" w:rsidR="0082616A" w:rsidRDefault="0082616A" w:rsidP="0005192D">
            <w:pPr>
              <w:spacing w:before="60" w:after="60"/>
              <w:jc w:val="center"/>
              <w:rPr>
                <w:color w:val="000000"/>
              </w:rPr>
            </w:pPr>
            <w:r>
              <w:rPr>
                <w:color w:val="000000"/>
              </w:rPr>
              <w:t>UE2</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537E59F" w14:textId="77777777" w:rsidR="0082616A" w:rsidRDefault="0082616A" w:rsidP="0005192D">
            <w:pPr>
              <w:spacing w:before="60" w:after="60"/>
              <w:jc w:val="center"/>
              <w:rPr>
                <w:color w:val="000000"/>
              </w:rPr>
            </w:pPr>
            <w:r>
              <w:rPr>
                <w:color w:val="000000"/>
              </w:rPr>
              <w:t>UE3</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2C70FF0C" w14:textId="77777777" w:rsidR="0082616A" w:rsidRDefault="0082616A" w:rsidP="0005192D">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F5339F" w14:textId="2F425B2D" w:rsidR="0082616A" w:rsidRDefault="0082616A" w:rsidP="0005192D">
            <w:pPr>
              <w:spacing w:before="60" w:after="60"/>
              <w:jc w:val="center"/>
              <w:rPr>
                <w:rFonts w:ascii="Calibri" w:eastAsiaTheme="minorEastAsia" w:hAnsi="Calibri" w:cs="Calibri"/>
                <w:color w:val="000000"/>
                <w:sz w:val="22"/>
                <w:szCs w:val="22"/>
              </w:rPr>
            </w:pPr>
            <w:r>
              <w:rPr>
                <w:color w:val="000000"/>
              </w:rPr>
              <w:t>P3 = {UE3, UE6, UE9}</w:t>
            </w:r>
          </w:p>
        </w:tc>
      </w:tr>
      <w:tr w:rsidR="0082616A" w14:paraId="498451A9" w14:textId="77777777" w:rsidTr="0005192D">
        <w:trPr>
          <w:trHeight w:val="288"/>
          <w:jc w:val="center"/>
        </w:trPr>
        <w:tc>
          <w:tcPr>
            <w:tcW w:w="0" w:type="auto"/>
            <w:vMerge/>
            <w:vAlign w:val="bottom"/>
            <w:hideMark/>
          </w:tcPr>
          <w:p w14:paraId="274B8C68" w14:textId="77777777" w:rsidR="0082616A" w:rsidRDefault="0082616A" w:rsidP="0005192D">
            <w:pPr>
              <w:spacing w:before="60" w:after="60"/>
              <w:rPr>
                <w:rFonts w:ascii="Calibri" w:eastAsiaTheme="minorEastAsia" w:hAnsi="Calibri" w:cs="Calibri"/>
                <w:color w:val="000000"/>
                <w:sz w:val="22"/>
                <w:szCs w:val="22"/>
              </w:rPr>
            </w:pPr>
          </w:p>
        </w:tc>
        <w:tc>
          <w:tcPr>
            <w:tcW w:w="960" w:type="dxa"/>
            <w:shd w:val="clear" w:color="auto" w:fill="FFC000"/>
            <w:noWrap/>
            <w:tcMar>
              <w:top w:w="0" w:type="dxa"/>
              <w:left w:w="108" w:type="dxa"/>
              <w:bottom w:w="0" w:type="dxa"/>
              <w:right w:w="108" w:type="dxa"/>
            </w:tcMar>
            <w:vAlign w:val="bottom"/>
            <w:hideMark/>
          </w:tcPr>
          <w:p w14:paraId="18564734" w14:textId="77777777" w:rsidR="0082616A" w:rsidRDefault="0082616A" w:rsidP="0005192D">
            <w:pPr>
              <w:spacing w:before="60" w:after="60"/>
              <w:jc w:val="center"/>
              <w:rPr>
                <w:b/>
                <w:bCs/>
                <w:color w:val="000000"/>
              </w:rPr>
            </w:pPr>
            <w:r>
              <w:rPr>
                <w:b/>
                <w:bCs/>
                <w:color w:val="000000"/>
              </w:rPr>
              <w:t>L2</w:t>
            </w:r>
          </w:p>
        </w:tc>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0F64C10" w14:textId="77777777" w:rsidR="0082616A" w:rsidRDefault="0082616A" w:rsidP="0005192D">
            <w:pPr>
              <w:spacing w:before="60" w:after="60"/>
              <w:jc w:val="center"/>
              <w:rPr>
                <w:color w:val="000000"/>
              </w:rPr>
            </w:pPr>
            <w:r>
              <w:rPr>
                <w:color w:val="000000"/>
              </w:rPr>
              <w:t>UE4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D0E82A" w14:textId="77777777" w:rsidR="0082616A" w:rsidRDefault="0082616A" w:rsidP="0005192D">
            <w:pPr>
              <w:spacing w:before="60" w:after="60"/>
              <w:jc w:val="center"/>
              <w:rPr>
                <w:color w:val="000000"/>
              </w:rPr>
            </w:pPr>
            <w:r>
              <w:rPr>
                <w:color w:val="000000"/>
              </w:rPr>
              <w:t>UE5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6771BE" w14:textId="77777777" w:rsidR="0082616A" w:rsidRDefault="0082616A" w:rsidP="0005192D">
            <w:pPr>
              <w:spacing w:before="60" w:after="60"/>
              <w:jc w:val="center"/>
              <w:rPr>
                <w:color w:val="000000"/>
              </w:rPr>
            </w:pPr>
            <w:r>
              <w:rPr>
                <w:color w:val="000000"/>
              </w:rPr>
              <w:t>UE6</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5B8361BC" w14:textId="77777777" w:rsidR="0082616A" w:rsidRDefault="0082616A" w:rsidP="0005192D">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494FB9"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L1 = {UE1, UE2, UE3}</w:t>
            </w:r>
          </w:p>
        </w:tc>
      </w:tr>
      <w:tr w:rsidR="0082616A" w14:paraId="5A60EC01" w14:textId="77777777" w:rsidTr="0005192D">
        <w:trPr>
          <w:trHeight w:val="41"/>
          <w:jc w:val="center"/>
        </w:trPr>
        <w:tc>
          <w:tcPr>
            <w:tcW w:w="0" w:type="auto"/>
            <w:vMerge/>
            <w:vAlign w:val="bottom"/>
            <w:hideMark/>
          </w:tcPr>
          <w:p w14:paraId="743D97FC" w14:textId="77777777" w:rsidR="0082616A" w:rsidRDefault="0082616A" w:rsidP="0005192D">
            <w:pPr>
              <w:spacing w:before="60" w:after="60"/>
              <w:rPr>
                <w:rFonts w:ascii="Calibri" w:eastAsiaTheme="minorEastAsia" w:hAnsi="Calibri" w:cs="Calibri"/>
                <w:color w:val="000000"/>
                <w:sz w:val="22"/>
                <w:szCs w:val="22"/>
              </w:rPr>
            </w:pPr>
          </w:p>
        </w:tc>
        <w:tc>
          <w:tcPr>
            <w:tcW w:w="960" w:type="dxa"/>
            <w:shd w:val="clear" w:color="auto" w:fill="FFC000"/>
            <w:noWrap/>
            <w:tcMar>
              <w:top w:w="0" w:type="dxa"/>
              <w:left w:w="108" w:type="dxa"/>
              <w:bottom w:w="0" w:type="dxa"/>
              <w:right w:w="108" w:type="dxa"/>
            </w:tcMar>
            <w:vAlign w:val="bottom"/>
            <w:hideMark/>
          </w:tcPr>
          <w:p w14:paraId="79FC8558" w14:textId="77777777" w:rsidR="0082616A" w:rsidRDefault="0082616A" w:rsidP="0005192D">
            <w:pPr>
              <w:spacing w:before="60" w:after="60"/>
              <w:jc w:val="center"/>
              <w:rPr>
                <w:b/>
                <w:bCs/>
                <w:color w:val="000000"/>
              </w:rPr>
            </w:pPr>
            <w:r>
              <w:rPr>
                <w:b/>
                <w:bCs/>
                <w:color w:val="000000"/>
              </w:rPr>
              <w:t>L3</w:t>
            </w:r>
          </w:p>
        </w:tc>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7948943" w14:textId="77777777" w:rsidR="0082616A" w:rsidRDefault="0082616A" w:rsidP="0005192D">
            <w:pPr>
              <w:spacing w:before="60" w:after="60"/>
              <w:jc w:val="center"/>
              <w:rPr>
                <w:color w:val="000000"/>
              </w:rPr>
            </w:pPr>
            <w:r>
              <w:rPr>
                <w:color w:val="000000"/>
              </w:rPr>
              <w:t>UE7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62B8C4" w14:textId="77777777" w:rsidR="0082616A" w:rsidRDefault="0082616A" w:rsidP="0005192D">
            <w:pPr>
              <w:spacing w:before="60" w:after="60"/>
              <w:jc w:val="center"/>
              <w:rPr>
                <w:color w:val="000000"/>
              </w:rPr>
            </w:pPr>
            <w:r>
              <w:rPr>
                <w:color w:val="000000"/>
              </w:rPr>
              <w:t>UE8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57007D" w14:textId="77777777" w:rsidR="0082616A" w:rsidRDefault="0082616A" w:rsidP="0005192D">
            <w:pPr>
              <w:spacing w:before="60" w:after="60"/>
              <w:jc w:val="center"/>
              <w:rPr>
                <w:color w:val="000000"/>
              </w:rPr>
            </w:pPr>
            <w:r>
              <w:rPr>
                <w:color w:val="000000"/>
              </w:rPr>
              <w:t>UE9</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3ABA6140" w14:textId="77777777" w:rsidR="0082616A" w:rsidRDefault="0082616A" w:rsidP="0005192D">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31A3AD"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L2 = {UE4, UE5, UE6}</w:t>
            </w:r>
          </w:p>
        </w:tc>
      </w:tr>
      <w:tr w:rsidR="0082616A" w14:paraId="27A2F7D3" w14:textId="77777777" w:rsidTr="0005192D">
        <w:trPr>
          <w:trHeight w:val="41"/>
          <w:jc w:val="center"/>
        </w:trPr>
        <w:tc>
          <w:tcPr>
            <w:tcW w:w="1132" w:type="dxa"/>
            <w:noWrap/>
            <w:tcMar>
              <w:top w:w="0" w:type="dxa"/>
              <w:left w:w="108" w:type="dxa"/>
              <w:bottom w:w="0" w:type="dxa"/>
              <w:right w:w="108" w:type="dxa"/>
            </w:tcMar>
            <w:vAlign w:val="bottom"/>
            <w:hideMark/>
          </w:tcPr>
          <w:p w14:paraId="534AB921" w14:textId="77777777" w:rsidR="0082616A" w:rsidRDefault="0082616A" w:rsidP="0005192D">
            <w:pPr>
              <w:spacing w:before="60" w:after="60"/>
              <w:rPr>
                <w:color w:val="000000"/>
              </w:rPr>
            </w:pPr>
          </w:p>
        </w:tc>
        <w:tc>
          <w:tcPr>
            <w:tcW w:w="960" w:type="dxa"/>
            <w:noWrap/>
            <w:tcMar>
              <w:top w:w="0" w:type="dxa"/>
              <w:left w:w="108" w:type="dxa"/>
              <w:bottom w:w="0" w:type="dxa"/>
              <w:right w:w="108" w:type="dxa"/>
            </w:tcMar>
            <w:vAlign w:val="bottom"/>
            <w:hideMark/>
          </w:tcPr>
          <w:p w14:paraId="74AD0DDD"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2DF9C030"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614EB04D"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22CE6306" w14:textId="77777777" w:rsidR="0082616A" w:rsidRDefault="0082616A" w:rsidP="0005192D">
            <w:pPr>
              <w:spacing w:before="60" w:after="60"/>
            </w:pP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62B9A9FB" w14:textId="77777777" w:rsidR="0082616A" w:rsidRDefault="0082616A" w:rsidP="0005192D">
            <w:pPr>
              <w:spacing w:before="60" w:after="60"/>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BAE2FF"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L3 = {UE7, UE8, UE9}</w:t>
            </w:r>
          </w:p>
        </w:tc>
      </w:tr>
    </w:tbl>
    <w:p w14:paraId="47EE8CB0" w14:textId="17007BE7" w:rsidR="00BA322F" w:rsidRDefault="0044738D" w:rsidP="00ED5667">
      <w:pPr>
        <w:jc w:val="center"/>
      </w:pPr>
      <w:bookmarkStart w:id="19" w:name="_Ref162112487"/>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9D1F55">
        <w:rPr>
          <w:b/>
          <w:bCs/>
          <w:noProof/>
        </w:rPr>
        <w:t>4</w:t>
      </w:r>
      <w:r w:rsidRPr="00FB2CB5">
        <w:rPr>
          <w:b/>
          <w:bCs/>
        </w:rPr>
        <w:fldChar w:fldCharType="end"/>
      </w:r>
      <w:bookmarkEnd w:id="19"/>
      <w:r w:rsidRPr="00FB2CB5">
        <w:rPr>
          <w:b/>
          <w:bCs/>
        </w:rPr>
        <w:t>:</w:t>
      </w:r>
      <w:r>
        <w:rPr>
          <w:b/>
          <w:bCs/>
        </w:rPr>
        <w:t xml:space="preserve"> </w:t>
      </w:r>
      <w:r w:rsidR="007C59D3">
        <w:rPr>
          <w:b/>
          <w:bCs/>
        </w:rPr>
        <w:t>Different subgroup splitting for LP-WUS and PEI.</w:t>
      </w:r>
    </w:p>
    <w:p w14:paraId="7DD7FC27" w14:textId="6C4A0606" w:rsidR="000D60CB" w:rsidRDefault="000D60CB" w:rsidP="000D60CB">
      <w:pPr>
        <w:pStyle w:val="Heading1"/>
        <w:tabs>
          <w:tab w:val="num" w:pos="720"/>
        </w:tabs>
        <w:ind w:left="720" w:hanging="720"/>
        <w:jc w:val="both"/>
        <w:rPr>
          <w:rFonts w:ascii="Times New Roman" w:hAnsi="Times New Roman"/>
        </w:rPr>
      </w:pPr>
      <w:bookmarkStart w:id="20" w:name="_Ref162194769"/>
      <w:r w:rsidRPr="00496FB2">
        <w:rPr>
          <w:rFonts w:ascii="Times New Roman" w:hAnsi="Times New Roman"/>
        </w:rPr>
        <w:t>LP-WU</w:t>
      </w:r>
      <w:r w:rsidR="009D2B67">
        <w:rPr>
          <w:rFonts w:ascii="Times New Roman" w:hAnsi="Times New Roman"/>
        </w:rPr>
        <w:t>S monitoring</w:t>
      </w:r>
      <w:r w:rsidRPr="00496FB2">
        <w:rPr>
          <w:rFonts w:ascii="Times New Roman" w:hAnsi="Times New Roman"/>
        </w:rPr>
        <w:t xml:space="preserve"> entry/exit condition</w:t>
      </w:r>
      <w:bookmarkEnd w:id="20"/>
    </w:p>
    <w:p w14:paraId="4105CA6B" w14:textId="57D033BC" w:rsidR="003B2738" w:rsidRDefault="00380B4A" w:rsidP="0036238D">
      <w:pPr>
        <w:rPr>
          <w:b/>
          <w:bCs/>
          <w:i/>
          <w:iCs/>
        </w:rPr>
      </w:pPr>
      <w:r>
        <w:t>The</w:t>
      </w:r>
      <w:r w:rsidR="00E27665">
        <w:t xml:space="preserve"> </w:t>
      </w:r>
      <w:r>
        <w:t>LP-WU</w:t>
      </w:r>
      <w:r w:rsidR="0081271C">
        <w:t>S</w:t>
      </w:r>
      <w:r>
        <w:t xml:space="preserve"> </w:t>
      </w:r>
      <w:r w:rsidR="008F4C5D">
        <w:t xml:space="preserve">generally </w:t>
      </w:r>
      <w:r>
        <w:t>ha</w:t>
      </w:r>
      <w:r w:rsidR="00C43E08">
        <w:t>s</w:t>
      </w:r>
      <w:r>
        <w:t xml:space="preserve"> a shorter</w:t>
      </w:r>
      <w:r w:rsidR="00E27665">
        <w:t xml:space="preserve"> coverage </w:t>
      </w:r>
      <w:r>
        <w:t xml:space="preserve">than </w:t>
      </w:r>
      <w:r w:rsidR="0081271C">
        <w:t>paging PDCCH</w:t>
      </w:r>
      <w:r>
        <w:t xml:space="preserve">. Hence, </w:t>
      </w:r>
      <w:r w:rsidR="001813D8">
        <w:t xml:space="preserve">the UE may only be able to operate the MR but not the LP-WUR if the LP-WUS signal quality is not good enough </w:t>
      </w:r>
      <w:r w:rsidR="00D4529B">
        <w:t xml:space="preserve">for reliable LP-WUS detection. </w:t>
      </w:r>
      <w:r w:rsidR="00BD16C2">
        <w:t xml:space="preserve">To </w:t>
      </w:r>
      <w:r w:rsidR="00E54A00">
        <w:t>assess</w:t>
      </w:r>
      <w:r w:rsidR="00BD16C2">
        <w:t xml:space="preserve"> the </w:t>
      </w:r>
      <w:r w:rsidR="00BD16C2">
        <w:lastRenderedPageBreak/>
        <w:t xml:space="preserve">channel quality observed by LP-WUR, the UE can either </w:t>
      </w:r>
      <w:r w:rsidR="00E54A00">
        <w:t>measure</w:t>
      </w:r>
      <w:r w:rsidR="00BD16C2">
        <w:t xml:space="preserve"> </w:t>
      </w:r>
      <w:r w:rsidR="00E54A00">
        <w:t>the LP-SS RSRP</w:t>
      </w:r>
      <w:r w:rsidR="000945B6">
        <w:t>/</w:t>
      </w:r>
      <w:r w:rsidR="00E54A00">
        <w:t>RS</w:t>
      </w:r>
      <w:r w:rsidR="000945B6">
        <w:t>RQ in LP-WUR or measure SSB</w:t>
      </w:r>
      <w:r w:rsidR="00723C1A">
        <w:t>s</w:t>
      </w:r>
      <w:r w:rsidR="000945B6">
        <w:t xml:space="preserve"> in MR. </w:t>
      </w:r>
      <w:r w:rsidR="00EA4FAA">
        <w:t xml:space="preserve">This enables the exit and </w:t>
      </w:r>
      <w:r w:rsidR="00FB03D0">
        <w:t>entry</w:t>
      </w:r>
      <w:r w:rsidR="00D02136">
        <w:t xml:space="preserve"> condition</w:t>
      </w:r>
      <w:r w:rsidR="00545EA0">
        <w:t xml:space="preserve"> checking</w:t>
      </w:r>
      <w:r w:rsidR="00D02136">
        <w:t xml:space="preserve"> for the LP-WUR. </w:t>
      </w:r>
      <w:r w:rsidR="00676C8A">
        <w:t xml:space="preserve">In RAN1 #116bis, the working assumption </w:t>
      </w:r>
      <w:r w:rsidR="006B6210">
        <w:t xml:space="preserve">below </w:t>
      </w:r>
      <w:r w:rsidR="00676C8A">
        <w:t xml:space="preserve">was made for the entry/exit conditions. </w:t>
      </w:r>
      <w:r w:rsidR="00ED2F50">
        <w:t xml:space="preserve">The entry/exit condition checking is aligned with UE operation </w:t>
      </w:r>
      <w:r w:rsidR="006602B4">
        <w:t>of MR and LP-WUR</w:t>
      </w:r>
      <w:r w:rsidR="00FC7104">
        <w:t xml:space="preserve"> and hence allows for simple UE implementation. </w:t>
      </w:r>
      <w:r w:rsidR="00D9223A">
        <w:t xml:space="preserve">We think the working assumption can be confirmed as an agreement. We also do not see a need to add other </w:t>
      </w:r>
      <w:r w:rsidR="00EB57BC">
        <w:t xml:space="preserve">conditions for the entry/exit conditions from RAN1 perspective. </w:t>
      </w:r>
    </w:p>
    <w:p w14:paraId="11B19068" w14:textId="765F8B05" w:rsidR="00020307" w:rsidRDefault="00020307" w:rsidP="00020307">
      <w:pPr>
        <w:rPr>
          <w:b/>
          <w:bCs/>
          <w:i/>
          <w:iCs/>
        </w:rPr>
      </w:pPr>
      <w:bookmarkStart w:id="21" w:name="p11"/>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9D1F55">
        <w:rPr>
          <w:b/>
          <w:bCs/>
          <w:i/>
          <w:iCs/>
          <w:noProof/>
        </w:rPr>
        <w:t>11</w:t>
      </w:r>
      <w:r w:rsidRPr="006E29D8">
        <w:rPr>
          <w:b/>
          <w:bCs/>
          <w:i/>
          <w:iCs/>
        </w:rPr>
        <w:fldChar w:fldCharType="end"/>
      </w:r>
      <w:r w:rsidRPr="006E29D8">
        <w:rPr>
          <w:b/>
          <w:bCs/>
          <w:i/>
          <w:iCs/>
        </w:rPr>
        <w:t>:</w:t>
      </w:r>
      <w:r>
        <w:rPr>
          <w:b/>
          <w:bCs/>
          <w:i/>
          <w:iCs/>
        </w:rPr>
        <w:t xml:space="preserve"> </w:t>
      </w:r>
      <w:r w:rsidR="00187658">
        <w:rPr>
          <w:b/>
          <w:bCs/>
          <w:i/>
          <w:iCs/>
        </w:rPr>
        <w:t xml:space="preserve">Confirm the RAN1 #116 working assumption </w:t>
      </w:r>
      <w:r w:rsidR="00187658" w:rsidRPr="007457AD">
        <w:rPr>
          <w:b/>
          <w:bCs/>
          <w:i/>
          <w:iCs/>
        </w:rPr>
        <w:t>for the entry/exit conditions for LP-WUS monitoring in IDLE/inactive mode</w:t>
      </w:r>
      <w:r w:rsidR="00187658">
        <w:rPr>
          <w:b/>
          <w:bCs/>
          <w:i/>
          <w:iCs/>
        </w:rPr>
        <w:t xml:space="preserve">. </w:t>
      </w:r>
      <w:r>
        <w:rPr>
          <w:b/>
          <w:bCs/>
          <w:i/>
          <w:iCs/>
        </w:rPr>
        <w:t>N</w:t>
      </w:r>
      <w:r w:rsidRPr="00020307">
        <w:rPr>
          <w:b/>
          <w:bCs/>
          <w:i/>
          <w:iCs/>
        </w:rPr>
        <w:t xml:space="preserve">o other condition </w:t>
      </w:r>
      <w:r w:rsidR="008D15C2">
        <w:rPr>
          <w:b/>
          <w:bCs/>
          <w:i/>
          <w:iCs/>
        </w:rPr>
        <w:t>is</w:t>
      </w:r>
      <w:r w:rsidRPr="00020307">
        <w:rPr>
          <w:b/>
          <w:bCs/>
          <w:i/>
          <w:iCs/>
        </w:rPr>
        <w:t xml:space="preserve"> considered</w:t>
      </w:r>
      <w:r w:rsidR="008D15C2">
        <w:rPr>
          <w:b/>
          <w:bCs/>
          <w:i/>
          <w:iCs/>
        </w:rPr>
        <w:t xml:space="preserve"> in RAN1</w:t>
      </w:r>
      <w:r w:rsidRPr="00020307">
        <w:rPr>
          <w:b/>
          <w:bCs/>
          <w:i/>
          <w:iCs/>
        </w:rPr>
        <w:t xml:space="preserve"> for LP-WUS monitoring </w:t>
      </w:r>
      <w:r w:rsidR="00372925">
        <w:rPr>
          <w:b/>
          <w:bCs/>
          <w:i/>
          <w:iCs/>
        </w:rPr>
        <w:t>entry/</w:t>
      </w:r>
      <w:r w:rsidRPr="00020307">
        <w:rPr>
          <w:b/>
          <w:bCs/>
          <w:i/>
          <w:iCs/>
        </w:rPr>
        <w:t>exit</w:t>
      </w:r>
      <w:r w:rsidR="002B4F3A">
        <w:rPr>
          <w:b/>
          <w:bCs/>
          <w:i/>
          <w:iCs/>
        </w:rPr>
        <w:t xml:space="preserve"> condition</w:t>
      </w:r>
      <w:r>
        <w:rPr>
          <w:b/>
          <w:bCs/>
          <w:i/>
          <w:iCs/>
        </w:rPr>
        <w:t>.</w:t>
      </w:r>
    </w:p>
    <w:bookmarkEnd w:id="21"/>
    <w:p w14:paraId="61EB5EE0" w14:textId="77777777" w:rsidR="00F6458D" w:rsidRDefault="00F6458D" w:rsidP="008D3D42"/>
    <w:tbl>
      <w:tblPr>
        <w:tblStyle w:val="TableGrid"/>
        <w:tblW w:w="0" w:type="auto"/>
        <w:tblLook w:val="04A0" w:firstRow="1" w:lastRow="0" w:firstColumn="1" w:lastColumn="0" w:noHBand="0" w:noVBand="1"/>
      </w:tblPr>
      <w:tblGrid>
        <w:gridCol w:w="9621"/>
      </w:tblGrid>
      <w:tr w:rsidR="0099263F" w14:paraId="7E89163C" w14:textId="77777777" w:rsidTr="0099263F">
        <w:tc>
          <w:tcPr>
            <w:tcW w:w="9621" w:type="dxa"/>
          </w:tcPr>
          <w:p w14:paraId="20D3F08E" w14:textId="77777777" w:rsidR="0099263F" w:rsidRPr="0099263F" w:rsidRDefault="0099263F" w:rsidP="0099263F">
            <w:pPr>
              <w:rPr>
                <w:lang w:val="en-US"/>
              </w:rPr>
            </w:pPr>
            <w:r w:rsidRPr="0099263F">
              <w:rPr>
                <w:b/>
                <w:bCs/>
                <w:highlight w:val="darkYellow"/>
              </w:rPr>
              <w:t>Working Assumption</w:t>
            </w:r>
          </w:p>
          <w:p w14:paraId="7DC02B6F" w14:textId="77777777" w:rsidR="0099263F" w:rsidRPr="0099263F" w:rsidRDefault="0099263F" w:rsidP="0099263F">
            <w:pPr>
              <w:rPr>
                <w:lang w:val="en-US"/>
              </w:rPr>
            </w:pPr>
            <w:r w:rsidRPr="0099263F">
              <w:t>From RAN1 perspective, for the entry/exit conditions for LP-WUS monitoring in IDLE/inactive mode,</w:t>
            </w:r>
          </w:p>
          <w:p w14:paraId="504F35D6" w14:textId="77777777" w:rsidR="0099263F" w:rsidRPr="0099263F" w:rsidRDefault="0099263F" w:rsidP="0099263F">
            <w:pPr>
              <w:pStyle w:val="ListParagraph"/>
              <w:numPr>
                <w:ilvl w:val="0"/>
                <w:numId w:val="34"/>
              </w:numPr>
              <w:rPr>
                <w:lang w:val="en-US"/>
              </w:rPr>
            </w:pPr>
            <w:r w:rsidRPr="0099263F">
              <w:t>The UE may start LP-WUS monitoring if</w:t>
            </w:r>
          </w:p>
          <w:p w14:paraId="09D13DF8" w14:textId="77777777" w:rsidR="0099263F" w:rsidRPr="0099263F" w:rsidRDefault="0099263F" w:rsidP="0099263F">
            <w:pPr>
              <w:pStyle w:val="ListParagraph"/>
              <w:numPr>
                <w:ilvl w:val="1"/>
                <w:numId w:val="34"/>
              </w:numPr>
              <w:rPr>
                <w:lang w:val="en-US"/>
              </w:rPr>
            </w:pPr>
            <w:r w:rsidRPr="0099263F">
              <w:t>the serving cell measurement performed by the MR is above entry threshold(s), if configured by the gNB</w:t>
            </w:r>
          </w:p>
          <w:p w14:paraId="3B4303CC" w14:textId="77777777" w:rsidR="0099263F" w:rsidRPr="0099263F" w:rsidRDefault="0099263F" w:rsidP="0099263F">
            <w:pPr>
              <w:pStyle w:val="ListParagraph"/>
              <w:numPr>
                <w:ilvl w:val="1"/>
                <w:numId w:val="34"/>
              </w:numPr>
              <w:rPr>
                <w:lang w:val="en-US"/>
              </w:rPr>
            </w:pPr>
            <w:r w:rsidRPr="0099263F">
              <w:t>FFS other conditions, and if any, whether all or one or some of the conditions need to be satisfied</w:t>
            </w:r>
          </w:p>
          <w:p w14:paraId="14F58580" w14:textId="77777777" w:rsidR="0099263F" w:rsidRPr="0099263F" w:rsidRDefault="0099263F" w:rsidP="0099263F">
            <w:pPr>
              <w:pStyle w:val="ListParagraph"/>
              <w:numPr>
                <w:ilvl w:val="0"/>
                <w:numId w:val="34"/>
              </w:numPr>
              <w:rPr>
                <w:lang w:val="en-US"/>
              </w:rPr>
            </w:pPr>
            <w:r w:rsidRPr="0099263F">
              <w:t>If UE starts LP-WUS monitoring, it may stop the legacy PO monitoring before UE receives LP-WUS indicating wake-up</w:t>
            </w:r>
          </w:p>
          <w:p w14:paraId="2A0F318E" w14:textId="77777777" w:rsidR="0099263F" w:rsidRPr="0099263F" w:rsidRDefault="0099263F" w:rsidP="0099263F">
            <w:pPr>
              <w:pStyle w:val="ListParagraph"/>
              <w:numPr>
                <w:ilvl w:val="0"/>
                <w:numId w:val="34"/>
              </w:numPr>
              <w:rPr>
                <w:lang w:val="en-US"/>
              </w:rPr>
            </w:pPr>
            <w:r w:rsidRPr="0099263F">
              <w:t>The UE monitors the legacy PO (and may monitor PEI) and may stop LP-WUS monitoring if</w:t>
            </w:r>
          </w:p>
          <w:p w14:paraId="23ECD4F4" w14:textId="77777777" w:rsidR="0099263F" w:rsidRPr="0099263F" w:rsidRDefault="0099263F" w:rsidP="0099263F">
            <w:pPr>
              <w:pStyle w:val="ListParagraph"/>
              <w:numPr>
                <w:ilvl w:val="1"/>
                <w:numId w:val="34"/>
              </w:numPr>
              <w:rPr>
                <w:lang w:val="en-US"/>
              </w:rPr>
            </w:pPr>
            <w:r w:rsidRPr="0099263F">
              <w:t>the serving cell measurement performed by the LR is below exit threshold(s), if configured by the gNB</w:t>
            </w:r>
          </w:p>
          <w:p w14:paraId="4FB2493D" w14:textId="77777777" w:rsidR="0099263F" w:rsidRPr="0099263F" w:rsidRDefault="0099263F" w:rsidP="0099263F">
            <w:pPr>
              <w:pStyle w:val="ListParagraph"/>
              <w:numPr>
                <w:ilvl w:val="1"/>
                <w:numId w:val="34"/>
              </w:numPr>
              <w:rPr>
                <w:lang w:val="en-US"/>
              </w:rPr>
            </w:pPr>
            <w:r w:rsidRPr="0099263F">
              <w:t>FFS other conditions, and if any, whether all or one or some of the conditions need to be satisfied</w:t>
            </w:r>
          </w:p>
          <w:p w14:paraId="05B096A2" w14:textId="77777777" w:rsidR="0099263F" w:rsidRPr="0099263F" w:rsidRDefault="0099263F" w:rsidP="0099263F">
            <w:pPr>
              <w:pStyle w:val="ListParagraph"/>
              <w:numPr>
                <w:ilvl w:val="0"/>
                <w:numId w:val="34"/>
              </w:numPr>
              <w:rPr>
                <w:lang w:val="en-US"/>
              </w:rPr>
            </w:pPr>
            <w:r w:rsidRPr="0099263F">
              <w:t>FFS the serving cell measurement metrics</w:t>
            </w:r>
          </w:p>
          <w:p w14:paraId="628F86C9" w14:textId="77777777" w:rsidR="0099263F" w:rsidRPr="0099263F" w:rsidRDefault="0099263F" w:rsidP="0099263F">
            <w:pPr>
              <w:pStyle w:val="ListParagraph"/>
              <w:numPr>
                <w:ilvl w:val="0"/>
                <w:numId w:val="34"/>
              </w:numPr>
              <w:rPr>
                <w:lang w:val="en-US"/>
              </w:rPr>
            </w:pPr>
            <w:r w:rsidRPr="0099263F">
              <w:t>The entry/exit thresholds can be configured separately for different types of LR</w:t>
            </w:r>
          </w:p>
          <w:p w14:paraId="3732C73A" w14:textId="77777777" w:rsidR="0099263F" w:rsidRPr="00AC0316" w:rsidRDefault="0099263F" w:rsidP="0099263F">
            <w:pPr>
              <w:pStyle w:val="ListParagraph"/>
              <w:numPr>
                <w:ilvl w:val="0"/>
                <w:numId w:val="34"/>
              </w:numPr>
              <w:rPr>
                <w:lang w:val="en-US"/>
              </w:rPr>
            </w:pPr>
            <w:r w:rsidRPr="00AC0316">
              <w:rPr>
                <w:lang w:val="en-US"/>
              </w:rPr>
              <w:t>It is left to RAN2 discussion</w:t>
            </w:r>
            <w:r w:rsidRPr="00AC0316">
              <w:t xml:space="preserve"> whether </w:t>
            </w:r>
            <w:r w:rsidRPr="00AC0316">
              <w:rPr>
                <w:lang w:val="en-US"/>
              </w:rPr>
              <w:t xml:space="preserve">the threshold(s) are always configured by the gNB. </w:t>
            </w:r>
          </w:p>
          <w:p w14:paraId="5E51ADE5" w14:textId="1A6CAD5F" w:rsidR="0099263F" w:rsidRPr="0099263F" w:rsidRDefault="0099263F" w:rsidP="0099263F">
            <w:pPr>
              <w:pStyle w:val="ListParagraph"/>
              <w:numPr>
                <w:ilvl w:val="0"/>
                <w:numId w:val="34"/>
              </w:numPr>
              <w:rPr>
                <w:lang w:val="en-US"/>
              </w:rPr>
            </w:pPr>
            <w:r w:rsidRPr="00AC0316">
              <w:t>Note: This may be revisited based on the RAN2/RAN4 discussion.</w:t>
            </w:r>
          </w:p>
        </w:tc>
      </w:tr>
    </w:tbl>
    <w:p w14:paraId="3F0CD071" w14:textId="77777777" w:rsidR="0099263F" w:rsidRDefault="0099263F" w:rsidP="008D3D42"/>
    <w:p w14:paraId="1F4F875A" w14:textId="4AB4BE47" w:rsidR="00EC6490" w:rsidRDefault="00EC6490" w:rsidP="00EC6490">
      <w:r>
        <w:t xml:space="preserve">LP-RSRP and LP-RSRQ have been agreed as the LP-SS based RRM measurement metrics. These metrics can </w:t>
      </w:r>
      <w:r w:rsidR="00260583">
        <w:t xml:space="preserve">also </w:t>
      </w:r>
      <w:r>
        <w:t>be used for the LP-WUS monitoring exit condition. For LP-WUS monitoring entry condition, the RSRP and RSRQ for RRM measurements can be reused.</w:t>
      </w:r>
    </w:p>
    <w:p w14:paraId="49085D90" w14:textId="3F7E9CD4" w:rsidR="00EC6490" w:rsidRDefault="00EC6490" w:rsidP="00EC6490">
      <w:pPr>
        <w:rPr>
          <w:b/>
          <w:bCs/>
          <w:i/>
          <w:iCs/>
        </w:rPr>
      </w:pPr>
      <w:bookmarkStart w:id="22" w:name="p12"/>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9D1F55">
        <w:rPr>
          <w:b/>
          <w:bCs/>
          <w:i/>
          <w:iCs/>
          <w:noProof/>
        </w:rPr>
        <w:t>12</w:t>
      </w:r>
      <w:r w:rsidRPr="006E29D8">
        <w:rPr>
          <w:b/>
          <w:bCs/>
          <w:i/>
          <w:iCs/>
        </w:rPr>
        <w:fldChar w:fldCharType="end"/>
      </w:r>
      <w:r w:rsidRPr="006E29D8">
        <w:rPr>
          <w:b/>
          <w:bCs/>
          <w:i/>
          <w:iCs/>
        </w:rPr>
        <w:t>:</w:t>
      </w:r>
      <w:r>
        <w:rPr>
          <w:b/>
          <w:bCs/>
          <w:i/>
          <w:iCs/>
        </w:rPr>
        <w:t xml:space="preserve"> RSRP and RSRQ measured by the MR and LP-RSRP and LP-RSRQ measured by the LR are used as the serving cell measurement metrics for LP-WUS monitoring entry/exit conditions.</w:t>
      </w:r>
    </w:p>
    <w:bookmarkEnd w:id="22"/>
    <w:p w14:paraId="7EB5DC4C" w14:textId="77777777" w:rsidR="00EC6490" w:rsidRDefault="00EC6490" w:rsidP="008D3D42"/>
    <w:p w14:paraId="30CA955C" w14:textId="1DFFF52C" w:rsidR="00D00E9B" w:rsidRDefault="00836AA1" w:rsidP="00D00E9B">
      <w:pPr>
        <w:pStyle w:val="Heading1"/>
        <w:tabs>
          <w:tab w:val="num" w:pos="720"/>
        </w:tabs>
        <w:ind w:left="720" w:hanging="720"/>
        <w:jc w:val="both"/>
        <w:rPr>
          <w:rFonts w:ascii="Times New Roman" w:hAnsi="Times New Roman"/>
        </w:rPr>
      </w:pPr>
      <w:r w:rsidRPr="00836AA1">
        <w:rPr>
          <w:rFonts w:ascii="Times New Roman" w:hAnsi="Times New Roman"/>
        </w:rPr>
        <w:t>RRM measurement</w:t>
      </w:r>
    </w:p>
    <w:p w14:paraId="454BF854" w14:textId="08868EE1" w:rsidR="0039672D" w:rsidRDefault="003C5BD9" w:rsidP="008D3D42">
      <w:r>
        <w:t xml:space="preserve">In RAN1 #117, RAN1 </w:t>
      </w:r>
      <w:r w:rsidR="0032465C">
        <w:t>concluded</w:t>
      </w:r>
      <w:r>
        <w:t xml:space="preserve"> </w:t>
      </w:r>
      <w:r w:rsidR="00FE471F">
        <w:t>on</w:t>
      </w:r>
      <w:r>
        <w:t xml:space="preserve"> </w:t>
      </w:r>
      <w:r w:rsidR="0032465C">
        <w:t xml:space="preserve">LP-SS </w:t>
      </w:r>
      <w:r w:rsidR="001023DD">
        <w:t>based RRM measurement metrics</w:t>
      </w:r>
      <w:r w:rsidR="000928E3">
        <w:t xml:space="preserve"> including LP-RSRP and LP-RSRQ. </w:t>
      </w:r>
      <w:r w:rsidR="000928E3" w:rsidRPr="003550BF">
        <w:t>LP-RSRP is</w:t>
      </w:r>
      <w:r w:rsidR="000928E3">
        <w:t xml:space="preserve"> defined as</w:t>
      </w:r>
      <w:r w:rsidR="000928E3" w:rsidRPr="003550BF">
        <w:t xml:space="preserve"> the linear average of </w:t>
      </w:r>
      <w:r w:rsidR="000928E3" w:rsidRPr="00CF78C4">
        <w:t>received power of LP-SS</w:t>
      </w:r>
      <w:r w:rsidR="000928E3" w:rsidRPr="000928E3">
        <w:rPr>
          <w:u w:val="single"/>
        </w:rPr>
        <w:t xml:space="preserve"> </w:t>
      </w:r>
      <w:r w:rsidR="000928E3" w:rsidRPr="003550BF">
        <w:t>in OOK ON symbols.</w:t>
      </w:r>
      <w:r w:rsidR="000928E3">
        <w:t xml:space="preserve"> </w:t>
      </w:r>
      <w:r w:rsidR="009A3628" w:rsidRPr="007457AD">
        <w:t>For LP-RSSI definition for LP-RSRQ, LP-RSSI is</w:t>
      </w:r>
      <w:r w:rsidR="009A3628">
        <w:t xml:space="preserve"> defined as</w:t>
      </w:r>
      <w:r w:rsidR="009A3628" w:rsidRPr="007457AD">
        <w:t xml:space="preserve"> the linear average of total received power in ON and OFF LP-SS OOK symbols.</w:t>
      </w:r>
      <w:r w:rsidR="00B6521D">
        <w:t xml:space="preserve"> </w:t>
      </w:r>
      <w:r w:rsidR="00D07276">
        <w:t xml:space="preserve">The following working assumption </w:t>
      </w:r>
      <w:r w:rsidR="009648EB">
        <w:t xml:space="preserve">was made </w:t>
      </w:r>
      <w:r w:rsidR="00851C7A">
        <w:t xml:space="preserve">for </w:t>
      </w:r>
      <w:r w:rsidR="00851C7A" w:rsidRPr="00573BE0">
        <w:t>the RRM measurement metrics based on SSS for OFDM-based LP-WUR</w:t>
      </w:r>
      <w:r w:rsidR="00762334">
        <w:t xml:space="preserve">. </w:t>
      </w:r>
      <w:r w:rsidR="0039672D">
        <w:t xml:space="preserve">We </w:t>
      </w:r>
      <w:r w:rsidR="007234C7">
        <w:t>support to confirm the</w:t>
      </w:r>
      <w:r w:rsidR="0039672D">
        <w:t xml:space="preserve"> </w:t>
      </w:r>
      <w:r w:rsidR="007234C7">
        <w:t>working assumption in an agreement.</w:t>
      </w:r>
    </w:p>
    <w:p w14:paraId="3367E3F0" w14:textId="7BBB564C" w:rsidR="007234C7" w:rsidRPr="007457AD" w:rsidRDefault="007234C7" w:rsidP="008D3D42">
      <w:pPr>
        <w:rPr>
          <w:b/>
          <w:bCs/>
          <w:i/>
          <w:iCs/>
        </w:rPr>
      </w:pPr>
      <w:bookmarkStart w:id="23" w:name="p13"/>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9D1F55">
        <w:rPr>
          <w:b/>
          <w:bCs/>
          <w:i/>
          <w:iCs/>
          <w:noProof/>
        </w:rPr>
        <w:t>13</w:t>
      </w:r>
      <w:r w:rsidRPr="006E29D8">
        <w:rPr>
          <w:b/>
          <w:bCs/>
          <w:i/>
          <w:iCs/>
        </w:rPr>
        <w:fldChar w:fldCharType="end"/>
      </w:r>
      <w:r w:rsidRPr="006E29D8">
        <w:rPr>
          <w:b/>
          <w:bCs/>
          <w:i/>
          <w:iCs/>
        </w:rPr>
        <w:t>:</w:t>
      </w:r>
      <w:r>
        <w:rPr>
          <w:b/>
          <w:bCs/>
          <w:i/>
          <w:iCs/>
        </w:rPr>
        <w:t xml:space="preserve"> </w:t>
      </w:r>
      <w:r w:rsidR="00FE681D">
        <w:rPr>
          <w:b/>
          <w:bCs/>
          <w:i/>
          <w:iCs/>
        </w:rPr>
        <w:t xml:space="preserve">Confirm the RAN1 #117 working assumption on </w:t>
      </w:r>
      <w:r w:rsidR="00FE681D" w:rsidRPr="007457AD">
        <w:rPr>
          <w:b/>
          <w:bCs/>
          <w:i/>
          <w:iCs/>
        </w:rPr>
        <w:t>the RRM measurement metrics based on SSS for OFDM-based LP-WUR</w:t>
      </w:r>
      <w:r w:rsidR="00FE681D">
        <w:rPr>
          <w:b/>
          <w:bCs/>
          <w:i/>
          <w:iCs/>
        </w:rPr>
        <w:t>.</w:t>
      </w:r>
    </w:p>
    <w:tbl>
      <w:tblPr>
        <w:tblStyle w:val="TableGrid"/>
        <w:tblW w:w="0" w:type="auto"/>
        <w:tblLook w:val="04A0" w:firstRow="1" w:lastRow="0" w:firstColumn="1" w:lastColumn="0" w:noHBand="0" w:noVBand="1"/>
      </w:tblPr>
      <w:tblGrid>
        <w:gridCol w:w="9621"/>
      </w:tblGrid>
      <w:tr w:rsidR="001023DD" w14:paraId="6EFB5223" w14:textId="77777777" w:rsidTr="001023DD">
        <w:tc>
          <w:tcPr>
            <w:tcW w:w="9621" w:type="dxa"/>
          </w:tcPr>
          <w:bookmarkEnd w:id="23"/>
          <w:p w14:paraId="4760853B" w14:textId="77777777" w:rsidR="001023DD" w:rsidRPr="00573BE0" w:rsidRDefault="001023DD" w:rsidP="001023DD">
            <w:pPr>
              <w:rPr>
                <w:rFonts w:eastAsia="DengXian"/>
                <w:b/>
                <w:bCs/>
                <w:lang w:eastAsia="zh-CN" w:bidi="ar"/>
              </w:rPr>
            </w:pPr>
            <w:r w:rsidRPr="00573BE0">
              <w:rPr>
                <w:rFonts w:eastAsia="DengXian"/>
                <w:b/>
                <w:bCs/>
                <w:highlight w:val="darkYellow"/>
                <w:lang w:eastAsia="zh-CN" w:bidi="ar"/>
              </w:rPr>
              <w:t>Working Assumption</w:t>
            </w:r>
          </w:p>
          <w:p w14:paraId="5CE3F502" w14:textId="77777777" w:rsidR="001023DD" w:rsidRPr="00573BE0" w:rsidRDefault="001023DD" w:rsidP="001023DD">
            <w:r w:rsidRPr="00573BE0">
              <w:t>From RAN1 perspective, for the RRM measurement metrics based on SSS for OFDM-based LP-WUR, use the same definition of SS-RSRP and SS-RSRQ for LP-SSS-RSRP and LP-SSS-RSRQ, respectively.</w:t>
            </w:r>
          </w:p>
          <w:p w14:paraId="303B3FFE" w14:textId="77777777" w:rsidR="001023DD" w:rsidRPr="00573BE0" w:rsidRDefault="001023DD" w:rsidP="001023DD">
            <w:pPr>
              <w:pStyle w:val="ListParagraph"/>
              <w:numPr>
                <w:ilvl w:val="0"/>
                <w:numId w:val="39"/>
              </w:numPr>
              <w:overflowPunct/>
              <w:autoSpaceDE/>
              <w:autoSpaceDN/>
              <w:adjustRightInd/>
              <w:spacing w:after="0"/>
              <w:contextualSpacing w:val="0"/>
              <w:textAlignment w:val="auto"/>
            </w:pPr>
            <w:r w:rsidRPr="00573BE0">
              <w:rPr>
                <w:rFonts w:hint="eastAsia"/>
                <w:lang w:eastAsia="ko-KR"/>
              </w:rPr>
              <w:t>A</w:t>
            </w:r>
            <w:r w:rsidRPr="00573BE0">
              <w:rPr>
                <w:lang w:eastAsia="ko-KR"/>
              </w:rPr>
              <w:t xml:space="preserve">bove is applicable for both </w:t>
            </w:r>
            <w:r w:rsidRPr="00573BE0">
              <w:t>time-domain processing or frequency-domain processing</w:t>
            </w:r>
          </w:p>
          <w:p w14:paraId="1D8413E1" w14:textId="604B1D0D" w:rsidR="001023DD" w:rsidRDefault="001023DD" w:rsidP="007457AD">
            <w:pPr>
              <w:pStyle w:val="ListParagraph"/>
              <w:numPr>
                <w:ilvl w:val="0"/>
                <w:numId w:val="39"/>
              </w:numPr>
              <w:overflowPunct/>
              <w:autoSpaceDE/>
              <w:autoSpaceDN/>
              <w:adjustRightInd/>
              <w:spacing w:after="0"/>
              <w:contextualSpacing w:val="0"/>
              <w:textAlignment w:val="auto"/>
            </w:pPr>
            <w:r w:rsidRPr="00573BE0">
              <w:rPr>
                <w:rFonts w:hint="eastAsia"/>
              </w:rPr>
              <w:t>A</w:t>
            </w:r>
            <w:r w:rsidRPr="00573BE0">
              <w:t>bove does not imply that RAN1 will introduce LP-SSS-RSRP and LP-SSS-RSRQ in the specifications</w:t>
            </w:r>
          </w:p>
        </w:tc>
      </w:tr>
    </w:tbl>
    <w:p w14:paraId="52BAB09C" w14:textId="77777777" w:rsidR="009E1287" w:rsidRPr="00262916" w:rsidRDefault="009E1287" w:rsidP="008D3D42">
      <w:pPr>
        <w:rPr>
          <w:b/>
          <w:bCs/>
        </w:rPr>
      </w:pPr>
    </w:p>
    <w:p w14:paraId="62374ED9" w14:textId="67F0A16A" w:rsidR="00F17E6E" w:rsidRPr="00162131" w:rsidRDefault="00F17E6E" w:rsidP="00F17E6E">
      <w:pPr>
        <w:pStyle w:val="Heading1"/>
        <w:tabs>
          <w:tab w:val="num" w:pos="720"/>
        </w:tabs>
        <w:ind w:left="720" w:hanging="720"/>
        <w:jc w:val="both"/>
        <w:rPr>
          <w:rFonts w:ascii="Times New Roman" w:hAnsi="Times New Roman"/>
        </w:rPr>
      </w:pPr>
      <w:r>
        <w:rPr>
          <w:rFonts w:ascii="Times New Roman" w:hAnsi="Times New Roman"/>
        </w:rPr>
        <w:lastRenderedPageBreak/>
        <w:t>Conclusions</w:t>
      </w:r>
    </w:p>
    <w:p w14:paraId="19F7B5AC" w14:textId="1D3F1950" w:rsidR="00A126CD" w:rsidRPr="00EC4980" w:rsidRDefault="00CC37BE" w:rsidP="00A126CD">
      <w:r w:rsidRPr="00EC4980">
        <w:t>In this contribution,</w:t>
      </w:r>
      <w:r w:rsidR="00C13B98" w:rsidRPr="00EC4980">
        <w:t xml:space="preserve"> </w:t>
      </w:r>
      <w:r w:rsidR="00C77D55" w:rsidRPr="00EC4980">
        <w:t>we have provided the following observations and proposals</w:t>
      </w:r>
      <w:r w:rsidR="00A126CD">
        <w:t>:</w:t>
      </w:r>
    </w:p>
    <w:p w14:paraId="0E94DAF8" w14:textId="77777777" w:rsidR="00D154C2" w:rsidRDefault="00A3307A" w:rsidP="00306644">
      <w:pPr>
        <w:rPr>
          <w:b/>
          <w:bCs/>
          <w:i/>
          <w:iCs/>
        </w:rPr>
      </w:pPr>
      <w:r>
        <w:rPr>
          <w:rFonts w:eastAsia="DengXian"/>
        </w:rPr>
        <w:fldChar w:fldCharType="begin"/>
      </w:r>
      <w:r>
        <w:rPr>
          <w:rFonts w:eastAsia="DengXian"/>
        </w:rPr>
        <w:instrText xml:space="preserve"> REF o1 \h </w:instrText>
      </w:r>
      <w:r>
        <w:rPr>
          <w:rFonts w:eastAsia="DengXian"/>
        </w:rPr>
      </w:r>
      <w:r>
        <w:rPr>
          <w:rFonts w:eastAsia="DengXian"/>
        </w:rPr>
        <w:fldChar w:fldCharType="separate"/>
      </w:r>
      <w:r w:rsidR="00D154C2" w:rsidRPr="0009097A">
        <w:rPr>
          <w:b/>
          <w:bCs/>
          <w:i/>
          <w:iCs/>
        </w:rPr>
        <w:t xml:space="preserve">Observation </w:t>
      </w:r>
      <w:r w:rsidR="00D154C2">
        <w:rPr>
          <w:b/>
          <w:bCs/>
          <w:i/>
          <w:iCs/>
          <w:noProof/>
        </w:rPr>
        <w:t>1</w:t>
      </w:r>
      <w:r w:rsidR="00D154C2">
        <w:rPr>
          <w:b/>
          <w:bCs/>
          <w:i/>
          <w:iCs/>
        </w:rPr>
        <w:t>: Alt 2 has the problem that if MOs in some beams do not satisfy the wakeup delay for the first PF where the MOs in other beams of the same LO satisfies the wakeup delay, network needs to transmit paging PDCCH for the same UE in two iDRX cycles</w:t>
      </w:r>
    </w:p>
    <w:p w14:paraId="2B7D6292" w14:textId="77777777" w:rsidR="00D154C2" w:rsidRPr="003F3968" w:rsidRDefault="00A3307A" w:rsidP="00132FE2">
      <w:pPr>
        <w:rPr>
          <w:b/>
          <w:bCs/>
          <w:i/>
          <w:iCs/>
        </w:rPr>
      </w:pPr>
      <w:r>
        <w:rPr>
          <w:rFonts w:eastAsia="DengXian"/>
        </w:rPr>
        <w:fldChar w:fldCharType="end"/>
      </w:r>
      <w:r>
        <w:rPr>
          <w:rFonts w:eastAsia="DengXian"/>
        </w:rPr>
        <w:fldChar w:fldCharType="begin"/>
      </w:r>
      <w:r>
        <w:rPr>
          <w:rFonts w:eastAsia="DengXian"/>
        </w:rPr>
        <w:instrText xml:space="preserve"> REF o2 \h </w:instrText>
      </w:r>
      <w:r>
        <w:rPr>
          <w:rFonts w:eastAsia="DengXian"/>
        </w:rPr>
      </w:r>
      <w:r>
        <w:rPr>
          <w:rFonts w:eastAsia="DengXian"/>
        </w:rPr>
        <w:fldChar w:fldCharType="separate"/>
      </w:r>
      <w:r w:rsidR="00D154C2" w:rsidRPr="00DA0662">
        <w:rPr>
          <w:b/>
          <w:bCs/>
          <w:i/>
          <w:iCs/>
        </w:rPr>
        <w:t xml:space="preserve">Observation </w:t>
      </w:r>
      <w:r w:rsidR="00D154C2">
        <w:rPr>
          <w:b/>
          <w:bCs/>
          <w:i/>
          <w:iCs/>
          <w:noProof/>
        </w:rPr>
        <w:t>2</w:t>
      </w:r>
      <w:r w:rsidR="00D154C2" w:rsidRPr="00DA0662">
        <w:rPr>
          <w:b/>
          <w:bCs/>
          <w:i/>
          <w:iCs/>
        </w:rPr>
        <w:t>:</w:t>
      </w:r>
      <w:r w:rsidR="00D154C2">
        <w:rPr>
          <w:b/>
          <w:bCs/>
          <w:i/>
          <w:iCs/>
        </w:rPr>
        <w:t xml:space="preserve"> Independent</w:t>
      </w:r>
      <w:r w:rsidR="00D154C2" w:rsidRPr="003F3968">
        <w:rPr>
          <w:b/>
          <w:bCs/>
          <w:i/>
          <w:iCs/>
        </w:rPr>
        <w:t xml:space="preserve"> subgrouping between LP-WUS and PEI improves the subgrouping granularity</w:t>
      </w:r>
      <w:r w:rsidR="00D154C2" w:rsidRPr="0072456B">
        <w:rPr>
          <w:b/>
          <w:bCs/>
          <w:i/>
          <w:iCs/>
        </w:rPr>
        <w:t>.</w:t>
      </w:r>
    </w:p>
    <w:p w14:paraId="151CE4C6" w14:textId="77777777" w:rsidR="00A3307A" w:rsidRDefault="00A3307A" w:rsidP="00500D3C">
      <w:pPr>
        <w:rPr>
          <w:rFonts w:eastAsia="DengXian"/>
        </w:rPr>
      </w:pPr>
      <w:r>
        <w:rPr>
          <w:rFonts w:eastAsia="DengXian"/>
        </w:rPr>
        <w:fldChar w:fldCharType="end"/>
      </w:r>
    </w:p>
    <w:p w14:paraId="57E7B007" w14:textId="77777777" w:rsidR="00D154C2" w:rsidRDefault="00A3307A" w:rsidP="00EC4077">
      <w:pPr>
        <w:rPr>
          <w:b/>
          <w:bCs/>
          <w:i/>
          <w:iCs/>
        </w:rPr>
      </w:pPr>
      <w:r>
        <w:rPr>
          <w:rFonts w:eastAsia="DengXian"/>
        </w:rPr>
        <w:fldChar w:fldCharType="begin"/>
      </w:r>
      <w:r>
        <w:rPr>
          <w:rFonts w:eastAsia="DengXian"/>
        </w:rPr>
        <w:instrText xml:space="preserve"> REF p1 \h </w:instrText>
      </w:r>
      <w:r>
        <w:rPr>
          <w:rFonts w:eastAsia="DengXian"/>
        </w:rPr>
      </w:r>
      <w:r>
        <w:rPr>
          <w:rFonts w:eastAsia="DengXian"/>
        </w:rPr>
        <w:fldChar w:fldCharType="separate"/>
      </w:r>
      <w:r w:rsidR="00D154C2" w:rsidRPr="006E29D8">
        <w:rPr>
          <w:b/>
          <w:bCs/>
          <w:i/>
          <w:iCs/>
        </w:rPr>
        <w:t xml:space="preserve">Proposal </w:t>
      </w:r>
      <w:r w:rsidR="00D154C2">
        <w:rPr>
          <w:b/>
          <w:bCs/>
          <w:i/>
          <w:iCs/>
          <w:noProof/>
        </w:rPr>
        <w:t>1</w:t>
      </w:r>
      <w:r w:rsidR="00D154C2" w:rsidRPr="006E29D8">
        <w:rPr>
          <w:b/>
          <w:bCs/>
          <w:i/>
          <w:iCs/>
        </w:rPr>
        <w:t xml:space="preserve">: </w:t>
      </w:r>
      <w:r w:rsidR="00D154C2">
        <w:rPr>
          <w:b/>
          <w:bCs/>
          <w:i/>
          <w:iCs/>
        </w:rPr>
        <w:t xml:space="preserve">Confirm the working assumption that </w:t>
      </w:r>
      <w:r w:rsidR="00D154C2" w:rsidRPr="00B22529">
        <w:rPr>
          <w:b/>
          <w:bCs/>
          <w:i/>
          <w:iCs/>
        </w:rPr>
        <w:t>for each UE, the periodicity of LO is the same as its iDRX cycle</w:t>
      </w:r>
      <w:r w:rsidR="00D154C2">
        <w:rPr>
          <w:b/>
          <w:bCs/>
          <w:i/>
          <w:iCs/>
        </w:rPr>
        <w:t>.</w:t>
      </w:r>
    </w:p>
    <w:p w14:paraId="275E617D" w14:textId="77777777" w:rsidR="00D154C2" w:rsidRDefault="00A3307A" w:rsidP="00197E5B">
      <w:pPr>
        <w:rPr>
          <w:b/>
          <w:bCs/>
          <w:i/>
          <w:iCs/>
        </w:rPr>
      </w:pPr>
      <w:r>
        <w:rPr>
          <w:rFonts w:eastAsia="DengXian"/>
        </w:rPr>
        <w:fldChar w:fldCharType="end"/>
      </w:r>
      <w:r>
        <w:rPr>
          <w:rFonts w:eastAsia="DengXian"/>
        </w:rPr>
        <w:fldChar w:fldCharType="begin"/>
      </w:r>
      <w:r>
        <w:rPr>
          <w:rFonts w:eastAsia="DengXian"/>
        </w:rPr>
        <w:instrText xml:space="preserve"> REF p2 \h </w:instrText>
      </w:r>
      <w:r>
        <w:rPr>
          <w:rFonts w:eastAsia="DengXian"/>
        </w:rPr>
      </w:r>
      <w:r>
        <w:rPr>
          <w:rFonts w:eastAsia="DengXian"/>
        </w:rPr>
        <w:fldChar w:fldCharType="separate"/>
      </w:r>
      <w:r w:rsidR="00D154C2" w:rsidRPr="006E29D8">
        <w:rPr>
          <w:b/>
          <w:bCs/>
          <w:i/>
          <w:iCs/>
        </w:rPr>
        <w:t xml:space="preserve">Proposal </w:t>
      </w:r>
      <w:r w:rsidR="00D154C2">
        <w:rPr>
          <w:b/>
          <w:bCs/>
          <w:i/>
          <w:iCs/>
          <w:noProof/>
        </w:rPr>
        <w:t>2</w:t>
      </w:r>
      <w:r w:rsidR="00D154C2" w:rsidRPr="006E29D8">
        <w:rPr>
          <w:b/>
          <w:bCs/>
          <w:i/>
          <w:iCs/>
        </w:rPr>
        <w:t>:</w:t>
      </w:r>
      <w:r w:rsidR="00D154C2">
        <w:rPr>
          <w:b/>
          <w:bCs/>
          <w:i/>
          <w:iCs/>
        </w:rPr>
        <w:t xml:space="preserve"> Multiple reference points can be configured in an iDRX cycle to determine multiple LOs.</w:t>
      </w:r>
    </w:p>
    <w:p w14:paraId="7BBDE97F" w14:textId="77777777" w:rsidR="00D154C2" w:rsidRDefault="00A3307A" w:rsidP="00B705FC">
      <w:pPr>
        <w:rPr>
          <w:b/>
          <w:bCs/>
          <w:i/>
          <w:iCs/>
          <w:lang w:val="en-US"/>
        </w:rPr>
      </w:pPr>
      <w:r>
        <w:rPr>
          <w:rFonts w:eastAsia="DengXian"/>
        </w:rPr>
        <w:fldChar w:fldCharType="end"/>
      </w:r>
      <w:r>
        <w:rPr>
          <w:rFonts w:eastAsia="DengXian"/>
        </w:rPr>
        <w:fldChar w:fldCharType="begin"/>
      </w:r>
      <w:r>
        <w:rPr>
          <w:rFonts w:eastAsia="DengXian"/>
        </w:rPr>
        <w:instrText xml:space="preserve"> REF p3 \h </w:instrText>
      </w:r>
      <w:r>
        <w:rPr>
          <w:rFonts w:eastAsia="DengXian"/>
        </w:rPr>
      </w:r>
      <w:r>
        <w:rPr>
          <w:rFonts w:eastAsia="DengXian"/>
        </w:rPr>
        <w:fldChar w:fldCharType="separate"/>
      </w:r>
      <w:r w:rsidR="00D154C2" w:rsidRPr="00C50A82">
        <w:rPr>
          <w:b/>
          <w:bCs/>
          <w:i/>
          <w:iCs/>
        </w:rPr>
        <w:t xml:space="preserve">Proposal </w:t>
      </w:r>
      <w:r w:rsidR="00D154C2">
        <w:rPr>
          <w:b/>
          <w:bCs/>
          <w:i/>
          <w:iCs/>
          <w:noProof/>
        </w:rPr>
        <w:t>3</w:t>
      </w:r>
      <w:r w:rsidR="00D154C2" w:rsidRPr="00C50A82">
        <w:rPr>
          <w:b/>
          <w:bCs/>
          <w:i/>
          <w:iCs/>
        </w:rPr>
        <w:t xml:space="preserve">: </w:t>
      </w:r>
      <w:r w:rsidR="00D154C2" w:rsidRPr="009D1F55">
        <w:rPr>
          <w:b/>
          <w:bCs/>
          <w:i/>
          <w:iCs/>
          <w:lang w:val="en-US"/>
        </w:rPr>
        <w:t xml:space="preserve">The reference point for LO is the start of a reference frame determined by a frame-level offset from the start of the first PF of the PF(s) associated with the </w:t>
      </w:r>
      <w:r w:rsidR="00D154C2">
        <w:rPr>
          <w:b/>
          <w:bCs/>
          <w:i/>
          <w:iCs/>
          <w:lang w:val="en-US"/>
        </w:rPr>
        <w:t>LO.</w:t>
      </w:r>
    </w:p>
    <w:p w14:paraId="316EC6A9" w14:textId="77777777" w:rsidR="00D154C2" w:rsidRPr="00F438E6" w:rsidRDefault="00A3307A" w:rsidP="00F438E6">
      <w:pPr>
        <w:pStyle w:val="ListParagraph"/>
        <w:numPr>
          <w:ilvl w:val="0"/>
          <w:numId w:val="55"/>
        </w:numPr>
        <w:rPr>
          <w:b/>
          <w:bCs/>
          <w:i/>
          <w:iCs/>
        </w:rPr>
      </w:pPr>
      <w:r>
        <w:rPr>
          <w:rFonts w:eastAsia="DengXian"/>
        </w:rPr>
        <w:fldChar w:fldCharType="end"/>
      </w:r>
      <w:r>
        <w:rPr>
          <w:rFonts w:eastAsia="DengXian"/>
        </w:rPr>
        <w:fldChar w:fldCharType="begin"/>
      </w:r>
      <w:r>
        <w:rPr>
          <w:rFonts w:eastAsia="DengXian"/>
        </w:rPr>
        <w:instrText xml:space="preserve"> REF p4 \h </w:instrText>
      </w:r>
      <w:r>
        <w:rPr>
          <w:rFonts w:eastAsia="DengXian"/>
        </w:rPr>
      </w:r>
      <w:r>
        <w:rPr>
          <w:rFonts w:eastAsia="DengXian"/>
        </w:rPr>
        <w:fldChar w:fldCharType="separate"/>
      </w:r>
      <w:r w:rsidR="00D154C2" w:rsidRPr="00F438E6">
        <w:rPr>
          <w:b/>
          <w:bCs/>
          <w:i/>
          <w:iCs/>
        </w:rPr>
        <w:t>Alt 1: it monitors the PO associated with the offset.</w:t>
      </w:r>
    </w:p>
    <w:p w14:paraId="01C821D5" w14:textId="77777777" w:rsidR="00D154C2" w:rsidRPr="00F438E6" w:rsidRDefault="00D154C2" w:rsidP="00F438E6">
      <w:pPr>
        <w:pStyle w:val="ListParagraph"/>
        <w:numPr>
          <w:ilvl w:val="0"/>
          <w:numId w:val="55"/>
        </w:numPr>
        <w:rPr>
          <w:b/>
          <w:bCs/>
          <w:i/>
          <w:iCs/>
        </w:rPr>
      </w:pPr>
      <w:r w:rsidRPr="00F438E6">
        <w:rPr>
          <w:b/>
          <w:bCs/>
          <w:i/>
          <w:iCs/>
        </w:rPr>
        <w:t>Alt 2: it monitors the first PO after its reported wake-up delay.</w:t>
      </w:r>
    </w:p>
    <w:p w14:paraId="75C69316" w14:textId="77777777" w:rsidR="00D154C2" w:rsidRPr="00F07D92" w:rsidRDefault="00D154C2" w:rsidP="00306644">
      <w:pPr>
        <w:rPr>
          <w:b/>
          <w:bCs/>
          <w:i/>
          <w:iCs/>
        </w:rPr>
      </w:pPr>
      <w:r w:rsidRPr="00F07D92">
        <w:rPr>
          <w:b/>
          <w:bCs/>
          <w:i/>
          <w:iCs/>
        </w:rPr>
        <w:t xml:space="preserve">Proposal </w:t>
      </w:r>
      <w:r>
        <w:rPr>
          <w:b/>
          <w:bCs/>
          <w:i/>
          <w:iCs/>
          <w:noProof/>
        </w:rPr>
        <w:t>4</w:t>
      </w:r>
      <w:r w:rsidRPr="00F07D92">
        <w:rPr>
          <w:b/>
          <w:bCs/>
          <w:i/>
          <w:iCs/>
        </w:rPr>
        <w:t xml:space="preserve">: Support Alt 1 for the </w:t>
      </w:r>
      <w:r w:rsidRPr="009D1F55">
        <w:rPr>
          <w:b/>
          <w:bCs/>
          <w:i/>
          <w:iCs/>
        </w:rPr>
        <w:t>UE to receive a wake-up indication in a LP-WUS</w:t>
      </w:r>
    </w:p>
    <w:p w14:paraId="2850ACF3" w14:textId="77777777" w:rsidR="00D154C2" w:rsidRDefault="00A3307A" w:rsidP="008F7126">
      <w:r>
        <w:rPr>
          <w:rFonts w:eastAsia="DengXian"/>
        </w:rPr>
        <w:fldChar w:fldCharType="end"/>
      </w:r>
      <w:r>
        <w:rPr>
          <w:rFonts w:eastAsia="DengXian"/>
        </w:rPr>
        <w:fldChar w:fldCharType="begin"/>
      </w:r>
      <w:r>
        <w:rPr>
          <w:rFonts w:eastAsia="DengXian"/>
        </w:rPr>
        <w:instrText xml:space="preserve"> REF p5 \h </w:instrText>
      </w:r>
      <w:r>
        <w:rPr>
          <w:rFonts w:eastAsia="DengXian"/>
        </w:rPr>
      </w:r>
      <w:r>
        <w:rPr>
          <w:rFonts w:eastAsia="DengXian"/>
        </w:rPr>
        <w:fldChar w:fldCharType="separate"/>
      </w:r>
      <w:r w:rsidR="00D154C2" w:rsidRPr="006E29D8">
        <w:rPr>
          <w:b/>
          <w:bCs/>
          <w:i/>
          <w:iCs/>
        </w:rPr>
        <w:t xml:space="preserve">Proposal </w:t>
      </w:r>
      <w:r w:rsidR="00D154C2">
        <w:rPr>
          <w:b/>
          <w:bCs/>
          <w:i/>
          <w:iCs/>
          <w:noProof/>
        </w:rPr>
        <w:t>5</w:t>
      </w:r>
      <w:r w:rsidR="00D154C2" w:rsidRPr="006E29D8">
        <w:rPr>
          <w:b/>
          <w:bCs/>
          <w:i/>
          <w:iCs/>
        </w:rPr>
        <w:t>:</w:t>
      </w:r>
      <w:r w:rsidR="00D154C2">
        <w:rPr>
          <w:b/>
          <w:bCs/>
          <w:i/>
          <w:iCs/>
        </w:rPr>
        <w:t xml:space="preserve"> In the agreement “</w:t>
      </w:r>
      <w:r w:rsidR="00D154C2" w:rsidRPr="00713C1E">
        <w:rPr>
          <w:b/>
          <w:bCs/>
          <w:i/>
          <w:iCs/>
        </w:rPr>
        <w:t>Each LO consists of N * K LP-WUS MOs, where N is the number of beams corresponding to LP-WUS, and K is the number of LP-WUS MOs for each beam</w:t>
      </w:r>
      <w:r w:rsidR="00D154C2">
        <w:rPr>
          <w:b/>
          <w:bCs/>
          <w:i/>
          <w:iCs/>
        </w:rPr>
        <w:t xml:space="preserve">”, support that </w:t>
      </w:r>
      <w:r w:rsidR="00D154C2" w:rsidRPr="0031761A">
        <w:rPr>
          <w:b/>
          <w:bCs/>
          <w:i/>
          <w:iCs/>
        </w:rPr>
        <w:t>K can be larger than or equal to 1</w:t>
      </w:r>
      <w:r w:rsidR="00D154C2">
        <w:rPr>
          <w:b/>
          <w:bCs/>
          <w:i/>
          <w:iCs/>
        </w:rPr>
        <w:t xml:space="preserve"> and K =</w:t>
      </w:r>
      <w:r w:rsidR="00D154C2" w:rsidRPr="006C43FD">
        <w:rPr>
          <w:rFonts w:ascii="Cambria Math" w:hAnsi="Cambria Math"/>
          <w:b/>
          <w:i/>
        </w:rPr>
        <w:t xml:space="preserve"> </w:t>
      </w:r>
      <m:oMath>
        <m:r>
          <m:rPr>
            <m:sty m:val="p"/>
          </m:rPr>
          <w:rPr>
            <w:rFonts w:ascii="Cambria Math" w:hAnsi="Cambria Math"/>
          </w:rPr>
          <m:t>X×L</m:t>
        </m:r>
      </m:oMath>
      <w:r w:rsidR="00D154C2">
        <w:rPr>
          <w:b/>
          <w:bCs/>
          <w:i/>
          <w:iCs/>
        </w:rPr>
        <w:t xml:space="preserve"> where</w:t>
      </w:r>
      <w:r w:rsidR="00D154C2" w:rsidRPr="00BE3A33">
        <w:rPr>
          <w:rFonts w:ascii="Cambria Math" w:hAnsi="Cambria Math"/>
          <w:b/>
          <w:i/>
        </w:rPr>
        <w:t xml:space="preserve"> </w:t>
      </w:r>
      <m:oMath>
        <m:r>
          <m:rPr>
            <m:sty m:val="p"/>
          </m:rPr>
          <w:rPr>
            <w:rFonts w:ascii="Cambria Math" w:hAnsi="Cambria Math"/>
          </w:rPr>
          <m:t>X</m:t>
        </m:r>
      </m:oMath>
      <w:r w:rsidR="00D154C2" w:rsidRPr="006E29D8">
        <w:rPr>
          <w:b/>
          <w:bCs/>
          <w:i/>
          <w:iCs/>
        </w:rPr>
        <w:t xml:space="preserve"> is the number of LP-WUS repetitions</w:t>
      </w:r>
      <w:r w:rsidR="00D154C2">
        <w:rPr>
          <w:b/>
          <w:bCs/>
          <w:i/>
          <w:iCs/>
        </w:rPr>
        <w:t xml:space="preserve"> in same beam and </w:t>
      </w:r>
      <m:oMath>
        <m:r>
          <m:rPr>
            <m:sty m:val="p"/>
          </m:rPr>
          <w:rPr>
            <w:rFonts w:ascii="Cambria Math" w:hAnsi="Cambria Math"/>
          </w:rPr>
          <m:t>L</m:t>
        </m:r>
      </m:oMath>
      <w:r w:rsidR="00D154C2" w:rsidRPr="006E29D8">
        <w:rPr>
          <w:b/>
          <w:bCs/>
          <w:i/>
          <w:iCs/>
        </w:rPr>
        <w:t xml:space="preserve"> is the number </w:t>
      </w:r>
      <w:r w:rsidR="00D154C2">
        <w:rPr>
          <w:b/>
          <w:bCs/>
          <w:i/>
          <w:iCs/>
        </w:rPr>
        <w:t xml:space="preserve">of </w:t>
      </w:r>
      <w:r w:rsidR="00D154C2" w:rsidRPr="006E29D8">
        <w:rPr>
          <w:b/>
          <w:bCs/>
          <w:i/>
          <w:iCs/>
        </w:rPr>
        <w:t xml:space="preserve">LP-WUS occasions </w:t>
      </w:r>
      <w:r w:rsidR="00D154C2">
        <w:rPr>
          <w:b/>
          <w:bCs/>
          <w:i/>
          <w:iCs/>
        </w:rPr>
        <w:t>for</w:t>
      </w:r>
      <w:r w:rsidR="00D154C2" w:rsidRPr="006E29D8">
        <w:rPr>
          <w:b/>
          <w:bCs/>
          <w:i/>
          <w:iCs/>
        </w:rPr>
        <w:t xml:space="preserve"> different </w:t>
      </w:r>
      <w:r w:rsidR="00D154C2">
        <w:rPr>
          <w:b/>
          <w:bCs/>
          <w:i/>
          <w:iCs/>
        </w:rPr>
        <w:t xml:space="preserve">sets of </w:t>
      </w:r>
      <w:r w:rsidR="00D154C2" w:rsidRPr="006E29D8">
        <w:rPr>
          <w:b/>
          <w:bCs/>
          <w:i/>
          <w:iCs/>
        </w:rPr>
        <w:t>LP-WUSs</w:t>
      </w:r>
      <w:r w:rsidR="00D154C2">
        <w:rPr>
          <w:b/>
          <w:bCs/>
          <w:i/>
          <w:iCs/>
        </w:rPr>
        <w:t>.</w:t>
      </w:r>
    </w:p>
    <w:p w14:paraId="1501FEE1" w14:textId="77777777" w:rsidR="00D154C2" w:rsidRDefault="00A3307A" w:rsidP="00561F17">
      <w:pPr>
        <w:rPr>
          <w:b/>
          <w:bCs/>
          <w:i/>
          <w:iCs/>
        </w:rPr>
      </w:pPr>
      <w:r>
        <w:rPr>
          <w:rFonts w:eastAsia="DengXian"/>
        </w:rPr>
        <w:fldChar w:fldCharType="end"/>
      </w:r>
      <w:r>
        <w:rPr>
          <w:rFonts w:eastAsia="DengXian"/>
        </w:rPr>
        <w:fldChar w:fldCharType="begin"/>
      </w:r>
      <w:r>
        <w:rPr>
          <w:rFonts w:eastAsia="DengXian"/>
        </w:rPr>
        <w:instrText xml:space="preserve"> REF p6 \h </w:instrText>
      </w:r>
      <w:r>
        <w:rPr>
          <w:rFonts w:eastAsia="DengXian"/>
        </w:rPr>
      </w:r>
      <w:r>
        <w:rPr>
          <w:rFonts w:eastAsia="DengXian"/>
        </w:rPr>
        <w:fldChar w:fldCharType="separate"/>
      </w:r>
      <w:r w:rsidR="00D154C2" w:rsidRPr="006E29D8">
        <w:rPr>
          <w:b/>
          <w:bCs/>
          <w:i/>
          <w:iCs/>
        </w:rPr>
        <w:t xml:space="preserve">Proposal </w:t>
      </w:r>
      <w:r w:rsidR="00D154C2">
        <w:rPr>
          <w:b/>
          <w:bCs/>
          <w:i/>
          <w:iCs/>
          <w:noProof/>
        </w:rPr>
        <w:t>6</w:t>
      </w:r>
      <w:r w:rsidR="00D154C2" w:rsidRPr="006E29D8">
        <w:rPr>
          <w:b/>
          <w:bCs/>
          <w:i/>
          <w:iCs/>
        </w:rPr>
        <w:t xml:space="preserve">: </w:t>
      </w:r>
      <w:r w:rsidR="00D154C2">
        <w:rPr>
          <w:b/>
          <w:bCs/>
          <w:i/>
          <w:iCs/>
        </w:rPr>
        <w:t>The LO contains a three-level structure of LP-WUS MOs for beam sweeping, time domain repetition and transmission of different LP-WUSs in different MOs associated with different UE subgroups.</w:t>
      </w:r>
    </w:p>
    <w:p w14:paraId="273C3647" w14:textId="77777777" w:rsidR="00D154C2" w:rsidRPr="006E29D8" w:rsidRDefault="00A3307A" w:rsidP="00150658">
      <w:pPr>
        <w:rPr>
          <w:b/>
          <w:bCs/>
          <w:i/>
          <w:iCs/>
        </w:rPr>
      </w:pPr>
      <w:r>
        <w:rPr>
          <w:rFonts w:eastAsia="DengXian"/>
        </w:rPr>
        <w:fldChar w:fldCharType="end"/>
      </w:r>
      <w:r>
        <w:rPr>
          <w:rFonts w:eastAsia="DengXian"/>
        </w:rPr>
        <w:fldChar w:fldCharType="begin"/>
      </w:r>
      <w:r>
        <w:rPr>
          <w:rFonts w:eastAsia="DengXian"/>
        </w:rPr>
        <w:instrText xml:space="preserve"> REF p7 \h </w:instrText>
      </w:r>
      <w:r>
        <w:rPr>
          <w:rFonts w:eastAsia="DengXian"/>
        </w:rPr>
      </w:r>
      <w:r>
        <w:rPr>
          <w:rFonts w:eastAsia="DengXian"/>
        </w:rPr>
        <w:fldChar w:fldCharType="separate"/>
      </w:r>
      <w:r w:rsidR="00D154C2" w:rsidRPr="006E29D8">
        <w:rPr>
          <w:b/>
          <w:bCs/>
          <w:i/>
          <w:iCs/>
        </w:rPr>
        <w:t xml:space="preserve">Proposal </w:t>
      </w:r>
      <w:r w:rsidR="00D154C2">
        <w:rPr>
          <w:b/>
          <w:bCs/>
          <w:i/>
          <w:iCs/>
          <w:noProof/>
        </w:rPr>
        <w:t>7</w:t>
      </w:r>
      <w:r w:rsidR="00D154C2" w:rsidRPr="006E29D8">
        <w:rPr>
          <w:b/>
          <w:bCs/>
          <w:i/>
          <w:iCs/>
        </w:rPr>
        <w:t>: L</w:t>
      </w:r>
      <w:r w:rsidR="00D154C2">
        <w:rPr>
          <w:b/>
          <w:bCs/>
          <w:i/>
          <w:iCs/>
        </w:rPr>
        <w:t>P-WUS occasion</w:t>
      </w:r>
      <w:r w:rsidR="00D154C2" w:rsidRPr="006E29D8">
        <w:rPr>
          <w:b/>
          <w:bCs/>
          <w:i/>
          <w:iCs/>
        </w:rPr>
        <w:t xml:space="preserve"> is a set of </w:t>
      </w:r>
      <m:oMath>
        <m:r>
          <m:rPr>
            <m:sty m:val="p"/>
          </m:rPr>
          <w:rPr>
            <w:rFonts w:ascii="Cambria Math" w:hAnsi="Cambria Math"/>
          </w:rPr>
          <m:t>N×X×L</m:t>
        </m:r>
      </m:oMath>
      <w:r w:rsidR="00D154C2" w:rsidRPr="006E29D8">
        <w:rPr>
          <w:b/>
          <w:bCs/>
          <w:i/>
          <w:iCs/>
        </w:rPr>
        <w:t xml:space="preserve"> consecutive LP-WUS monitoring occasions where </w:t>
      </w:r>
      <m:oMath>
        <m:r>
          <m:rPr>
            <m:sty m:val="p"/>
          </m:rPr>
          <w:rPr>
            <w:rFonts w:ascii="Cambria Math" w:hAnsi="Cambria Math"/>
          </w:rPr>
          <m:t>N</m:t>
        </m:r>
      </m:oMath>
      <w:r w:rsidR="00D154C2" w:rsidRPr="006E29D8">
        <w:rPr>
          <w:b/>
          <w:bCs/>
          <w:i/>
          <w:iCs/>
        </w:rPr>
        <w:t xml:space="preserve"> is the number of beams, </w:t>
      </w:r>
      <m:oMath>
        <m:r>
          <m:rPr>
            <m:sty m:val="p"/>
          </m:rPr>
          <w:rPr>
            <w:rFonts w:ascii="Cambria Math" w:hAnsi="Cambria Math"/>
          </w:rPr>
          <m:t>L</m:t>
        </m:r>
      </m:oMath>
      <w:r w:rsidR="00D154C2" w:rsidRPr="006E29D8">
        <w:rPr>
          <w:b/>
          <w:bCs/>
          <w:i/>
          <w:iCs/>
        </w:rPr>
        <w:t xml:space="preserve"> is the number </w:t>
      </w:r>
      <w:r w:rsidR="00D154C2">
        <w:rPr>
          <w:b/>
          <w:bCs/>
          <w:i/>
          <w:iCs/>
        </w:rPr>
        <w:t xml:space="preserve">of </w:t>
      </w:r>
      <w:r w:rsidR="00D154C2" w:rsidRPr="006E29D8">
        <w:rPr>
          <w:b/>
          <w:bCs/>
          <w:i/>
          <w:iCs/>
        </w:rPr>
        <w:t xml:space="preserve">LP-WUS occasions associated with different </w:t>
      </w:r>
      <w:r w:rsidR="00D154C2">
        <w:rPr>
          <w:b/>
          <w:bCs/>
          <w:i/>
          <w:iCs/>
        </w:rPr>
        <w:t xml:space="preserve">sets of </w:t>
      </w:r>
      <w:r w:rsidR="00D154C2" w:rsidRPr="006E29D8">
        <w:rPr>
          <w:b/>
          <w:bCs/>
          <w:i/>
          <w:iCs/>
        </w:rPr>
        <w:t xml:space="preserve">LP-WUSs and </w:t>
      </w:r>
      <m:oMath>
        <m:r>
          <m:rPr>
            <m:sty m:val="p"/>
          </m:rPr>
          <w:rPr>
            <w:rFonts w:ascii="Cambria Math" w:hAnsi="Cambria Math"/>
          </w:rPr>
          <m:t>X</m:t>
        </m:r>
      </m:oMath>
      <w:r w:rsidR="00D154C2" w:rsidRPr="006E29D8">
        <w:rPr>
          <w:b/>
          <w:bCs/>
          <w:i/>
          <w:iCs/>
        </w:rPr>
        <w:t xml:space="preserve"> is the number of LP-WUS repetitions. The </w:t>
      </w:r>
      <m:oMath>
        <m:r>
          <m:rPr>
            <m:sty m:val="p"/>
          </m:rPr>
          <w:rPr>
            <w:rFonts w:ascii="Cambria Math" w:hAnsi="Cambria Math"/>
          </w:rPr>
          <m:t>[x×N×L+l×N+m]</m:t>
        </m:r>
      </m:oMath>
      <w:r w:rsidR="00D154C2" w:rsidRPr="006E29D8">
        <w:rPr>
          <w:b/>
          <w:bCs/>
          <w:i/>
          <w:iCs/>
        </w:rPr>
        <w:t xml:space="preserve">th LP-WUS monitoring occasion in the LO corresponds to the </w:t>
      </w:r>
      <m:oMath>
        <m:r>
          <m:rPr>
            <m:sty m:val="p"/>
          </m:rPr>
          <w:rPr>
            <w:rFonts w:ascii="Cambria Math" w:hAnsi="Cambria Math"/>
          </w:rPr>
          <m:t>m</m:t>
        </m:r>
      </m:oMath>
      <w:r w:rsidR="00D154C2" w:rsidRPr="006E29D8">
        <w:rPr>
          <w:b/>
          <w:bCs/>
          <w:i/>
          <w:iCs/>
        </w:rPr>
        <w:t xml:space="preserve">th beam for the </w:t>
      </w:r>
      <m:oMath>
        <m:r>
          <m:rPr>
            <m:sty m:val="p"/>
          </m:rPr>
          <w:rPr>
            <w:rFonts w:ascii="Cambria Math" w:hAnsi="Cambria Math"/>
          </w:rPr>
          <m:t>l</m:t>
        </m:r>
      </m:oMath>
      <w:r w:rsidR="00D154C2" w:rsidRPr="006E29D8">
        <w:rPr>
          <w:b/>
          <w:bCs/>
          <w:i/>
          <w:iCs/>
        </w:rPr>
        <w:t xml:space="preserve">th set of LP-WUSs and the </w:t>
      </w:r>
      <m:oMath>
        <m:r>
          <m:rPr>
            <m:sty m:val="p"/>
          </m:rPr>
          <w:rPr>
            <w:rFonts w:ascii="Cambria Math" w:hAnsi="Cambria Math"/>
          </w:rPr>
          <m:t>x</m:t>
        </m:r>
      </m:oMath>
      <w:r w:rsidR="00D154C2" w:rsidRPr="006E29D8">
        <w:rPr>
          <w:b/>
          <w:bCs/>
          <w:i/>
          <w:iCs/>
        </w:rPr>
        <w:t xml:space="preserve">th repetition, where </w:t>
      </w:r>
      <m:oMath>
        <m:r>
          <m:rPr>
            <m:sty m:val="p"/>
          </m:rPr>
          <w:rPr>
            <w:rFonts w:ascii="Cambria Math" w:hAnsi="Cambria Math"/>
          </w:rPr>
          <m:t>x=0,1,…,X-1</m:t>
        </m:r>
      </m:oMath>
      <w:r w:rsidR="00D154C2" w:rsidRPr="006E29D8">
        <w:rPr>
          <w:b/>
          <w:bCs/>
          <w:i/>
          <w:iCs/>
        </w:rPr>
        <w:t xml:space="preserve">, </w:t>
      </w:r>
      <m:oMath>
        <m:r>
          <m:rPr>
            <m:sty m:val="p"/>
          </m:rPr>
          <w:rPr>
            <w:rFonts w:ascii="Cambria Math" w:hAnsi="Cambria Math"/>
          </w:rPr>
          <m:t>l=0,1,…,L-1</m:t>
        </m:r>
      </m:oMath>
      <w:r w:rsidR="00D154C2" w:rsidRPr="006E29D8">
        <w:rPr>
          <w:b/>
          <w:bCs/>
          <w:i/>
          <w:iCs/>
        </w:rPr>
        <w:t xml:space="preserve"> and </w:t>
      </w:r>
      <w:r w:rsidR="00D154C2">
        <w:rPr>
          <w:b/>
          <w:bCs/>
          <w:i/>
          <w:iCs/>
        </w:rPr>
        <w:t>m</w:t>
      </w:r>
      <m:oMath>
        <m:r>
          <m:rPr>
            <m:sty m:val="p"/>
          </m:rPr>
          <w:rPr>
            <w:rFonts w:ascii="Cambria Math" w:hAnsi="Cambria Math"/>
          </w:rPr>
          <m:t>=1,2,…,N</m:t>
        </m:r>
      </m:oMath>
      <w:r w:rsidR="00D154C2" w:rsidRPr="006E29D8">
        <w:rPr>
          <w:b/>
          <w:bCs/>
          <w:i/>
          <w:iCs/>
        </w:rPr>
        <w:t>. The LP-WUS monitoring occasions which do not overlap with UL symbols determined according to tdd-UL-DL-ConfigCommon are sequentially numbered from zero starting from the first LP-WUS monitoring occasion in the LO. When the UE detects a LP-WUS associated with its UE subgroup, the UE is not required to monitor subsequent LP-WUS monitoring occasions in this LO.</w:t>
      </w:r>
    </w:p>
    <w:p w14:paraId="1A614C10" w14:textId="77777777" w:rsidR="00D154C2" w:rsidRPr="009D1F55" w:rsidRDefault="00A3307A" w:rsidP="00BD6489">
      <w:pPr>
        <w:rPr>
          <w:b/>
          <w:bCs/>
          <w:i/>
          <w:iCs/>
        </w:rPr>
      </w:pPr>
      <w:r>
        <w:rPr>
          <w:rFonts w:eastAsia="DengXian"/>
        </w:rPr>
        <w:fldChar w:fldCharType="end"/>
      </w:r>
      <w:r>
        <w:rPr>
          <w:rFonts w:eastAsia="DengXian"/>
        </w:rPr>
        <w:fldChar w:fldCharType="begin"/>
      </w:r>
      <w:r>
        <w:rPr>
          <w:rFonts w:eastAsia="DengXian"/>
        </w:rPr>
        <w:instrText xml:space="preserve"> REF p8 \h </w:instrText>
      </w:r>
      <w:r>
        <w:rPr>
          <w:rFonts w:eastAsia="DengXian"/>
        </w:rPr>
      </w:r>
      <w:r>
        <w:rPr>
          <w:rFonts w:eastAsia="DengXian"/>
        </w:rPr>
        <w:fldChar w:fldCharType="separate"/>
      </w:r>
      <w:r w:rsidR="00D154C2" w:rsidRPr="006E29D8">
        <w:rPr>
          <w:b/>
          <w:bCs/>
          <w:i/>
          <w:iCs/>
        </w:rPr>
        <w:t xml:space="preserve">Proposal </w:t>
      </w:r>
      <w:r w:rsidR="00D154C2">
        <w:rPr>
          <w:b/>
          <w:bCs/>
          <w:i/>
          <w:iCs/>
          <w:noProof/>
        </w:rPr>
        <w:t>8</w:t>
      </w:r>
      <w:r w:rsidR="00D154C2" w:rsidRPr="006E29D8">
        <w:rPr>
          <w:b/>
          <w:bCs/>
          <w:i/>
          <w:iCs/>
        </w:rPr>
        <w:t>:</w:t>
      </w:r>
      <w:r w:rsidR="00D154C2">
        <w:rPr>
          <w:b/>
          <w:bCs/>
          <w:i/>
          <w:iCs/>
        </w:rPr>
        <w:t xml:space="preserve"> Support 4 </w:t>
      </w:r>
      <w:r w:rsidR="00D154C2" w:rsidRPr="009D1F55">
        <w:rPr>
          <w:b/>
          <w:bCs/>
          <w:i/>
          <w:iCs/>
        </w:rPr>
        <w:t>candidate values for the wake-up delay via UE capability reporting.</w:t>
      </w:r>
    </w:p>
    <w:p w14:paraId="10403413" w14:textId="77777777" w:rsidR="00D154C2" w:rsidRDefault="00A3307A" w:rsidP="0021149D">
      <w:pPr>
        <w:rPr>
          <w:b/>
          <w:bCs/>
          <w:i/>
          <w:iCs/>
        </w:rPr>
      </w:pPr>
      <w:r>
        <w:rPr>
          <w:rFonts w:eastAsia="DengXian"/>
        </w:rPr>
        <w:fldChar w:fldCharType="end"/>
      </w:r>
      <w:r>
        <w:rPr>
          <w:rFonts w:eastAsia="DengXian"/>
        </w:rPr>
        <w:fldChar w:fldCharType="begin"/>
      </w:r>
      <w:r>
        <w:rPr>
          <w:rFonts w:eastAsia="DengXian"/>
        </w:rPr>
        <w:instrText xml:space="preserve"> REF p9 \h </w:instrText>
      </w:r>
      <w:r>
        <w:rPr>
          <w:rFonts w:eastAsia="DengXian"/>
        </w:rPr>
      </w:r>
      <w:r>
        <w:rPr>
          <w:rFonts w:eastAsia="DengXian"/>
        </w:rPr>
        <w:fldChar w:fldCharType="separate"/>
      </w:r>
      <w:r w:rsidR="00D154C2" w:rsidRPr="006E29D8">
        <w:rPr>
          <w:b/>
          <w:bCs/>
          <w:i/>
          <w:iCs/>
        </w:rPr>
        <w:t xml:space="preserve">Proposal </w:t>
      </w:r>
      <w:r w:rsidR="00D154C2">
        <w:rPr>
          <w:b/>
          <w:bCs/>
          <w:i/>
          <w:iCs/>
          <w:noProof/>
        </w:rPr>
        <w:t>9</w:t>
      </w:r>
      <w:r w:rsidR="00D154C2" w:rsidRPr="006E29D8">
        <w:rPr>
          <w:b/>
          <w:bCs/>
          <w:i/>
          <w:iCs/>
        </w:rPr>
        <w:t>:</w:t>
      </w:r>
      <w:r w:rsidR="00D154C2">
        <w:rPr>
          <w:b/>
          <w:bCs/>
          <w:i/>
          <w:iCs/>
        </w:rPr>
        <w:t xml:space="preserve"> Support 16 UE subgroups per PO for </w:t>
      </w:r>
      <w:r w:rsidR="00D154C2" w:rsidRPr="007457AD">
        <w:rPr>
          <w:b/>
          <w:bCs/>
          <w:i/>
          <w:iCs/>
        </w:rPr>
        <w:t>idle and inactive mode LP-WUS design</w:t>
      </w:r>
      <w:r w:rsidR="00D154C2">
        <w:rPr>
          <w:b/>
          <w:bCs/>
          <w:i/>
          <w:iCs/>
        </w:rPr>
        <w:t>.</w:t>
      </w:r>
    </w:p>
    <w:p w14:paraId="2F1A7206" w14:textId="77777777" w:rsidR="00D154C2" w:rsidRDefault="00A3307A" w:rsidP="00132FE2">
      <w:pPr>
        <w:rPr>
          <w:b/>
          <w:bCs/>
          <w:i/>
          <w:iCs/>
        </w:rPr>
      </w:pPr>
      <w:r>
        <w:rPr>
          <w:rFonts w:eastAsia="DengXian"/>
        </w:rPr>
        <w:fldChar w:fldCharType="end"/>
      </w:r>
      <w:r>
        <w:rPr>
          <w:rFonts w:eastAsia="DengXian"/>
        </w:rPr>
        <w:fldChar w:fldCharType="begin"/>
      </w:r>
      <w:r>
        <w:rPr>
          <w:rFonts w:eastAsia="DengXian"/>
        </w:rPr>
        <w:instrText xml:space="preserve"> REF p10 \h </w:instrText>
      </w:r>
      <w:r>
        <w:rPr>
          <w:rFonts w:eastAsia="DengXian"/>
        </w:rPr>
      </w:r>
      <w:r>
        <w:rPr>
          <w:rFonts w:eastAsia="DengXian"/>
        </w:rPr>
        <w:fldChar w:fldCharType="separate"/>
      </w:r>
      <w:r w:rsidR="00D154C2" w:rsidRPr="006E29D8">
        <w:rPr>
          <w:b/>
          <w:bCs/>
          <w:i/>
          <w:iCs/>
        </w:rPr>
        <w:t xml:space="preserve">Proposal </w:t>
      </w:r>
      <w:r w:rsidR="00D154C2">
        <w:rPr>
          <w:b/>
          <w:bCs/>
          <w:i/>
          <w:iCs/>
          <w:noProof/>
        </w:rPr>
        <w:t>10</w:t>
      </w:r>
      <w:r w:rsidR="00D154C2" w:rsidRPr="006E29D8">
        <w:rPr>
          <w:b/>
          <w:bCs/>
          <w:i/>
          <w:iCs/>
        </w:rPr>
        <w:t>:</w:t>
      </w:r>
      <w:r w:rsidR="00D154C2">
        <w:rPr>
          <w:b/>
          <w:bCs/>
          <w:i/>
          <w:iCs/>
        </w:rPr>
        <w:t xml:space="preserve"> Support the UE monitoring PEI after receiving LP-WUS indicating wakeup to enhance the UE subgrouping granularity.</w:t>
      </w:r>
    </w:p>
    <w:p w14:paraId="7FB8DFD9" w14:textId="77777777" w:rsidR="00D154C2" w:rsidRDefault="00A3307A" w:rsidP="00020307">
      <w:pPr>
        <w:rPr>
          <w:b/>
          <w:bCs/>
          <w:i/>
          <w:iCs/>
        </w:rPr>
      </w:pPr>
      <w:r>
        <w:rPr>
          <w:rFonts w:eastAsia="DengXian"/>
        </w:rPr>
        <w:fldChar w:fldCharType="end"/>
      </w:r>
      <w:r>
        <w:rPr>
          <w:rFonts w:eastAsia="DengXian"/>
        </w:rPr>
        <w:fldChar w:fldCharType="begin"/>
      </w:r>
      <w:r>
        <w:rPr>
          <w:rFonts w:eastAsia="DengXian"/>
        </w:rPr>
        <w:instrText xml:space="preserve"> REF p11 \h </w:instrText>
      </w:r>
      <w:r>
        <w:rPr>
          <w:rFonts w:eastAsia="DengXian"/>
        </w:rPr>
      </w:r>
      <w:r>
        <w:rPr>
          <w:rFonts w:eastAsia="DengXian"/>
        </w:rPr>
        <w:fldChar w:fldCharType="separate"/>
      </w:r>
      <w:r w:rsidR="00D154C2" w:rsidRPr="006E29D8">
        <w:rPr>
          <w:b/>
          <w:bCs/>
          <w:i/>
          <w:iCs/>
        </w:rPr>
        <w:t xml:space="preserve">Proposal </w:t>
      </w:r>
      <w:r w:rsidR="00D154C2">
        <w:rPr>
          <w:b/>
          <w:bCs/>
          <w:i/>
          <w:iCs/>
          <w:noProof/>
        </w:rPr>
        <w:t>11</w:t>
      </w:r>
      <w:r w:rsidR="00D154C2" w:rsidRPr="006E29D8">
        <w:rPr>
          <w:b/>
          <w:bCs/>
          <w:i/>
          <w:iCs/>
        </w:rPr>
        <w:t>:</w:t>
      </w:r>
      <w:r w:rsidR="00D154C2">
        <w:rPr>
          <w:b/>
          <w:bCs/>
          <w:i/>
          <w:iCs/>
        </w:rPr>
        <w:t xml:space="preserve"> Confirm the RAN1 #116 working assumption </w:t>
      </w:r>
      <w:r w:rsidR="00D154C2" w:rsidRPr="007457AD">
        <w:rPr>
          <w:b/>
          <w:bCs/>
          <w:i/>
          <w:iCs/>
        </w:rPr>
        <w:t>for the entry/exit conditions for LP-WUS monitoring in IDLE/inactive mode</w:t>
      </w:r>
      <w:r w:rsidR="00D154C2">
        <w:rPr>
          <w:b/>
          <w:bCs/>
          <w:i/>
          <w:iCs/>
        </w:rPr>
        <w:t>. N</w:t>
      </w:r>
      <w:r w:rsidR="00D154C2" w:rsidRPr="00020307">
        <w:rPr>
          <w:b/>
          <w:bCs/>
          <w:i/>
          <w:iCs/>
        </w:rPr>
        <w:t xml:space="preserve">o other condition </w:t>
      </w:r>
      <w:r w:rsidR="00D154C2">
        <w:rPr>
          <w:b/>
          <w:bCs/>
          <w:i/>
          <w:iCs/>
        </w:rPr>
        <w:t>is</w:t>
      </w:r>
      <w:r w:rsidR="00D154C2" w:rsidRPr="00020307">
        <w:rPr>
          <w:b/>
          <w:bCs/>
          <w:i/>
          <w:iCs/>
        </w:rPr>
        <w:t xml:space="preserve"> considered</w:t>
      </w:r>
      <w:r w:rsidR="00D154C2">
        <w:rPr>
          <w:b/>
          <w:bCs/>
          <w:i/>
          <w:iCs/>
        </w:rPr>
        <w:t xml:space="preserve"> in RAN1</w:t>
      </w:r>
      <w:r w:rsidR="00D154C2" w:rsidRPr="00020307">
        <w:rPr>
          <w:b/>
          <w:bCs/>
          <w:i/>
          <w:iCs/>
        </w:rPr>
        <w:t xml:space="preserve"> for LP-WUS monitoring </w:t>
      </w:r>
      <w:r w:rsidR="00D154C2">
        <w:rPr>
          <w:b/>
          <w:bCs/>
          <w:i/>
          <w:iCs/>
        </w:rPr>
        <w:t>entry/</w:t>
      </w:r>
      <w:r w:rsidR="00D154C2" w:rsidRPr="00020307">
        <w:rPr>
          <w:b/>
          <w:bCs/>
          <w:i/>
          <w:iCs/>
        </w:rPr>
        <w:t>exit</w:t>
      </w:r>
      <w:r w:rsidR="00D154C2">
        <w:rPr>
          <w:b/>
          <w:bCs/>
          <w:i/>
          <w:iCs/>
        </w:rPr>
        <w:t xml:space="preserve"> condition.</w:t>
      </w:r>
    </w:p>
    <w:p w14:paraId="3A850CA3" w14:textId="77777777" w:rsidR="00D154C2" w:rsidRDefault="00A3307A" w:rsidP="00EC6490">
      <w:pPr>
        <w:rPr>
          <w:b/>
          <w:bCs/>
          <w:i/>
          <w:iCs/>
        </w:rPr>
      </w:pPr>
      <w:r>
        <w:rPr>
          <w:rFonts w:eastAsia="DengXian"/>
        </w:rPr>
        <w:fldChar w:fldCharType="end"/>
      </w:r>
      <w:r>
        <w:rPr>
          <w:rFonts w:eastAsia="DengXian"/>
        </w:rPr>
        <w:fldChar w:fldCharType="begin"/>
      </w:r>
      <w:r>
        <w:rPr>
          <w:rFonts w:eastAsia="DengXian"/>
        </w:rPr>
        <w:instrText xml:space="preserve"> REF p12 \h </w:instrText>
      </w:r>
      <w:r>
        <w:rPr>
          <w:rFonts w:eastAsia="DengXian"/>
        </w:rPr>
      </w:r>
      <w:r>
        <w:rPr>
          <w:rFonts w:eastAsia="DengXian"/>
        </w:rPr>
        <w:fldChar w:fldCharType="separate"/>
      </w:r>
      <w:r w:rsidR="00D154C2" w:rsidRPr="006E29D8">
        <w:rPr>
          <w:b/>
          <w:bCs/>
          <w:i/>
          <w:iCs/>
        </w:rPr>
        <w:t xml:space="preserve">Proposal </w:t>
      </w:r>
      <w:r w:rsidR="00D154C2">
        <w:rPr>
          <w:b/>
          <w:bCs/>
          <w:i/>
          <w:iCs/>
          <w:noProof/>
        </w:rPr>
        <w:t>12</w:t>
      </w:r>
      <w:r w:rsidR="00D154C2" w:rsidRPr="006E29D8">
        <w:rPr>
          <w:b/>
          <w:bCs/>
          <w:i/>
          <w:iCs/>
        </w:rPr>
        <w:t>:</w:t>
      </w:r>
      <w:r w:rsidR="00D154C2">
        <w:rPr>
          <w:b/>
          <w:bCs/>
          <w:i/>
          <w:iCs/>
        </w:rPr>
        <w:t xml:space="preserve"> RSRP and RSRQ measured by the MR and LP-RSRP and LP-RSRQ measured by the LR are used as the serving cell measurement metrics for LP-WUS monitoring entry/exit conditions.</w:t>
      </w:r>
    </w:p>
    <w:p w14:paraId="7E1126C8" w14:textId="77777777" w:rsidR="00D154C2" w:rsidRPr="007457AD" w:rsidRDefault="00A3307A" w:rsidP="008D3D42">
      <w:pPr>
        <w:rPr>
          <w:b/>
          <w:bCs/>
          <w:i/>
          <w:iCs/>
        </w:rPr>
      </w:pPr>
      <w:r>
        <w:rPr>
          <w:rFonts w:eastAsia="DengXian"/>
        </w:rPr>
        <w:fldChar w:fldCharType="end"/>
      </w:r>
      <w:r>
        <w:rPr>
          <w:rFonts w:eastAsia="DengXian"/>
        </w:rPr>
        <w:fldChar w:fldCharType="begin"/>
      </w:r>
      <w:r>
        <w:rPr>
          <w:rFonts w:eastAsia="DengXian"/>
        </w:rPr>
        <w:instrText xml:space="preserve"> REF p13 \h </w:instrText>
      </w:r>
      <w:r>
        <w:rPr>
          <w:rFonts w:eastAsia="DengXian"/>
        </w:rPr>
      </w:r>
      <w:r>
        <w:rPr>
          <w:rFonts w:eastAsia="DengXian"/>
        </w:rPr>
        <w:fldChar w:fldCharType="separate"/>
      </w:r>
      <w:r w:rsidR="00D154C2" w:rsidRPr="006E29D8">
        <w:rPr>
          <w:b/>
          <w:bCs/>
          <w:i/>
          <w:iCs/>
        </w:rPr>
        <w:t xml:space="preserve">Proposal </w:t>
      </w:r>
      <w:r w:rsidR="00D154C2">
        <w:rPr>
          <w:b/>
          <w:bCs/>
          <w:i/>
          <w:iCs/>
          <w:noProof/>
        </w:rPr>
        <w:t>13</w:t>
      </w:r>
      <w:r w:rsidR="00D154C2" w:rsidRPr="006E29D8">
        <w:rPr>
          <w:b/>
          <w:bCs/>
          <w:i/>
          <w:iCs/>
        </w:rPr>
        <w:t>:</w:t>
      </w:r>
      <w:r w:rsidR="00D154C2">
        <w:rPr>
          <w:b/>
          <w:bCs/>
          <w:i/>
          <w:iCs/>
        </w:rPr>
        <w:t xml:space="preserve"> Confirm the RAN1 #117 working assumption on </w:t>
      </w:r>
      <w:r w:rsidR="00D154C2" w:rsidRPr="007457AD">
        <w:rPr>
          <w:b/>
          <w:bCs/>
          <w:i/>
          <w:iCs/>
        </w:rPr>
        <w:t>the RRM measurement metrics based on SSS for OFDM-based LP-WUR</w:t>
      </w:r>
      <w:r w:rsidR="00D154C2">
        <w:rPr>
          <w:b/>
          <w:bCs/>
          <w:i/>
          <w:iCs/>
        </w:rPr>
        <w:t>.</w:t>
      </w:r>
    </w:p>
    <w:p w14:paraId="2D91AC7B" w14:textId="0A86BE47" w:rsidR="006516E6" w:rsidRPr="00162389" w:rsidRDefault="00A3307A" w:rsidP="00500D3C">
      <w:pPr>
        <w:rPr>
          <w:rFonts w:eastAsia="DengXian"/>
        </w:rPr>
      </w:pPr>
      <w:r>
        <w:rPr>
          <w:rFonts w:eastAsia="DengXian"/>
        </w:rPr>
        <w:fldChar w:fldCharType="end"/>
      </w:r>
      <w:r w:rsidR="0037566B">
        <w:rPr>
          <w:rFonts w:eastAsia="DengXian"/>
        </w:rPr>
        <w:fldChar w:fldCharType="begin"/>
      </w:r>
      <w:r w:rsidR="0037566B">
        <w:rPr>
          <w:rFonts w:eastAsia="DengXian"/>
        </w:rPr>
        <w:instrText xml:space="preserve"> REF o1 \h </w:instrText>
      </w:r>
      <w:r w:rsidR="0037566B">
        <w:rPr>
          <w:rFonts w:eastAsia="DengXian"/>
        </w:rPr>
      </w:r>
      <w:r w:rsidR="0037566B">
        <w:rPr>
          <w:rFonts w:eastAsia="DengXian"/>
        </w:rPr>
        <w:fldChar w:fldCharType="end"/>
      </w:r>
      <w:r w:rsidR="0037566B">
        <w:rPr>
          <w:rFonts w:eastAsia="DengXian"/>
        </w:rPr>
        <w:fldChar w:fldCharType="begin"/>
      </w:r>
      <w:r w:rsidR="0037566B">
        <w:rPr>
          <w:rFonts w:eastAsia="DengXian"/>
        </w:rPr>
        <w:instrText xml:space="preserve"> REF o2 \h </w:instrText>
      </w:r>
      <w:r w:rsidR="0037566B">
        <w:rPr>
          <w:rFonts w:eastAsia="DengXian"/>
        </w:rPr>
      </w:r>
      <w:r w:rsidR="0037566B">
        <w:rPr>
          <w:rFonts w:eastAsia="DengXian"/>
        </w:rPr>
        <w:fldChar w:fldCharType="end"/>
      </w: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57842DBC" w14:textId="7D1D37D8" w:rsidR="004516B3" w:rsidRPr="008C6CB4" w:rsidRDefault="004516B3" w:rsidP="004516B3">
      <w:pPr>
        <w:pStyle w:val="ListParagraph"/>
        <w:numPr>
          <w:ilvl w:val="0"/>
          <w:numId w:val="3"/>
        </w:numPr>
        <w:overflowPunct/>
        <w:autoSpaceDE/>
        <w:autoSpaceDN/>
        <w:adjustRightInd/>
        <w:spacing w:after="0"/>
        <w:contextualSpacing w:val="0"/>
        <w:textAlignment w:val="auto"/>
      </w:pPr>
      <w:bookmarkStart w:id="24" w:name="_Ref149470222"/>
      <w:bookmarkStart w:id="25" w:name="_Ref131663925"/>
      <w:bookmarkStart w:id="26" w:name="_Ref157940576"/>
      <w:r w:rsidRPr="004516B3">
        <w:t>RP-234056</w:t>
      </w:r>
      <w:r w:rsidR="003D4AB9">
        <w:t>,</w:t>
      </w:r>
      <w:r w:rsidR="00E5444E" w:rsidRPr="00E5444E">
        <w:t xml:space="preserve"> </w:t>
      </w:r>
      <w:bookmarkEnd w:id="24"/>
      <w:bookmarkEnd w:id="25"/>
      <w:r w:rsidR="001E01E7" w:rsidRPr="001E01E7">
        <w:t>New WID on low-power Wake-up Signal and Receiver for NR</w:t>
      </w:r>
      <w:bookmarkEnd w:id="26"/>
    </w:p>
    <w:p w14:paraId="002ED98D" w14:textId="6342E96B" w:rsidR="00993379" w:rsidRDefault="00FB3927" w:rsidP="005C1A5D">
      <w:pPr>
        <w:pStyle w:val="ListParagraph"/>
        <w:numPr>
          <w:ilvl w:val="0"/>
          <w:numId w:val="3"/>
        </w:numPr>
        <w:overflowPunct/>
        <w:autoSpaceDE/>
        <w:autoSpaceDN/>
        <w:adjustRightInd/>
        <w:spacing w:after="0"/>
        <w:contextualSpacing w:val="0"/>
        <w:jc w:val="both"/>
        <w:textAlignment w:val="auto"/>
      </w:pPr>
      <w:bookmarkStart w:id="27" w:name="_Ref157941122"/>
      <w:bookmarkStart w:id="28" w:name="_Ref158012972"/>
      <w:bookmarkStart w:id="29" w:name="_Ref165987928"/>
      <w:r w:rsidRPr="00FB3927">
        <w:t>R1-</w:t>
      </w:r>
      <w:r w:rsidR="00877EA8" w:rsidRPr="00C07879">
        <w:t>240</w:t>
      </w:r>
      <w:r w:rsidR="00971FB0">
        <w:t>8858</w:t>
      </w:r>
      <w:r w:rsidR="008D491E">
        <w:t xml:space="preserve">, </w:t>
      </w:r>
      <w:bookmarkEnd w:id="27"/>
      <w:r w:rsidR="003606F2" w:rsidRPr="003606F2">
        <w:t>LP-WUS and LP-SS design</w:t>
      </w:r>
      <w:bookmarkEnd w:id="28"/>
      <w:r w:rsidR="00220409">
        <w:t xml:space="preserve">, Qualcomm, </w:t>
      </w:r>
      <w:r w:rsidR="00971FB0">
        <w:t>October</w:t>
      </w:r>
      <w:r w:rsidR="00B84A9C">
        <w:t xml:space="preserve"> </w:t>
      </w:r>
      <w:r w:rsidR="00220409">
        <w:t>2024</w:t>
      </w:r>
      <w:bookmarkEnd w:id="29"/>
    </w:p>
    <w:p w14:paraId="7F98C970" w14:textId="776A3182" w:rsidR="004501D5" w:rsidRDefault="00FB3927" w:rsidP="00485C9E">
      <w:pPr>
        <w:pStyle w:val="ListParagraph"/>
        <w:numPr>
          <w:ilvl w:val="0"/>
          <w:numId w:val="3"/>
        </w:numPr>
        <w:overflowPunct/>
        <w:autoSpaceDE/>
        <w:autoSpaceDN/>
        <w:adjustRightInd/>
        <w:spacing w:after="0"/>
        <w:contextualSpacing w:val="0"/>
        <w:jc w:val="both"/>
        <w:textAlignment w:val="auto"/>
      </w:pPr>
      <w:bookmarkStart w:id="30" w:name="_Ref157941124"/>
      <w:r w:rsidRPr="00FB3927">
        <w:lastRenderedPageBreak/>
        <w:t>R1-</w:t>
      </w:r>
      <w:r w:rsidR="00121C0F" w:rsidRPr="00C07879">
        <w:t>240</w:t>
      </w:r>
      <w:r w:rsidR="00D13596">
        <w:t>8860</w:t>
      </w:r>
      <w:r w:rsidR="004501D5">
        <w:t xml:space="preserve">, </w:t>
      </w:r>
      <w:r w:rsidR="00614DB1" w:rsidRPr="00614DB1">
        <w:t>LP-WUR operation in connected mode</w:t>
      </w:r>
      <w:r w:rsidR="004501D5">
        <w:t xml:space="preserve">, Qualcomm, </w:t>
      </w:r>
      <w:r w:rsidR="00971FB0">
        <w:t xml:space="preserve">October </w:t>
      </w:r>
      <w:r w:rsidR="004501D5">
        <w:t>2024</w:t>
      </w:r>
      <w:bookmarkEnd w:id="30"/>
    </w:p>
    <w:p w14:paraId="2A782494" w14:textId="621CD9D7" w:rsidR="009B1D66" w:rsidRDefault="000A45C8" w:rsidP="009327EE">
      <w:pPr>
        <w:pStyle w:val="ListParagraph"/>
        <w:numPr>
          <w:ilvl w:val="0"/>
          <w:numId w:val="3"/>
        </w:numPr>
        <w:overflowPunct/>
        <w:autoSpaceDE/>
        <w:autoSpaceDN/>
        <w:adjustRightInd/>
        <w:spacing w:after="0"/>
        <w:contextualSpacing w:val="0"/>
        <w:jc w:val="both"/>
        <w:textAlignment w:val="auto"/>
      </w:pPr>
      <w:r>
        <w:t xml:space="preserve">TR 38.869, </w:t>
      </w:r>
      <w:r w:rsidR="007961B0">
        <w:t>Study on low-power wake up signal and receiver for NR, Release 18</w:t>
      </w:r>
    </w:p>
    <w:p w14:paraId="251C5C4D" w14:textId="77777777" w:rsidR="00B10724" w:rsidRDefault="00B10724" w:rsidP="00B10724">
      <w:pPr>
        <w:spacing w:after="0"/>
        <w:jc w:val="both"/>
      </w:pPr>
    </w:p>
    <w:p w14:paraId="295A11F2" w14:textId="387A4AB4" w:rsidR="00B10724" w:rsidRPr="007457AD" w:rsidRDefault="00B10724" w:rsidP="00F12891">
      <w:pPr>
        <w:pStyle w:val="Heading1"/>
        <w:tabs>
          <w:tab w:val="num" w:pos="720"/>
        </w:tabs>
        <w:ind w:left="720" w:hanging="720"/>
        <w:jc w:val="both"/>
        <w:rPr>
          <w:rFonts w:ascii="Times New Roman" w:hAnsi="Times New Roman"/>
        </w:rPr>
      </w:pPr>
      <w:r>
        <w:rPr>
          <w:rFonts w:ascii="Times New Roman" w:hAnsi="Times New Roman"/>
        </w:rPr>
        <w:t>Appendix</w:t>
      </w:r>
      <w:bookmarkStart w:id="31" w:name="_Ref166010380"/>
      <w:r w:rsidR="001253B5" w:rsidRPr="007457AD">
        <w:rPr>
          <w:rFonts w:ascii="Times New Roman" w:hAnsi="Times New Roman"/>
        </w:rPr>
        <w:t>:</w:t>
      </w:r>
      <w:r w:rsidRPr="007457AD">
        <w:rPr>
          <w:rFonts w:ascii="Times New Roman" w:hAnsi="Times New Roman"/>
        </w:rPr>
        <w:t xml:space="preserve"> NB-IoT group WUS</w:t>
      </w:r>
      <w:bookmarkEnd w:id="31"/>
    </w:p>
    <w:p w14:paraId="2EE14536" w14:textId="77777777" w:rsidR="003F64DF" w:rsidRDefault="003F64DF" w:rsidP="003F64DF">
      <w:r>
        <w:rPr>
          <w:rFonts w:eastAsia="DengXian"/>
          <w:lang w:eastAsia="zh-CN"/>
        </w:rPr>
        <w:t xml:space="preserve">In this section, we will review the basic design principles of the NB-IoT group WUS. In Rel-16, group WUS was introduced for NB-IoT by using CDM and TDM. For each PO, up to 2 WUS resources in TDM are configured to multiplex the transmission of group WUSs. </w:t>
      </w:r>
      <w:r w:rsidRPr="00C67CDD">
        <w:rPr>
          <w:rFonts w:eastAsia="DengXian"/>
          <w:lang w:eastAsia="zh-CN"/>
        </w:rPr>
        <w:t>In addition, single-sequence CDM is used to multiplex group WUS sequences per WUS resource</w:t>
      </w:r>
      <w:r>
        <w:rPr>
          <w:rFonts w:eastAsia="DengXian"/>
          <w:lang w:eastAsia="zh-CN"/>
        </w:rPr>
        <w:t xml:space="preserve">. </w:t>
      </w:r>
      <w:r w:rsidRPr="00C67CDD">
        <w:rPr>
          <w:rFonts w:eastAsia="DengXian"/>
          <w:lang w:eastAsia="zh-CN"/>
        </w:rPr>
        <w:t xml:space="preserve">Up to 8 UE group WUS sequences </w:t>
      </w:r>
      <w:r>
        <w:rPr>
          <w:rFonts w:eastAsia="DengXian"/>
          <w:lang w:eastAsia="zh-CN"/>
        </w:rPr>
        <w:t xml:space="preserve">can be configured </w:t>
      </w:r>
      <w:r w:rsidRPr="00C67CDD">
        <w:rPr>
          <w:rFonts w:eastAsia="DengXian"/>
          <w:lang w:eastAsia="zh-CN"/>
        </w:rPr>
        <w:t>per WUS resource</w:t>
      </w:r>
      <w:r>
        <w:rPr>
          <w:rFonts w:eastAsia="DengXian"/>
          <w:lang w:eastAsia="zh-CN"/>
        </w:rPr>
        <w:t>. Besides, a</w:t>
      </w:r>
      <w:r w:rsidRPr="00C67CDD">
        <w:rPr>
          <w:rFonts w:eastAsia="DengXian"/>
          <w:lang w:eastAsia="zh-CN"/>
        </w:rPr>
        <w:t xml:space="preserve"> common WUS sequence can be configured to wake up all UE groups in a WUS resource.</w:t>
      </w:r>
      <w:r>
        <w:rPr>
          <w:rFonts w:eastAsia="DengXian"/>
          <w:lang w:eastAsia="zh-CN"/>
        </w:rPr>
        <w:t xml:space="preserve"> At any time, </w:t>
      </w:r>
      <w:r w:rsidRPr="00C67CDD">
        <w:rPr>
          <w:rFonts w:eastAsia="DengXian"/>
          <w:lang w:eastAsia="zh-CN"/>
        </w:rPr>
        <w:t xml:space="preserve">no more than one WUS sequence is transmitted. </w:t>
      </w:r>
      <w:r>
        <w:rPr>
          <w:rFonts w:eastAsia="DengXian"/>
          <w:lang w:eastAsia="zh-CN"/>
        </w:rPr>
        <w:t xml:space="preserve">The sequences are based on ZC sequences. If the NB-IoT group WUS design is reused for LP-WUS, we think the following design can be considered. </w:t>
      </w:r>
      <w:r>
        <w:t xml:space="preserve">In NB-IoT group WUS design, the WUS sequences contain both UE group specific sequences and a common sequence that pages all associated UE groups. UE group specific sequences ensure that most of the time, only the UE group that is paged needs to wake up to receive the paging message. The common sequence allows all UE groups to receive the paging PDCCH either when there is an idle/inactive mode broadcast information (e.g., SIB update, etc.) for all UEs to receive or more than one UE group is paged. For the latter case, the probability is still low and hence power saving gain loss is small for UEs that network does not intend to page. </w:t>
      </w:r>
      <w:r>
        <w:rPr>
          <w:rFonts w:eastAsia="DengXian"/>
          <w:lang w:eastAsia="zh-CN"/>
        </w:rPr>
        <w:t xml:space="preserve">The NB-IoT WUS resources correspond to different WUS monitoring occasions. </w:t>
      </w:r>
    </w:p>
    <w:p w14:paraId="27FA1139" w14:textId="77777777" w:rsidR="00B10724" w:rsidRDefault="00B10724" w:rsidP="00B10724">
      <w:pPr>
        <w:jc w:val="center"/>
      </w:pPr>
      <w:r>
        <w:object w:dxaOrig="8861" w:dyaOrig="1890" w14:anchorId="5EACE1AA">
          <v:shape id="_x0000_i1030" type="#_x0000_t75" style="width:422.7pt;height:90pt" o:ole="">
            <v:imagedata r:id="rId22" o:title=""/>
          </v:shape>
          <o:OLEObject Type="Embed" ProgID="Visio.Drawing.15" ShapeID="_x0000_i1030" DrawAspect="Content" ObjectID="_1789539897" r:id="rId23"/>
        </w:object>
      </w:r>
    </w:p>
    <w:p w14:paraId="3F736F28" w14:textId="6AE6B3CF" w:rsidR="00B10724" w:rsidRDefault="00B10724" w:rsidP="00B10724">
      <w:pPr>
        <w:jc w:val="center"/>
        <w:rPr>
          <w:b/>
          <w:bCs/>
        </w:rPr>
      </w:pPr>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7A1E57">
        <w:rPr>
          <w:b/>
          <w:bCs/>
          <w:noProof/>
        </w:rPr>
        <w:t>5</w:t>
      </w:r>
      <w:r w:rsidRPr="00FB2CB5">
        <w:rPr>
          <w:b/>
          <w:bCs/>
        </w:rPr>
        <w:fldChar w:fldCharType="end"/>
      </w:r>
      <w:r w:rsidRPr="00FB2CB5">
        <w:rPr>
          <w:b/>
          <w:bCs/>
        </w:rPr>
        <w:t>:</w:t>
      </w:r>
      <w:r>
        <w:rPr>
          <w:b/>
          <w:bCs/>
        </w:rPr>
        <w:t xml:space="preserve"> NB-IoT group WUS.</w:t>
      </w:r>
    </w:p>
    <w:p w14:paraId="37388429" w14:textId="77777777" w:rsidR="00B10724" w:rsidRPr="008C6CB4" w:rsidRDefault="00B10724" w:rsidP="007457AD">
      <w:pPr>
        <w:spacing w:after="0"/>
        <w:jc w:val="both"/>
      </w:pPr>
    </w:p>
    <w:sectPr w:rsidR="00B10724" w:rsidRPr="008C6CB4" w:rsidSect="00386369">
      <w:headerReference w:type="even" r:id="rId24"/>
      <w:footerReference w:type="even" r:id="rId25"/>
      <w:footerReference w:type="default" r:id="rId26"/>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346CD5" w14:textId="77777777" w:rsidR="00E1756C" w:rsidRDefault="00E1756C">
      <w:pPr>
        <w:spacing w:after="0"/>
      </w:pPr>
      <w:r>
        <w:separator/>
      </w:r>
    </w:p>
  </w:endnote>
  <w:endnote w:type="continuationSeparator" w:id="0">
    <w:p w14:paraId="17F6D670" w14:textId="77777777" w:rsidR="00E1756C" w:rsidRDefault="00E1756C">
      <w:pPr>
        <w:spacing w:after="0"/>
      </w:pPr>
      <w:r>
        <w:continuationSeparator/>
      </w:r>
    </w:p>
  </w:endnote>
  <w:endnote w:type="continuationNotice" w:id="1">
    <w:p w14:paraId="0D6A3E82" w14:textId="77777777" w:rsidR="00E1756C" w:rsidRDefault="00E17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708B05" w14:textId="77777777" w:rsidR="00E1756C" w:rsidRDefault="00E1756C">
      <w:pPr>
        <w:spacing w:after="0"/>
      </w:pPr>
      <w:r>
        <w:separator/>
      </w:r>
    </w:p>
  </w:footnote>
  <w:footnote w:type="continuationSeparator" w:id="0">
    <w:p w14:paraId="20A227E4" w14:textId="77777777" w:rsidR="00E1756C" w:rsidRDefault="00E1756C">
      <w:pPr>
        <w:spacing w:after="0"/>
      </w:pPr>
      <w:r>
        <w:continuationSeparator/>
      </w:r>
    </w:p>
  </w:footnote>
  <w:footnote w:type="continuationNotice" w:id="1">
    <w:p w14:paraId="62E07C75" w14:textId="77777777" w:rsidR="00E1756C" w:rsidRDefault="00E175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4570B2"/>
    <w:multiLevelType w:val="hybridMultilevel"/>
    <w:tmpl w:val="65920F10"/>
    <w:lvl w:ilvl="0" w:tplc="26D2A1F2">
      <w:start w:val="1"/>
      <w:numFmt w:val="bullet"/>
      <w:lvlText w:val="•"/>
      <w:lvlJc w:val="left"/>
      <w:pPr>
        <w:tabs>
          <w:tab w:val="num" w:pos="720"/>
        </w:tabs>
        <w:ind w:left="720" w:hanging="360"/>
      </w:pPr>
      <w:rPr>
        <w:rFonts w:ascii="Arial" w:hAnsi="Arial" w:hint="default"/>
      </w:rPr>
    </w:lvl>
    <w:lvl w:ilvl="1" w:tplc="3804776C" w:tentative="1">
      <w:start w:val="1"/>
      <w:numFmt w:val="bullet"/>
      <w:lvlText w:val="•"/>
      <w:lvlJc w:val="left"/>
      <w:pPr>
        <w:tabs>
          <w:tab w:val="num" w:pos="1440"/>
        </w:tabs>
        <w:ind w:left="1440" w:hanging="360"/>
      </w:pPr>
      <w:rPr>
        <w:rFonts w:ascii="Arial" w:hAnsi="Arial" w:hint="default"/>
      </w:rPr>
    </w:lvl>
    <w:lvl w:ilvl="2" w:tplc="E626F7B8" w:tentative="1">
      <w:start w:val="1"/>
      <w:numFmt w:val="bullet"/>
      <w:lvlText w:val="•"/>
      <w:lvlJc w:val="left"/>
      <w:pPr>
        <w:tabs>
          <w:tab w:val="num" w:pos="2160"/>
        </w:tabs>
        <w:ind w:left="2160" w:hanging="360"/>
      </w:pPr>
      <w:rPr>
        <w:rFonts w:ascii="Arial" w:hAnsi="Arial" w:hint="default"/>
      </w:rPr>
    </w:lvl>
    <w:lvl w:ilvl="3" w:tplc="E9784540" w:tentative="1">
      <w:start w:val="1"/>
      <w:numFmt w:val="bullet"/>
      <w:lvlText w:val="•"/>
      <w:lvlJc w:val="left"/>
      <w:pPr>
        <w:tabs>
          <w:tab w:val="num" w:pos="2880"/>
        </w:tabs>
        <w:ind w:left="2880" w:hanging="360"/>
      </w:pPr>
      <w:rPr>
        <w:rFonts w:ascii="Arial" w:hAnsi="Arial" w:hint="default"/>
      </w:rPr>
    </w:lvl>
    <w:lvl w:ilvl="4" w:tplc="09DA3F38" w:tentative="1">
      <w:start w:val="1"/>
      <w:numFmt w:val="bullet"/>
      <w:lvlText w:val="•"/>
      <w:lvlJc w:val="left"/>
      <w:pPr>
        <w:tabs>
          <w:tab w:val="num" w:pos="3600"/>
        </w:tabs>
        <w:ind w:left="3600" w:hanging="360"/>
      </w:pPr>
      <w:rPr>
        <w:rFonts w:ascii="Arial" w:hAnsi="Arial" w:hint="default"/>
      </w:rPr>
    </w:lvl>
    <w:lvl w:ilvl="5" w:tplc="A0C07D2A" w:tentative="1">
      <w:start w:val="1"/>
      <w:numFmt w:val="bullet"/>
      <w:lvlText w:val="•"/>
      <w:lvlJc w:val="left"/>
      <w:pPr>
        <w:tabs>
          <w:tab w:val="num" w:pos="4320"/>
        </w:tabs>
        <w:ind w:left="4320" w:hanging="360"/>
      </w:pPr>
      <w:rPr>
        <w:rFonts w:ascii="Arial" w:hAnsi="Arial" w:hint="default"/>
      </w:rPr>
    </w:lvl>
    <w:lvl w:ilvl="6" w:tplc="42A64A40" w:tentative="1">
      <w:start w:val="1"/>
      <w:numFmt w:val="bullet"/>
      <w:lvlText w:val="•"/>
      <w:lvlJc w:val="left"/>
      <w:pPr>
        <w:tabs>
          <w:tab w:val="num" w:pos="5040"/>
        </w:tabs>
        <w:ind w:left="5040" w:hanging="360"/>
      </w:pPr>
      <w:rPr>
        <w:rFonts w:ascii="Arial" w:hAnsi="Arial" w:hint="default"/>
      </w:rPr>
    </w:lvl>
    <w:lvl w:ilvl="7" w:tplc="02DC021A" w:tentative="1">
      <w:start w:val="1"/>
      <w:numFmt w:val="bullet"/>
      <w:lvlText w:val="•"/>
      <w:lvlJc w:val="left"/>
      <w:pPr>
        <w:tabs>
          <w:tab w:val="num" w:pos="5760"/>
        </w:tabs>
        <w:ind w:left="5760" w:hanging="360"/>
      </w:pPr>
      <w:rPr>
        <w:rFonts w:ascii="Arial" w:hAnsi="Arial" w:hint="default"/>
      </w:rPr>
    </w:lvl>
    <w:lvl w:ilvl="8" w:tplc="17B25A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2B232E"/>
    <w:multiLevelType w:val="hybridMultilevel"/>
    <w:tmpl w:val="0F720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BF4D7D"/>
    <w:multiLevelType w:val="hybridMultilevel"/>
    <w:tmpl w:val="D8304A02"/>
    <w:lvl w:ilvl="0" w:tplc="7B9EDE28">
      <w:start w:val="1"/>
      <w:numFmt w:val="bullet"/>
      <w:lvlText w:val="•"/>
      <w:lvlJc w:val="left"/>
      <w:pPr>
        <w:tabs>
          <w:tab w:val="num" w:pos="720"/>
        </w:tabs>
        <w:ind w:left="720" w:hanging="360"/>
      </w:pPr>
      <w:rPr>
        <w:rFonts w:ascii="Arial" w:hAnsi="Arial" w:hint="default"/>
      </w:rPr>
    </w:lvl>
    <w:lvl w:ilvl="1" w:tplc="4888E418" w:tentative="1">
      <w:start w:val="1"/>
      <w:numFmt w:val="bullet"/>
      <w:lvlText w:val="•"/>
      <w:lvlJc w:val="left"/>
      <w:pPr>
        <w:tabs>
          <w:tab w:val="num" w:pos="1440"/>
        </w:tabs>
        <w:ind w:left="1440" w:hanging="360"/>
      </w:pPr>
      <w:rPr>
        <w:rFonts w:ascii="Arial" w:hAnsi="Arial" w:hint="default"/>
      </w:rPr>
    </w:lvl>
    <w:lvl w:ilvl="2" w:tplc="FFF277AE" w:tentative="1">
      <w:start w:val="1"/>
      <w:numFmt w:val="bullet"/>
      <w:lvlText w:val="•"/>
      <w:lvlJc w:val="left"/>
      <w:pPr>
        <w:tabs>
          <w:tab w:val="num" w:pos="2160"/>
        </w:tabs>
        <w:ind w:left="2160" w:hanging="360"/>
      </w:pPr>
      <w:rPr>
        <w:rFonts w:ascii="Arial" w:hAnsi="Arial" w:hint="default"/>
      </w:rPr>
    </w:lvl>
    <w:lvl w:ilvl="3" w:tplc="C458E68E" w:tentative="1">
      <w:start w:val="1"/>
      <w:numFmt w:val="bullet"/>
      <w:lvlText w:val="•"/>
      <w:lvlJc w:val="left"/>
      <w:pPr>
        <w:tabs>
          <w:tab w:val="num" w:pos="2880"/>
        </w:tabs>
        <w:ind w:left="2880" w:hanging="360"/>
      </w:pPr>
      <w:rPr>
        <w:rFonts w:ascii="Arial" w:hAnsi="Arial" w:hint="default"/>
      </w:rPr>
    </w:lvl>
    <w:lvl w:ilvl="4" w:tplc="62BA124E" w:tentative="1">
      <w:start w:val="1"/>
      <w:numFmt w:val="bullet"/>
      <w:lvlText w:val="•"/>
      <w:lvlJc w:val="left"/>
      <w:pPr>
        <w:tabs>
          <w:tab w:val="num" w:pos="3600"/>
        </w:tabs>
        <w:ind w:left="3600" w:hanging="360"/>
      </w:pPr>
      <w:rPr>
        <w:rFonts w:ascii="Arial" w:hAnsi="Arial" w:hint="default"/>
      </w:rPr>
    </w:lvl>
    <w:lvl w:ilvl="5" w:tplc="89CA94FE" w:tentative="1">
      <w:start w:val="1"/>
      <w:numFmt w:val="bullet"/>
      <w:lvlText w:val="•"/>
      <w:lvlJc w:val="left"/>
      <w:pPr>
        <w:tabs>
          <w:tab w:val="num" w:pos="4320"/>
        </w:tabs>
        <w:ind w:left="4320" w:hanging="360"/>
      </w:pPr>
      <w:rPr>
        <w:rFonts w:ascii="Arial" w:hAnsi="Arial" w:hint="default"/>
      </w:rPr>
    </w:lvl>
    <w:lvl w:ilvl="6" w:tplc="68E220E6" w:tentative="1">
      <w:start w:val="1"/>
      <w:numFmt w:val="bullet"/>
      <w:lvlText w:val="•"/>
      <w:lvlJc w:val="left"/>
      <w:pPr>
        <w:tabs>
          <w:tab w:val="num" w:pos="5040"/>
        </w:tabs>
        <w:ind w:left="5040" w:hanging="360"/>
      </w:pPr>
      <w:rPr>
        <w:rFonts w:ascii="Arial" w:hAnsi="Arial" w:hint="default"/>
      </w:rPr>
    </w:lvl>
    <w:lvl w:ilvl="7" w:tplc="8D1CDB76" w:tentative="1">
      <w:start w:val="1"/>
      <w:numFmt w:val="bullet"/>
      <w:lvlText w:val="•"/>
      <w:lvlJc w:val="left"/>
      <w:pPr>
        <w:tabs>
          <w:tab w:val="num" w:pos="5760"/>
        </w:tabs>
        <w:ind w:left="5760" w:hanging="360"/>
      </w:pPr>
      <w:rPr>
        <w:rFonts w:ascii="Arial" w:hAnsi="Arial" w:hint="default"/>
      </w:rPr>
    </w:lvl>
    <w:lvl w:ilvl="8" w:tplc="F22649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E95959"/>
    <w:multiLevelType w:val="multilevel"/>
    <w:tmpl w:val="E2E63930"/>
    <w:lvl w:ilvl="0">
      <w:start w:val="1"/>
      <w:numFmt w:val="decimal"/>
      <w:pStyle w:val="Heading1"/>
      <w:lvlText w:val="%1"/>
      <w:lvlJc w:val="left"/>
      <w:pPr>
        <w:ind w:left="1872" w:hanging="432"/>
      </w:pPr>
      <w:rPr>
        <w:rFonts w:hint="default"/>
      </w:rPr>
    </w:lvl>
    <w:lvl w:ilvl="1">
      <w:start w:val="1"/>
      <w:numFmt w:val="decimal"/>
      <w:pStyle w:val="Heading2"/>
      <w:lvlText w:val="%1.%2"/>
      <w:lvlJc w:val="left"/>
      <w:pPr>
        <w:ind w:left="2016" w:hanging="576"/>
      </w:pPr>
      <w:rPr>
        <w:rFonts w:hint="default"/>
      </w:rPr>
    </w:lvl>
    <w:lvl w:ilvl="2">
      <w:start w:val="1"/>
      <w:numFmt w:val="decimal"/>
      <w:pStyle w:val="Heading3"/>
      <w:lvlText w:val=""/>
      <w:lvlJc w:val="left"/>
      <w:pPr>
        <w:ind w:left="216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6" w15:restartNumberingAfterBreak="0">
    <w:nsid w:val="089C0013"/>
    <w:multiLevelType w:val="hybridMultilevel"/>
    <w:tmpl w:val="25324890"/>
    <w:lvl w:ilvl="0" w:tplc="1994C4AE">
      <w:start w:val="1"/>
      <w:numFmt w:val="bullet"/>
      <w:lvlText w:val="•"/>
      <w:lvlJc w:val="left"/>
      <w:pPr>
        <w:tabs>
          <w:tab w:val="num" w:pos="720"/>
        </w:tabs>
        <w:ind w:left="720" w:hanging="360"/>
      </w:pPr>
      <w:rPr>
        <w:rFonts w:ascii="Arial" w:hAnsi="Arial" w:hint="default"/>
      </w:rPr>
    </w:lvl>
    <w:lvl w:ilvl="1" w:tplc="E3D63B58">
      <w:numFmt w:val="bullet"/>
      <w:lvlText w:val="•"/>
      <w:lvlJc w:val="left"/>
      <w:pPr>
        <w:tabs>
          <w:tab w:val="num" w:pos="1440"/>
        </w:tabs>
        <w:ind w:left="1440" w:hanging="360"/>
      </w:pPr>
      <w:rPr>
        <w:rFonts w:ascii="Arial" w:hAnsi="Arial" w:hint="default"/>
      </w:rPr>
    </w:lvl>
    <w:lvl w:ilvl="2" w:tplc="2796FBDE" w:tentative="1">
      <w:start w:val="1"/>
      <w:numFmt w:val="bullet"/>
      <w:lvlText w:val="•"/>
      <w:lvlJc w:val="left"/>
      <w:pPr>
        <w:tabs>
          <w:tab w:val="num" w:pos="2160"/>
        </w:tabs>
        <w:ind w:left="2160" w:hanging="360"/>
      </w:pPr>
      <w:rPr>
        <w:rFonts w:ascii="Arial" w:hAnsi="Arial" w:hint="default"/>
      </w:rPr>
    </w:lvl>
    <w:lvl w:ilvl="3" w:tplc="3D5EB4F4" w:tentative="1">
      <w:start w:val="1"/>
      <w:numFmt w:val="bullet"/>
      <w:lvlText w:val="•"/>
      <w:lvlJc w:val="left"/>
      <w:pPr>
        <w:tabs>
          <w:tab w:val="num" w:pos="2880"/>
        </w:tabs>
        <w:ind w:left="2880" w:hanging="360"/>
      </w:pPr>
      <w:rPr>
        <w:rFonts w:ascii="Arial" w:hAnsi="Arial" w:hint="default"/>
      </w:rPr>
    </w:lvl>
    <w:lvl w:ilvl="4" w:tplc="8A86B512" w:tentative="1">
      <w:start w:val="1"/>
      <w:numFmt w:val="bullet"/>
      <w:lvlText w:val="•"/>
      <w:lvlJc w:val="left"/>
      <w:pPr>
        <w:tabs>
          <w:tab w:val="num" w:pos="3600"/>
        </w:tabs>
        <w:ind w:left="3600" w:hanging="360"/>
      </w:pPr>
      <w:rPr>
        <w:rFonts w:ascii="Arial" w:hAnsi="Arial" w:hint="default"/>
      </w:rPr>
    </w:lvl>
    <w:lvl w:ilvl="5" w:tplc="028E82B6" w:tentative="1">
      <w:start w:val="1"/>
      <w:numFmt w:val="bullet"/>
      <w:lvlText w:val="•"/>
      <w:lvlJc w:val="left"/>
      <w:pPr>
        <w:tabs>
          <w:tab w:val="num" w:pos="4320"/>
        </w:tabs>
        <w:ind w:left="4320" w:hanging="360"/>
      </w:pPr>
      <w:rPr>
        <w:rFonts w:ascii="Arial" w:hAnsi="Arial" w:hint="default"/>
      </w:rPr>
    </w:lvl>
    <w:lvl w:ilvl="6" w:tplc="02BC6218" w:tentative="1">
      <w:start w:val="1"/>
      <w:numFmt w:val="bullet"/>
      <w:lvlText w:val="•"/>
      <w:lvlJc w:val="left"/>
      <w:pPr>
        <w:tabs>
          <w:tab w:val="num" w:pos="5040"/>
        </w:tabs>
        <w:ind w:left="5040" w:hanging="360"/>
      </w:pPr>
      <w:rPr>
        <w:rFonts w:ascii="Arial" w:hAnsi="Arial" w:hint="default"/>
      </w:rPr>
    </w:lvl>
    <w:lvl w:ilvl="7" w:tplc="BAA4D20C" w:tentative="1">
      <w:start w:val="1"/>
      <w:numFmt w:val="bullet"/>
      <w:lvlText w:val="•"/>
      <w:lvlJc w:val="left"/>
      <w:pPr>
        <w:tabs>
          <w:tab w:val="num" w:pos="5760"/>
        </w:tabs>
        <w:ind w:left="5760" w:hanging="360"/>
      </w:pPr>
      <w:rPr>
        <w:rFonts w:ascii="Arial" w:hAnsi="Arial" w:hint="default"/>
      </w:rPr>
    </w:lvl>
    <w:lvl w:ilvl="8" w:tplc="A460A1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B63CB"/>
    <w:multiLevelType w:val="hybridMultilevel"/>
    <w:tmpl w:val="56CC4550"/>
    <w:lvl w:ilvl="0" w:tplc="8B0CBD3A">
      <w:start w:val="1"/>
      <w:numFmt w:val="bullet"/>
      <w:lvlText w:val="•"/>
      <w:lvlJc w:val="left"/>
      <w:pPr>
        <w:tabs>
          <w:tab w:val="num" w:pos="720"/>
        </w:tabs>
        <w:ind w:left="720" w:hanging="360"/>
      </w:pPr>
      <w:rPr>
        <w:rFonts w:ascii="Arial" w:hAnsi="Arial" w:hint="default"/>
      </w:rPr>
    </w:lvl>
    <w:lvl w:ilvl="1" w:tplc="E1B44F6C">
      <w:start w:val="1"/>
      <w:numFmt w:val="bullet"/>
      <w:lvlText w:val="•"/>
      <w:lvlJc w:val="left"/>
      <w:pPr>
        <w:tabs>
          <w:tab w:val="num" w:pos="1440"/>
        </w:tabs>
        <w:ind w:left="1440" w:hanging="360"/>
      </w:pPr>
      <w:rPr>
        <w:rFonts w:ascii="Arial" w:hAnsi="Arial" w:hint="default"/>
      </w:rPr>
    </w:lvl>
    <w:lvl w:ilvl="2" w:tplc="370AEBBA" w:tentative="1">
      <w:start w:val="1"/>
      <w:numFmt w:val="bullet"/>
      <w:lvlText w:val="•"/>
      <w:lvlJc w:val="left"/>
      <w:pPr>
        <w:tabs>
          <w:tab w:val="num" w:pos="2160"/>
        </w:tabs>
        <w:ind w:left="2160" w:hanging="360"/>
      </w:pPr>
      <w:rPr>
        <w:rFonts w:ascii="Arial" w:hAnsi="Arial" w:hint="default"/>
      </w:rPr>
    </w:lvl>
    <w:lvl w:ilvl="3" w:tplc="CAE8C0AA" w:tentative="1">
      <w:start w:val="1"/>
      <w:numFmt w:val="bullet"/>
      <w:lvlText w:val="•"/>
      <w:lvlJc w:val="left"/>
      <w:pPr>
        <w:tabs>
          <w:tab w:val="num" w:pos="2880"/>
        </w:tabs>
        <w:ind w:left="2880" w:hanging="360"/>
      </w:pPr>
      <w:rPr>
        <w:rFonts w:ascii="Arial" w:hAnsi="Arial" w:hint="default"/>
      </w:rPr>
    </w:lvl>
    <w:lvl w:ilvl="4" w:tplc="E85EF622" w:tentative="1">
      <w:start w:val="1"/>
      <w:numFmt w:val="bullet"/>
      <w:lvlText w:val="•"/>
      <w:lvlJc w:val="left"/>
      <w:pPr>
        <w:tabs>
          <w:tab w:val="num" w:pos="3600"/>
        </w:tabs>
        <w:ind w:left="3600" w:hanging="360"/>
      </w:pPr>
      <w:rPr>
        <w:rFonts w:ascii="Arial" w:hAnsi="Arial" w:hint="default"/>
      </w:rPr>
    </w:lvl>
    <w:lvl w:ilvl="5" w:tplc="372AA284" w:tentative="1">
      <w:start w:val="1"/>
      <w:numFmt w:val="bullet"/>
      <w:lvlText w:val="•"/>
      <w:lvlJc w:val="left"/>
      <w:pPr>
        <w:tabs>
          <w:tab w:val="num" w:pos="4320"/>
        </w:tabs>
        <w:ind w:left="4320" w:hanging="360"/>
      </w:pPr>
      <w:rPr>
        <w:rFonts w:ascii="Arial" w:hAnsi="Arial" w:hint="default"/>
      </w:rPr>
    </w:lvl>
    <w:lvl w:ilvl="6" w:tplc="34B8E7CA" w:tentative="1">
      <w:start w:val="1"/>
      <w:numFmt w:val="bullet"/>
      <w:lvlText w:val="•"/>
      <w:lvlJc w:val="left"/>
      <w:pPr>
        <w:tabs>
          <w:tab w:val="num" w:pos="5040"/>
        </w:tabs>
        <w:ind w:left="5040" w:hanging="360"/>
      </w:pPr>
      <w:rPr>
        <w:rFonts w:ascii="Arial" w:hAnsi="Arial" w:hint="default"/>
      </w:rPr>
    </w:lvl>
    <w:lvl w:ilvl="7" w:tplc="F6FA9DE0" w:tentative="1">
      <w:start w:val="1"/>
      <w:numFmt w:val="bullet"/>
      <w:lvlText w:val="•"/>
      <w:lvlJc w:val="left"/>
      <w:pPr>
        <w:tabs>
          <w:tab w:val="num" w:pos="5760"/>
        </w:tabs>
        <w:ind w:left="5760" w:hanging="360"/>
      </w:pPr>
      <w:rPr>
        <w:rFonts w:ascii="Arial" w:hAnsi="Arial" w:hint="default"/>
      </w:rPr>
    </w:lvl>
    <w:lvl w:ilvl="8" w:tplc="3BC688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C31A1C"/>
    <w:multiLevelType w:val="hybridMultilevel"/>
    <w:tmpl w:val="94B8C412"/>
    <w:lvl w:ilvl="0" w:tplc="6DF60F16">
      <w:start w:val="1"/>
      <w:numFmt w:val="bullet"/>
      <w:lvlText w:val=""/>
      <w:lvlJc w:val="left"/>
      <w:pPr>
        <w:tabs>
          <w:tab w:val="num" w:pos="720"/>
        </w:tabs>
        <w:ind w:left="720" w:hanging="360"/>
      </w:pPr>
      <w:rPr>
        <w:rFonts w:ascii="Symbol" w:hAnsi="Symbol" w:hint="default"/>
      </w:rPr>
    </w:lvl>
    <w:lvl w:ilvl="1" w:tplc="2F5427A6">
      <w:numFmt w:val="bullet"/>
      <w:lvlText w:val="o"/>
      <w:lvlJc w:val="left"/>
      <w:pPr>
        <w:tabs>
          <w:tab w:val="num" w:pos="1440"/>
        </w:tabs>
        <w:ind w:left="1440" w:hanging="360"/>
      </w:pPr>
      <w:rPr>
        <w:rFonts w:ascii="Courier New" w:hAnsi="Courier New" w:hint="default"/>
      </w:rPr>
    </w:lvl>
    <w:lvl w:ilvl="2" w:tplc="61E290E8" w:tentative="1">
      <w:start w:val="1"/>
      <w:numFmt w:val="bullet"/>
      <w:lvlText w:val=""/>
      <w:lvlJc w:val="left"/>
      <w:pPr>
        <w:tabs>
          <w:tab w:val="num" w:pos="2160"/>
        </w:tabs>
        <w:ind w:left="2160" w:hanging="360"/>
      </w:pPr>
      <w:rPr>
        <w:rFonts w:ascii="Symbol" w:hAnsi="Symbol" w:hint="default"/>
      </w:rPr>
    </w:lvl>
    <w:lvl w:ilvl="3" w:tplc="94949F00" w:tentative="1">
      <w:start w:val="1"/>
      <w:numFmt w:val="bullet"/>
      <w:lvlText w:val=""/>
      <w:lvlJc w:val="left"/>
      <w:pPr>
        <w:tabs>
          <w:tab w:val="num" w:pos="2880"/>
        </w:tabs>
        <w:ind w:left="2880" w:hanging="360"/>
      </w:pPr>
      <w:rPr>
        <w:rFonts w:ascii="Symbol" w:hAnsi="Symbol" w:hint="default"/>
      </w:rPr>
    </w:lvl>
    <w:lvl w:ilvl="4" w:tplc="2B607D5A" w:tentative="1">
      <w:start w:val="1"/>
      <w:numFmt w:val="bullet"/>
      <w:lvlText w:val=""/>
      <w:lvlJc w:val="left"/>
      <w:pPr>
        <w:tabs>
          <w:tab w:val="num" w:pos="3600"/>
        </w:tabs>
        <w:ind w:left="3600" w:hanging="360"/>
      </w:pPr>
      <w:rPr>
        <w:rFonts w:ascii="Symbol" w:hAnsi="Symbol" w:hint="default"/>
      </w:rPr>
    </w:lvl>
    <w:lvl w:ilvl="5" w:tplc="43DE0B22" w:tentative="1">
      <w:start w:val="1"/>
      <w:numFmt w:val="bullet"/>
      <w:lvlText w:val=""/>
      <w:lvlJc w:val="left"/>
      <w:pPr>
        <w:tabs>
          <w:tab w:val="num" w:pos="4320"/>
        </w:tabs>
        <w:ind w:left="4320" w:hanging="360"/>
      </w:pPr>
      <w:rPr>
        <w:rFonts w:ascii="Symbol" w:hAnsi="Symbol" w:hint="default"/>
      </w:rPr>
    </w:lvl>
    <w:lvl w:ilvl="6" w:tplc="828A4CE0" w:tentative="1">
      <w:start w:val="1"/>
      <w:numFmt w:val="bullet"/>
      <w:lvlText w:val=""/>
      <w:lvlJc w:val="left"/>
      <w:pPr>
        <w:tabs>
          <w:tab w:val="num" w:pos="5040"/>
        </w:tabs>
        <w:ind w:left="5040" w:hanging="360"/>
      </w:pPr>
      <w:rPr>
        <w:rFonts w:ascii="Symbol" w:hAnsi="Symbol" w:hint="default"/>
      </w:rPr>
    </w:lvl>
    <w:lvl w:ilvl="7" w:tplc="BDA6FA44" w:tentative="1">
      <w:start w:val="1"/>
      <w:numFmt w:val="bullet"/>
      <w:lvlText w:val=""/>
      <w:lvlJc w:val="left"/>
      <w:pPr>
        <w:tabs>
          <w:tab w:val="num" w:pos="5760"/>
        </w:tabs>
        <w:ind w:left="5760" w:hanging="360"/>
      </w:pPr>
      <w:rPr>
        <w:rFonts w:ascii="Symbol" w:hAnsi="Symbol" w:hint="default"/>
      </w:rPr>
    </w:lvl>
    <w:lvl w:ilvl="8" w:tplc="A06E0C3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35D0440"/>
    <w:multiLevelType w:val="hybridMultilevel"/>
    <w:tmpl w:val="8132D978"/>
    <w:lvl w:ilvl="0" w:tplc="C9F09C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9713B1"/>
    <w:multiLevelType w:val="hybridMultilevel"/>
    <w:tmpl w:val="45D445C4"/>
    <w:lvl w:ilvl="0" w:tplc="D9EA9580">
      <w:start w:val="1"/>
      <w:numFmt w:val="bullet"/>
      <w:lvlText w:val="•"/>
      <w:lvlJc w:val="left"/>
      <w:pPr>
        <w:tabs>
          <w:tab w:val="num" w:pos="720"/>
        </w:tabs>
        <w:ind w:left="720" w:hanging="360"/>
      </w:pPr>
      <w:rPr>
        <w:rFonts w:ascii="Arial" w:hAnsi="Arial" w:hint="default"/>
      </w:rPr>
    </w:lvl>
    <w:lvl w:ilvl="1" w:tplc="C56C75DA">
      <w:numFmt w:val="bullet"/>
      <w:lvlText w:val="•"/>
      <w:lvlJc w:val="left"/>
      <w:pPr>
        <w:tabs>
          <w:tab w:val="num" w:pos="1440"/>
        </w:tabs>
        <w:ind w:left="1440" w:hanging="360"/>
      </w:pPr>
      <w:rPr>
        <w:rFonts w:ascii="Arial" w:hAnsi="Arial" w:hint="default"/>
      </w:rPr>
    </w:lvl>
    <w:lvl w:ilvl="2" w:tplc="8F728D46">
      <w:numFmt w:val="bullet"/>
      <w:lvlText w:val="•"/>
      <w:lvlJc w:val="left"/>
      <w:pPr>
        <w:tabs>
          <w:tab w:val="num" w:pos="2160"/>
        </w:tabs>
        <w:ind w:left="2160" w:hanging="360"/>
      </w:pPr>
      <w:rPr>
        <w:rFonts w:ascii="Microsoft Sans Serif" w:hAnsi="Microsoft Sans Serif" w:hint="default"/>
      </w:rPr>
    </w:lvl>
    <w:lvl w:ilvl="3" w:tplc="17D0F69C" w:tentative="1">
      <w:start w:val="1"/>
      <w:numFmt w:val="bullet"/>
      <w:lvlText w:val="•"/>
      <w:lvlJc w:val="left"/>
      <w:pPr>
        <w:tabs>
          <w:tab w:val="num" w:pos="2880"/>
        </w:tabs>
        <w:ind w:left="2880" w:hanging="360"/>
      </w:pPr>
      <w:rPr>
        <w:rFonts w:ascii="Arial" w:hAnsi="Arial" w:hint="default"/>
      </w:rPr>
    </w:lvl>
    <w:lvl w:ilvl="4" w:tplc="5822A9D4" w:tentative="1">
      <w:start w:val="1"/>
      <w:numFmt w:val="bullet"/>
      <w:lvlText w:val="•"/>
      <w:lvlJc w:val="left"/>
      <w:pPr>
        <w:tabs>
          <w:tab w:val="num" w:pos="3600"/>
        </w:tabs>
        <w:ind w:left="3600" w:hanging="360"/>
      </w:pPr>
      <w:rPr>
        <w:rFonts w:ascii="Arial" w:hAnsi="Arial" w:hint="default"/>
      </w:rPr>
    </w:lvl>
    <w:lvl w:ilvl="5" w:tplc="A6A0FA36" w:tentative="1">
      <w:start w:val="1"/>
      <w:numFmt w:val="bullet"/>
      <w:lvlText w:val="•"/>
      <w:lvlJc w:val="left"/>
      <w:pPr>
        <w:tabs>
          <w:tab w:val="num" w:pos="4320"/>
        </w:tabs>
        <w:ind w:left="4320" w:hanging="360"/>
      </w:pPr>
      <w:rPr>
        <w:rFonts w:ascii="Arial" w:hAnsi="Arial" w:hint="default"/>
      </w:rPr>
    </w:lvl>
    <w:lvl w:ilvl="6" w:tplc="99C48FB0" w:tentative="1">
      <w:start w:val="1"/>
      <w:numFmt w:val="bullet"/>
      <w:lvlText w:val="•"/>
      <w:lvlJc w:val="left"/>
      <w:pPr>
        <w:tabs>
          <w:tab w:val="num" w:pos="5040"/>
        </w:tabs>
        <w:ind w:left="5040" w:hanging="360"/>
      </w:pPr>
      <w:rPr>
        <w:rFonts w:ascii="Arial" w:hAnsi="Arial" w:hint="default"/>
      </w:rPr>
    </w:lvl>
    <w:lvl w:ilvl="7" w:tplc="F8F4469E" w:tentative="1">
      <w:start w:val="1"/>
      <w:numFmt w:val="bullet"/>
      <w:lvlText w:val="•"/>
      <w:lvlJc w:val="left"/>
      <w:pPr>
        <w:tabs>
          <w:tab w:val="num" w:pos="5760"/>
        </w:tabs>
        <w:ind w:left="5760" w:hanging="360"/>
      </w:pPr>
      <w:rPr>
        <w:rFonts w:ascii="Arial" w:hAnsi="Arial" w:hint="default"/>
      </w:rPr>
    </w:lvl>
    <w:lvl w:ilvl="8" w:tplc="794019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C17A68"/>
    <w:multiLevelType w:val="hybridMultilevel"/>
    <w:tmpl w:val="7A3A9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12634C"/>
    <w:multiLevelType w:val="hybridMultilevel"/>
    <w:tmpl w:val="3DE61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462033"/>
    <w:multiLevelType w:val="hybridMultilevel"/>
    <w:tmpl w:val="F970F318"/>
    <w:lvl w:ilvl="0" w:tplc="D7A217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0C0F73"/>
    <w:multiLevelType w:val="hybridMultilevel"/>
    <w:tmpl w:val="CA30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CA4CF9"/>
    <w:multiLevelType w:val="hybridMultilevel"/>
    <w:tmpl w:val="5F4C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1F053A"/>
    <w:multiLevelType w:val="hybridMultilevel"/>
    <w:tmpl w:val="64C441C8"/>
    <w:lvl w:ilvl="0" w:tplc="6DF60F1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8B2976"/>
    <w:multiLevelType w:val="hybridMultilevel"/>
    <w:tmpl w:val="99223A28"/>
    <w:lvl w:ilvl="0" w:tplc="6BAE6FEA">
      <w:start w:val="1"/>
      <w:numFmt w:val="bullet"/>
      <w:lvlText w:val="•"/>
      <w:lvlJc w:val="left"/>
      <w:pPr>
        <w:tabs>
          <w:tab w:val="num" w:pos="720"/>
        </w:tabs>
        <w:ind w:left="720" w:hanging="360"/>
      </w:pPr>
      <w:rPr>
        <w:rFonts w:ascii="Arial" w:hAnsi="Arial" w:hint="default"/>
      </w:rPr>
    </w:lvl>
    <w:lvl w:ilvl="1" w:tplc="F6B8AFAE">
      <w:numFmt w:val="bullet"/>
      <w:lvlText w:val="•"/>
      <w:lvlJc w:val="left"/>
      <w:pPr>
        <w:tabs>
          <w:tab w:val="num" w:pos="1440"/>
        </w:tabs>
        <w:ind w:left="1440" w:hanging="360"/>
      </w:pPr>
      <w:rPr>
        <w:rFonts w:ascii="Arial" w:hAnsi="Arial" w:hint="default"/>
      </w:rPr>
    </w:lvl>
    <w:lvl w:ilvl="2" w:tplc="39667920" w:tentative="1">
      <w:start w:val="1"/>
      <w:numFmt w:val="bullet"/>
      <w:lvlText w:val="•"/>
      <w:lvlJc w:val="left"/>
      <w:pPr>
        <w:tabs>
          <w:tab w:val="num" w:pos="2160"/>
        </w:tabs>
        <w:ind w:left="2160" w:hanging="360"/>
      </w:pPr>
      <w:rPr>
        <w:rFonts w:ascii="Arial" w:hAnsi="Arial" w:hint="default"/>
      </w:rPr>
    </w:lvl>
    <w:lvl w:ilvl="3" w:tplc="495CAE20" w:tentative="1">
      <w:start w:val="1"/>
      <w:numFmt w:val="bullet"/>
      <w:lvlText w:val="•"/>
      <w:lvlJc w:val="left"/>
      <w:pPr>
        <w:tabs>
          <w:tab w:val="num" w:pos="2880"/>
        </w:tabs>
        <w:ind w:left="2880" w:hanging="360"/>
      </w:pPr>
      <w:rPr>
        <w:rFonts w:ascii="Arial" w:hAnsi="Arial" w:hint="default"/>
      </w:rPr>
    </w:lvl>
    <w:lvl w:ilvl="4" w:tplc="76FACF30" w:tentative="1">
      <w:start w:val="1"/>
      <w:numFmt w:val="bullet"/>
      <w:lvlText w:val="•"/>
      <w:lvlJc w:val="left"/>
      <w:pPr>
        <w:tabs>
          <w:tab w:val="num" w:pos="3600"/>
        </w:tabs>
        <w:ind w:left="3600" w:hanging="360"/>
      </w:pPr>
      <w:rPr>
        <w:rFonts w:ascii="Arial" w:hAnsi="Arial" w:hint="default"/>
      </w:rPr>
    </w:lvl>
    <w:lvl w:ilvl="5" w:tplc="F4389C4A" w:tentative="1">
      <w:start w:val="1"/>
      <w:numFmt w:val="bullet"/>
      <w:lvlText w:val="•"/>
      <w:lvlJc w:val="left"/>
      <w:pPr>
        <w:tabs>
          <w:tab w:val="num" w:pos="4320"/>
        </w:tabs>
        <w:ind w:left="4320" w:hanging="360"/>
      </w:pPr>
      <w:rPr>
        <w:rFonts w:ascii="Arial" w:hAnsi="Arial" w:hint="default"/>
      </w:rPr>
    </w:lvl>
    <w:lvl w:ilvl="6" w:tplc="5CD4A74C" w:tentative="1">
      <w:start w:val="1"/>
      <w:numFmt w:val="bullet"/>
      <w:lvlText w:val="•"/>
      <w:lvlJc w:val="left"/>
      <w:pPr>
        <w:tabs>
          <w:tab w:val="num" w:pos="5040"/>
        </w:tabs>
        <w:ind w:left="5040" w:hanging="360"/>
      </w:pPr>
      <w:rPr>
        <w:rFonts w:ascii="Arial" w:hAnsi="Arial" w:hint="default"/>
      </w:rPr>
    </w:lvl>
    <w:lvl w:ilvl="7" w:tplc="8D80146C" w:tentative="1">
      <w:start w:val="1"/>
      <w:numFmt w:val="bullet"/>
      <w:lvlText w:val="•"/>
      <w:lvlJc w:val="left"/>
      <w:pPr>
        <w:tabs>
          <w:tab w:val="num" w:pos="5760"/>
        </w:tabs>
        <w:ind w:left="5760" w:hanging="360"/>
      </w:pPr>
      <w:rPr>
        <w:rFonts w:ascii="Arial" w:hAnsi="Arial" w:hint="default"/>
      </w:rPr>
    </w:lvl>
    <w:lvl w:ilvl="8" w:tplc="D6B69E4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7361BB"/>
    <w:multiLevelType w:val="hybridMultilevel"/>
    <w:tmpl w:val="FB12A75A"/>
    <w:lvl w:ilvl="0" w:tplc="988A8DF6">
      <w:start w:val="1"/>
      <w:numFmt w:val="bullet"/>
      <w:lvlText w:val="•"/>
      <w:lvlJc w:val="left"/>
      <w:pPr>
        <w:tabs>
          <w:tab w:val="num" w:pos="720"/>
        </w:tabs>
        <w:ind w:left="720" w:hanging="360"/>
      </w:pPr>
      <w:rPr>
        <w:rFonts w:ascii="Arial" w:hAnsi="Arial" w:hint="default"/>
      </w:rPr>
    </w:lvl>
    <w:lvl w:ilvl="1" w:tplc="AFDE4288" w:tentative="1">
      <w:start w:val="1"/>
      <w:numFmt w:val="bullet"/>
      <w:lvlText w:val="•"/>
      <w:lvlJc w:val="left"/>
      <w:pPr>
        <w:tabs>
          <w:tab w:val="num" w:pos="1440"/>
        </w:tabs>
        <w:ind w:left="1440" w:hanging="360"/>
      </w:pPr>
      <w:rPr>
        <w:rFonts w:ascii="Arial" w:hAnsi="Arial" w:hint="default"/>
      </w:rPr>
    </w:lvl>
    <w:lvl w:ilvl="2" w:tplc="AB5C97E0" w:tentative="1">
      <w:start w:val="1"/>
      <w:numFmt w:val="bullet"/>
      <w:lvlText w:val="•"/>
      <w:lvlJc w:val="left"/>
      <w:pPr>
        <w:tabs>
          <w:tab w:val="num" w:pos="2160"/>
        </w:tabs>
        <w:ind w:left="2160" w:hanging="360"/>
      </w:pPr>
      <w:rPr>
        <w:rFonts w:ascii="Arial" w:hAnsi="Arial" w:hint="default"/>
      </w:rPr>
    </w:lvl>
    <w:lvl w:ilvl="3" w:tplc="F422405E" w:tentative="1">
      <w:start w:val="1"/>
      <w:numFmt w:val="bullet"/>
      <w:lvlText w:val="•"/>
      <w:lvlJc w:val="left"/>
      <w:pPr>
        <w:tabs>
          <w:tab w:val="num" w:pos="2880"/>
        </w:tabs>
        <w:ind w:left="2880" w:hanging="360"/>
      </w:pPr>
      <w:rPr>
        <w:rFonts w:ascii="Arial" w:hAnsi="Arial" w:hint="default"/>
      </w:rPr>
    </w:lvl>
    <w:lvl w:ilvl="4" w:tplc="D980A4E6" w:tentative="1">
      <w:start w:val="1"/>
      <w:numFmt w:val="bullet"/>
      <w:lvlText w:val="•"/>
      <w:lvlJc w:val="left"/>
      <w:pPr>
        <w:tabs>
          <w:tab w:val="num" w:pos="3600"/>
        </w:tabs>
        <w:ind w:left="3600" w:hanging="360"/>
      </w:pPr>
      <w:rPr>
        <w:rFonts w:ascii="Arial" w:hAnsi="Arial" w:hint="default"/>
      </w:rPr>
    </w:lvl>
    <w:lvl w:ilvl="5" w:tplc="B922BB88" w:tentative="1">
      <w:start w:val="1"/>
      <w:numFmt w:val="bullet"/>
      <w:lvlText w:val="•"/>
      <w:lvlJc w:val="left"/>
      <w:pPr>
        <w:tabs>
          <w:tab w:val="num" w:pos="4320"/>
        </w:tabs>
        <w:ind w:left="4320" w:hanging="360"/>
      </w:pPr>
      <w:rPr>
        <w:rFonts w:ascii="Arial" w:hAnsi="Arial" w:hint="default"/>
      </w:rPr>
    </w:lvl>
    <w:lvl w:ilvl="6" w:tplc="E2F0B79C" w:tentative="1">
      <w:start w:val="1"/>
      <w:numFmt w:val="bullet"/>
      <w:lvlText w:val="•"/>
      <w:lvlJc w:val="left"/>
      <w:pPr>
        <w:tabs>
          <w:tab w:val="num" w:pos="5040"/>
        </w:tabs>
        <w:ind w:left="5040" w:hanging="360"/>
      </w:pPr>
      <w:rPr>
        <w:rFonts w:ascii="Arial" w:hAnsi="Arial" w:hint="default"/>
      </w:rPr>
    </w:lvl>
    <w:lvl w:ilvl="7" w:tplc="650CFEA0" w:tentative="1">
      <w:start w:val="1"/>
      <w:numFmt w:val="bullet"/>
      <w:lvlText w:val="•"/>
      <w:lvlJc w:val="left"/>
      <w:pPr>
        <w:tabs>
          <w:tab w:val="num" w:pos="5760"/>
        </w:tabs>
        <w:ind w:left="5760" w:hanging="360"/>
      </w:pPr>
      <w:rPr>
        <w:rFonts w:ascii="Arial" w:hAnsi="Arial" w:hint="default"/>
      </w:rPr>
    </w:lvl>
    <w:lvl w:ilvl="8" w:tplc="EC32F90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7A25CF"/>
    <w:multiLevelType w:val="hybridMultilevel"/>
    <w:tmpl w:val="53426B32"/>
    <w:lvl w:ilvl="0" w:tplc="F182C6A6">
      <w:start w:val="1"/>
      <w:numFmt w:val="bullet"/>
      <w:lvlText w:val="-"/>
      <w:lvlJc w:val="left"/>
      <w:pPr>
        <w:tabs>
          <w:tab w:val="num" w:pos="720"/>
        </w:tabs>
        <w:ind w:left="720" w:hanging="360"/>
      </w:pPr>
      <w:rPr>
        <w:rFonts w:ascii="Times" w:hAnsi="Times" w:hint="default"/>
      </w:rPr>
    </w:lvl>
    <w:lvl w:ilvl="1" w:tplc="59EC1C60" w:tentative="1">
      <w:start w:val="1"/>
      <w:numFmt w:val="bullet"/>
      <w:lvlText w:val="-"/>
      <w:lvlJc w:val="left"/>
      <w:pPr>
        <w:tabs>
          <w:tab w:val="num" w:pos="1440"/>
        </w:tabs>
        <w:ind w:left="1440" w:hanging="360"/>
      </w:pPr>
      <w:rPr>
        <w:rFonts w:ascii="Times" w:hAnsi="Times" w:hint="default"/>
      </w:rPr>
    </w:lvl>
    <w:lvl w:ilvl="2" w:tplc="FB56C4EA" w:tentative="1">
      <w:start w:val="1"/>
      <w:numFmt w:val="bullet"/>
      <w:lvlText w:val="-"/>
      <w:lvlJc w:val="left"/>
      <w:pPr>
        <w:tabs>
          <w:tab w:val="num" w:pos="2160"/>
        </w:tabs>
        <w:ind w:left="2160" w:hanging="360"/>
      </w:pPr>
      <w:rPr>
        <w:rFonts w:ascii="Times" w:hAnsi="Times" w:hint="default"/>
      </w:rPr>
    </w:lvl>
    <w:lvl w:ilvl="3" w:tplc="CE5ADEB4" w:tentative="1">
      <w:start w:val="1"/>
      <w:numFmt w:val="bullet"/>
      <w:lvlText w:val="-"/>
      <w:lvlJc w:val="left"/>
      <w:pPr>
        <w:tabs>
          <w:tab w:val="num" w:pos="2880"/>
        </w:tabs>
        <w:ind w:left="2880" w:hanging="360"/>
      </w:pPr>
      <w:rPr>
        <w:rFonts w:ascii="Times" w:hAnsi="Times" w:hint="default"/>
      </w:rPr>
    </w:lvl>
    <w:lvl w:ilvl="4" w:tplc="57EC6914" w:tentative="1">
      <w:start w:val="1"/>
      <w:numFmt w:val="bullet"/>
      <w:lvlText w:val="-"/>
      <w:lvlJc w:val="left"/>
      <w:pPr>
        <w:tabs>
          <w:tab w:val="num" w:pos="3600"/>
        </w:tabs>
        <w:ind w:left="3600" w:hanging="360"/>
      </w:pPr>
      <w:rPr>
        <w:rFonts w:ascii="Times" w:hAnsi="Times" w:hint="default"/>
      </w:rPr>
    </w:lvl>
    <w:lvl w:ilvl="5" w:tplc="ABC4132C" w:tentative="1">
      <w:start w:val="1"/>
      <w:numFmt w:val="bullet"/>
      <w:lvlText w:val="-"/>
      <w:lvlJc w:val="left"/>
      <w:pPr>
        <w:tabs>
          <w:tab w:val="num" w:pos="4320"/>
        </w:tabs>
        <w:ind w:left="4320" w:hanging="360"/>
      </w:pPr>
      <w:rPr>
        <w:rFonts w:ascii="Times" w:hAnsi="Times" w:hint="default"/>
      </w:rPr>
    </w:lvl>
    <w:lvl w:ilvl="6" w:tplc="EB70B466" w:tentative="1">
      <w:start w:val="1"/>
      <w:numFmt w:val="bullet"/>
      <w:lvlText w:val="-"/>
      <w:lvlJc w:val="left"/>
      <w:pPr>
        <w:tabs>
          <w:tab w:val="num" w:pos="5040"/>
        </w:tabs>
        <w:ind w:left="5040" w:hanging="360"/>
      </w:pPr>
      <w:rPr>
        <w:rFonts w:ascii="Times" w:hAnsi="Times" w:hint="default"/>
      </w:rPr>
    </w:lvl>
    <w:lvl w:ilvl="7" w:tplc="32F2D87E" w:tentative="1">
      <w:start w:val="1"/>
      <w:numFmt w:val="bullet"/>
      <w:lvlText w:val="-"/>
      <w:lvlJc w:val="left"/>
      <w:pPr>
        <w:tabs>
          <w:tab w:val="num" w:pos="5760"/>
        </w:tabs>
        <w:ind w:left="5760" w:hanging="360"/>
      </w:pPr>
      <w:rPr>
        <w:rFonts w:ascii="Times" w:hAnsi="Times" w:hint="default"/>
      </w:rPr>
    </w:lvl>
    <w:lvl w:ilvl="8" w:tplc="0A04A986"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3BDD3ED6"/>
    <w:multiLevelType w:val="hybridMultilevel"/>
    <w:tmpl w:val="D094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5B4842"/>
    <w:multiLevelType w:val="hybridMultilevel"/>
    <w:tmpl w:val="B31CCD9C"/>
    <w:lvl w:ilvl="0" w:tplc="53704808">
      <w:start w:val="1"/>
      <w:numFmt w:val="bullet"/>
      <w:lvlText w:val=""/>
      <w:lvlJc w:val="left"/>
      <w:pPr>
        <w:tabs>
          <w:tab w:val="num" w:pos="720"/>
        </w:tabs>
        <w:ind w:left="720" w:hanging="360"/>
      </w:pPr>
      <w:rPr>
        <w:rFonts w:ascii="Symbol" w:hAnsi="Symbol" w:hint="default"/>
      </w:rPr>
    </w:lvl>
    <w:lvl w:ilvl="1" w:tplc="C932011A">
      <w:numFmt w:val="bullet"/>
      <w:lvlText w:val="o"/>
      <w:lvlJc w:val="left"/>
      <w:pPr>
        <w:tabs>
          <w:tab w:val="num" w:pos="1440"/>
        </w:tabs>
        <w:ind w:left="1440" w:hanging="360"/>
      </w:pPr>
      <w:rPr>
        <w:rFonts w:ascii="Courier New" w:hAnsi="Courier New" w:hint="default"/>
      </w:rPr>
    </w:lvl>
    <w:lvl w:ilvl="2" w:tplc="965A6D6E" w:tentative="1">
      <w:start w:val="1"/>
      <w:numFmt w:val="bullet"/>
      <w:lvlText w:val=""/>
      <w:lvlJc w:val="left"/>
      <w:pPr>
        <w:tabs>
          <w:tab w:val="num" w:pos="2160"/>
        </w:tabs>
        <w:ind w:left="2160" w:hanging="360"/>
      </w:pPr>
      <w:rPr>
        <w:rFonts w:ascii="Symbol" w:hAnsi="Symbol" w:hint="default"/>
      </w:rPr>
    </w:lvl>
    <w:lvl w:ilvl="3" w:tplc="9DA8DD48" w:tentative="1">
      <w:start w:val="1"/>
      <w:numFmt w:val="bullet"/>
      <w:lvlText w:val=""/>
      <w:lvlJc w:val="left"/>
      <w:pPr>
        <w:tabs>
          <w:tab w:val="num" w:pos="2880"/>
        </w:tabs>
        <w:ind w:left="2880" w:hanging="360"/>
      </w:pPr>
      <w:rPr>
        <w:rFonts w:ascii="Symbol" w:hAnsi="Symbol" w:hint="default"/>
      </w:rPr>
    </w:lvl>
    <w:lvl w:ilvl="4" w:tplc="93AC9182" w:tentative="1">
      <w:start w:val="1"/>
      <w:numFmt w:val="bullet"/>
      <w:lvlText w:val=""/>
      <w:lvlJc w:val="left"/>
      <w:pPr>
        <w:tabs>
          <w:tab w:val="num" w:pos="3600"/>
        </w:tabs>
        <w:ind w:left="3600" w:hanging="360"/>
      </w:pPr>
      <w:rPr>
        <w:rFonts w:ascii="Symbol" w:hAnsi="Symbol" w:hint="default"/>
      </w:rPr>
    </w:lvl>
    <w:lvl w:ilvl="5" w:tplc="C5D8695C" w:tentative="1">
      <w:start w:val="1"/>
      <w:numFmt w:val="bullet"/>
      <w:lvlText w:val=""/>
      <w:lvlJc w:val="left"/>
      <w:pPr>
        <w:tabs>
          <w:tab w:val="num" w:pos="4320"/>
        </w:tabs>
        <w:ind w:left="4320" w:hanging="360"/>
      </w:pPr>
      <w:rPr>
        <w:rFonts w:ascii="Symbol" w:hAnsi="Symbol" w:hint="default"/>
      </w:rPr>
    </w:lvl>
    <w:lvl w:ilvl="6" w:tplc="8654B06A" w:tentative="1">
      <w:start w:val="1"/>
      <w:numFmt w:val="bullet"/>
      <w:lvlText w:val=""/>
      <w:lvlJc w:val="left"/>
      <w:pPr>
        <w:tabs>
          <w:tab w:val="num" w:pos="5040"/>
        </w:tabs>
        <w:ind w:left="5040" w:hanging="360"/>
      </w:pPr>
      <w:rPr>
        <w:rFonts w:ascii="Symbol" w:hAnsi="Symbol" w:hint="default"/>
      </w:rPr>
    </w:lvl>
    <w:lvl w:ilvl="7" w:tplc="5890179A" w:tentative="1">
      <w:start w:val="1"/>
      <w:numFmt w:val="bullet"/>
      <w:lvlText w:val=""/>
      <w:lvlJc w:val="left"/>
      <w:pPr>
        <w:tabs>
          <w:tab w:val="num" w:pos="5760"/>
        </w:tabs>
        <w:ind w:left="5760" w:hanging="360"/>
      </w:pPr>
      <w:rPr>
        <w:rFonts w:ascii="Symbol" w:hAnsi="Symbol" w:hint="default"/>
      </w:rPr>
    </w:lvl>
    <w:lvl w:ilvl="8" w:tplc="F0A23F7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FEF6B45"/>
    <w:multiLevelType w:val="hybridMultilevel"/>
    <w:tmpl w:val="EE0E3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F0034E"/>
    <w:multiLevelType w:val="hybridMultilevel"/>
    <w:tmpl w:val="06344EB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498F2BC2"/>
    <w:multiLevelType w:val="hybridMultilevel"/>
    <w:tmpl w:val="D7C64F16"/>
    <w:lvl w:ilvl="0" w:tplc="633EAD08">
      <w:start w:val="1"/>
      <w:numFmt w:val="bullet"/>
      <w:lvlText w:val="-"/>
      <w:lvlJc w:val="left"/>
      <w:pPr>
        <w:tabs>
          <w:tab w:val="num" w:pos="720"/>
        </w:tabs>
        <w:ind w:left="720" w:hanging="360"/>
      </w:pPr>
      <w:rPr>
        <w:rFonts w:ascii="Times New Roman" w:hAnsi="Times New Roman" w:hint="default"/>
      </w:rPr>
    </w:lvl>
    <w:lvl w:ilvl="1" w:tplc="7840A79A" w:tentative="1">
      <w:start w:val="1"/>
      <w:numFmt w:val="bullet"/>
      <w:lvlText w:val="-"/>
      <w:lvlJc w:val="left"/>
      <w:pPr>
        <w:tabs>
          <w:tab w:val="num" w:pos="1440"/>
        </w:tabs>
        <w:ind w:left="1440" w:hanging="360"/>
      </w:pPr>
      <w:rPr>
        <w:rFonts w:ascii="Times New Roman" w:hAnsi="Times New Roman" w:hint="default"/>
      </w:rPr>
    </w:lvl>
    <w:lvl w:ilvl="2" w:tplc="449A2504" w:tentative="1">
      <w:start w:val="1"/>
      <w:numFmt w:val="bullet"/>
      <w:lvlText w:val="-"/>
      <w:lvlJc w:val="left"/>
      <w:pPr>
        <w:tabs>
          <w:tab w:val="num" w:pos="2160"/>
        </w:tabs>
        <w:ind w:left="2160" w:hanging="360"/>
      </w:pPr>
      <w:rPr>
        <w:rFonts w:ascii="Times New Roman" w:hAnsi="Times New Roman" w:hint="default"/>
      </w:rPr>
    </w:lvl>
    <w:lvl w:ilvl="3" w:tplc="4E0C9F02" w:tentative="1">
      <w:start w:val="1"/>
      <w:numFmt w:val="bullet"/>
      <w:lvlText w:val="-"/>
      <w:lvlJc w:val="left"/>
      <w:pPr>
        <w:tabs>
          <w:tab w:val="num" w:pos="2880"/>
        </w:tabs>
        <w:ind w:left="2880" w:hanging="360"/>
      </w:pPr>
      <w:rPr>
        <w:rFonts w:ascii="Times New Roman" w:hAnsi="Times New Roman" w:hint="default"/>
      </w:rPr>
    </w:lvl>
    <w:lvl w:ilvl="4" w:tplc="A454CA0A" w:tentative="1">
      <w:start w:val="1"/>
      <w:numFmt w:val="bullet"/>
      <w:lvlText w:val="-"/>
      <w:lvlJc w:val="left"/>
      <w:pPr>
        <w:tabs>
          <w:tab w:val="num" w:pos="3600"/>
        </w:tabs>
        <w:ind w:left="3600" w:hanging="360"/>
      </w:pPr>
      <w:rPr>
        <w:rFonts w:ascii="Times New Roman" w:hAnsi="Times New Roman" w:hint="default"/>
      </w:rPr>
    </w:lvl>
    <w:lvl w:ilvl="5" w:tplc="7F72C0E6" w:tentative="1">
      <w:start w:val="1"/>
      <w:numFmt w:val="bullet"/>
      <w:lvlText w:val="-"/>
      <w:lvlJc w:val="left"/>
      <w:pPr>
        <w:tabs>
          <w:tab w:val="num" w:pos="4320"/>
        </w:tabs>
        <w:ind w:left="4320" w:hanging="360"/>
      </w:pPr>
      <w:rPr>
        <w:rFonts w:ascii="Times New Roman" w:hAnsi="Times New Roman" w:hint="default"/>
      </w:rPr>
    </w:lvl>
    <w:lvl w:ilvl="6" w:tplc="EDE62532" w:tentative="1">
      <w:start w:val="1"/>
      <w:numFmt w:val="bullet"/>
      <w:lvlText w:val="-"/>
      <w:lvlJc w:val="left"/>
      <w:pPr>
        <w:tabs>
          <w:tab w:val="num" w:pos="5040"/>
        </w:tabs>
        <w:ind w:left="5040" w:hanging="360"/>
      </w:pPr>
      <w:rPr>
        <w:rFonts w:ascii="Times New Roman" w:hAnsi="Times New Roman" w:hint="default"/>
      </w:rPr>
    </w:lvl>
    <w:lvl w:ilvl="7" w:tplc="4D6443AA" w:tentative="1">
      <w:start w:val="1"/>
      <w:numFmt w:val="bullet"/>
      <w:lvlText w:val="-"/>
      <w:lvlJc w:val="left"/>
      <w:pPr>
        <w:tabs>
          <w:tab w:val="num" w:pos="5760"/>
        </w:tabs>
        <w:ind w:left="5760" w:hanging="360"/>
      </w:pPr>
      <w:rPr>
        <w:rFonts w:ascii="Times New Roman" w:hAnsi="Times New Roman" w:hint="default"/>
      </w:rPr>
    </w:lvl>
    <w:lvl w:ilvl="8" w:tplc="22266EE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49D240E5"/>
    <w:multiLevelType w:val="hybridMultilevel"/>
    <w:tmpl w:val="8CB68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26D1B"/>
    <w:multiLevelType w:val="hybridMultilevel"/>
    <w:tmpl w:val="C73A9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6E137D"/>
    <w:multiLevelType w:val="hybridMultilevel"/>
    <w:tmpl w:val="86CE1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1822D0"/>
    <w:multiLevelType w:val="hybridMultilevel"/>
    <w:tmpl w:val="985814C2"/>
    <w:lvl w:ilvl="0" w:tplc="9F4EEC3A">
      <w:start w:val="1"/>
      <w:numFmt w:val="bullet"/>
      <w:lvlText w:val=""/>
      <w:lvlJc w:val="left"/>
      <w:pPr>
        <w:tabs>
          <w:tab w:val="num" w:pos="720"/>
        </w:tabs>
        <w:ind w:left="720" w:hanging="360"/>
      </w:pPr>
      <w:rPr>
        <w:rFonts w:ascii="Symbol" w:hAnsi="Symbol" w:hint="default"/>
      </w:rPr>
    </w:lvl>
    <w:lvl w:ilvl="1" w:tplc="182215A0">
      <w:numFmt w:val="bullet"/>
      <w:lvlText w:val="o"/>
      <w:lvlJc w:val="left"/>
      <w:pPr>
        <w:tabs>
          <w:tab w:val="num" w:pos="1440"/>
        </w:tabs>
        <w:ind w:left="1440" w:hanging="360"/>
      </w:pPr>
      <w:rPr>
        <w:rFonts w:ascii="Courier New" w:hAnsi="Courier New" w:hint="default"/>
      </w:rPr>
    </w:lvl>
    <w:lvl w:ilvl="2" w:tplc="0C58071E">
      <w:numFmt w:val="bullet"/>
      <w:lvlText w:val=""/>
      <w:lvlJc w:val="left"/>
      <w:pPr>
        <w:tabs>
          <w:tab w:val="num" w:pos="2160"/>
        </w:tabs>
        <w:ind w:left="2160" w:hanging="360"/>
      </w:pPr>
      <w:rPr>
        <w:rFonts w:ascii="Wingdings" w:hAnsi="Wingdings" w:hint="default"/>
      </w:rPr>
    </w:lvl>
    <w:lvl w:ilvl="3" w:tplc="6C58C9DC" w:tentative="1">
      <w:start w:val="1"/>
      <w:numFmt w:val="bullet"/>
      <w:lvlText w:val=""/>
      <w:lvlJc w:val="left"/>
      <w:pPr>
        <w:tabs>
          <w:tab w:val="num" w:pos="2880"/>
        </w:tabs>
        <w:ind w:left="2880" w:hanging="360"/>
      </w:pPr>
      <w:rPr>
        <w:rFonts w:ascii="Symbol" w:hAnsi="Symbol" w:hint="default"/>
      </w:rPr>
    </w:lvl>
    <w:lvl w:ilvl="4" w:tplc="73B8C2D4" w:tentative="1">
      <w:start w:val="1"/>
      <w:numFmt w:val="bullet"/>
      <w:lvlText w:val=""/>
      <w:lvlJc w:val="left"/>
      <w:pPr>
        <w:tabs>
          <w:tab w:val="num" w:pos="3600"/>
        </w:tabs>
        <w:ind w:left="3600" w:hanging="360"/>
      </w:pPr>
      <w:rPr>
        <w:rFonts w:ascii="Symbol" w:hAnsi="Symbol" w:hint="default"/>
      </w:rPr>
    </w:lvl>
    <w:lvl w:ilvl="5" w:tplc="CB7E2488" w:tentative="1">
      <w:start w:val="1"/>
      <w:numFmt w:val="bullet"/>
      <w:lvlText w:val=""/>
      <w:lvlJc w:val="left"/>
      <w:pPr>
        <w:tabs>
          <w:tab w:val="num" w:pos="4320"/>
        </w:tabs>
        <w:ind w:left="4320" w:hanging="360"/>
      </w:pPr>
      <w:rPr>
        <w:rFonts w:ascii="Symbol" w:hAnsi="Symbol" w:hint="default"/>
      </w:rPr>
    </w:lvl>
    <w:lvl w:ilvl="6" w:tplc="DC58CE66" w:tentative="1">
      <w:start w:val="1"/>
      <w:numFmt w:val="bullet"/>
      <w:lvlText w:val=""/>
      <w:lvlJc w:val="left"/>
      <w:pPr>
        <w:tabs>
          <w:tab w:val="num" w:pos="5040"/>
        </w:tabs>
        <w:ind w:left="5040" w:hanging="360"/>
      </w:pPr>
      <w:rPr>
        <w:rFonts w:ascii="Symbol" w:hAnsi="Symbol" w:hint="default"/>
      </w:rPr>
    </w:lvl>
    <w:lvl w:ilvl="7" w:tplc="DAF6AE14" w:tentative="1">
      <w:start w:val="1"/>
      <w:numFmt w:val="bullet"/>
      <w:lvlText w:val=""/>
      <w:lvlJc w:val="left"/>
      <w:pPr>
        <w:tabs>
          <w:tab w:val="num" w:pos="5760"/>
        </w:tabs>
        <w:ind w:left="5760" w:hanging="360"/>
      </w:pPr>
      <w:rPr>
        <w:rFonts w:ascii="Symbol" w:hAnsi="Symbol" w:hint="default"/>
      </w:rPr>
    </w:lvl>
    <w:lvl w:ilvl="8" w:tplc="AF782E7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2AC4D62"/>
    <w:multiLevelType w:val="hybridMultilevel"/>
    <w:tmpl w:val="E402D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122369"/>
    <w:multiLevelType w:val="hybridMultilevel"/>
    <w:tmpl w:val="6B864A9A"/>
    <w:lvl w:ilvl="0" w:tplc="6DF60F1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880E89"/>
    <w:multiLevelType w:val="hybridMultilevel"/>
    <w:tmpl w:val="446E9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1E504D"/>
    <w:multiLevelType w:val="hybridMultilevel"/>
    <w:tmpl w:val="CE38F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77478A"/>
    <w:multiLevelType w:val="hybridMultilevel"/>
    <w:tmpl w:val="7624C1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0375B6"/>
    <w:multiLevelType w:val="hybridMultilevel"/>
    <w:tmpl w:val="49CC8AD2"/>
    <w:lvl w:ilvl="0" w:tplc="3DA07C3E">
      <w:start w:val="1"/>
      <w:numFmt w:val="bullet"/>
      <w:lvlText w:val="•"/>
      <w:lvlJc w:val="left"/>
      <w:pPr>
        <w:tabs>
          <w:tab w:val="num" w:pos="360"/>
        </w:tabs>
        <w:ind w:left="360" w:hanging="360"/>
      </w:pPr>
      <w:rPr>
        <w:rFonts w:ascii="Arial" w:hAnsi="Arial" w:hint="default"/>
      </w:rPr>
    </w:lvl>
    <w:lvl w:ilvl="1" w:tplc="DFC051D8">
      <w:numFmt w:val="bullet"/>
      <w:lvlText w:val="•"/>
      <w:lvlJc w:val="left"/>
      <w:pPr>
        <w:tabs>
          <w:tab w:val="num" w:pos="1080"/>
        </w:tabs>
        <w:ind w:left="1080" w:hanging="360"/>
      </w:pPr>
      <w:rPr>
        <w:rFonts w:ascii="Arial" w:hAnsi="Arial" w:hint="default"/>
      </w:rPr>
    </w:lvl>
    <w:lvl w:ilvl="2" w:tplc="50A406A6">
      <w:numFmt w:val="bullet"/>
      <w:lvlText w:val="•"/>
      <w:lvlJc w:val="left"/>
      <w:pPr>
        <w:tabs>
          <w:tab w:val="num" w:pos="1800"/>
        </w:tabs>
        <w:ind w:left="1800" w:hanging="360"/>
      </w:pPr>
      <w:rPr>
        <w:rFonts w:ascii="Microsoft Sans Serif" w:hAnsi="Microsoft Sans Serif" w:hint="default"/>
      </w:rPr>
    </w:lvl>
    <w:lvl w:ilvl="3" w:tplc="5BA05CE0" w:tentative="1">
      <w:start w:val="1"/>
      <w:numFmt w:val="bullet"/>
      <w:lvlText w:val="•"/>
      <w:lvlJc w:val="left"/>
      <w:pPr>
        <w:tabs>
          <w:tab w:val="num" w:pos="2520"/>
        </w:tabs>
        <w:ind w:left="2520" w:hanging="360"/>
      </w:pPr>
      <w:rPr>
        <w:rFonts w:ascii="Arial" w:hAnsi="Arial" w:hint="default"/>
      </w:rPr>
    </w:lvl>
    <w:lvl w:ilvl="4" w:tplc="5CBCF48C" w:tentative="1">
      <w:start w:val="1"/>
      <w:numFmt w:val="bullet"/>
      <w:lvlText w:val="•"/>
      <w:lvlJc w:val="left"/>
      <w:pPr>
        <w:tabs>
          <w:tab w:val="num" w:pos="3240"/>
        </w:tabs>
        <w:ind w:left="3240" w:hanging="360"/>
      </w:pPr>
      <w:rPr>
        <w:rFonts w:ascii="Arial" w:hAnsi="Arial" w:hint="default"/>
      </w:rPr>
    </w:lvl>
    <w:lvl w:ilvl="5" w:tplc="403CBA0E" w:tentative="1">
      <w:start w:val="1"/>
      <w:numFmt w:val="bullet"/>
      <w:lvlText w:val="•"/>
      <w:lvlJc w:val="left"/>
      <w:pPr>
        <w:tabs>
          <w:tab w:val="num" w:pos="3960"/>
        </w:tabs>
        <w:ind w:left="3960" w:hanging="360"/>
      </w:pPr>
      <w:rPr>
        <w:rFonts w:ascii="Arial" w:hAnsi="Arial" w:hint="default"/>
      </w:rPr>
    </w:lvl>
    <w:lvl w:ilvl="6" w:tplc="1C1A625E" w:tentative="1">
      <w:start w:val="1"/>
      <w:numFmt w:val="bullet"/>
      <w:lvlText w:val="•"/>
      <w:lvlJc w:val="left"/>
      <w:pPr>
        <w:tabs>
          <w:tab w:val="num" w:pos="4680"/>
        </w:tabs>
        <w:ind w:left="4680" w:hanging="360"/>
      </w:pPr>
      <w:rPr>
        <w:rFonts w:ascii="Arial" w:hAnsi="Arial" w:hint="default"/>
      </w:rPr>
    </w:lvl>
    <w:lvl w:ilvl="7" w:tplc="053AF762" w:tentative="1">
      <w:start w:val="1"/>
      <w:numFmt w:val="bullet"/>
      <w:lvlText w:val="•"/>
      <w:lvlJc w:val="left"/>
      <w:pPr>
        <w:tabs>
          <w:tab w:val="num" w:pos="5400"/>
        </w:tabs>
        <w:ind w:left="5400" w:hanging="360"/>
      </w:pPr>
      <w:rPr>
        <w:rFonts w:ascii="Arial" w:hAnsi="Arial" w:hint="default"/>
      </w:rPr>
    </w:lvl>
    <w:lvl w:ilvl="8" w:tplc="13589A3A"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1461473"/>
    <w:multiLevelType w:val="hybridMultilevel"/>
    <w:tmpl w:val="110E9ED6"/>
    <w:lvl w:ilvl="0" w:tplc="A2FE83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524D84"/>
    <w:multiLevelType w:val="hybridMultilevel"/>
    <w:tmpl w:val="179C0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146FD5"/>
    <w:multiLevelType w:val="hybridMultilevel"/>
    <w:tmpl w:val="20827830"/>
    <w:lvl w:ilvl="0" w:tplc="575A8A26">
      <w:start w:val="1"/>
      <w:numFmt w:val="bullet"/>
      <w:lvlText w:val="•"/>
      <w:lvlJc w:val="left"/>
      <w:pPr>
        <w:tabs>
          <w:tab w:val="num" w:pos="720"/>
        </w:tabs>
        <w:ind w:left="720" w:hanging="360"/>
      </w:pPr>
      <w:rPr>
        <w:rFonts w:ascii="Arial" w:hAnsi="Arial" w:hint="default"/>
      </w:rPr>
    </w:lvl>
    <w:lvl w:ilvl="1" w:tplc="523C3172">
      <w:start w:val="1"/>
      <w:numFmt w:val="bullet"/>
      <w:lvlText w:val="•"/>
      <w:lvlJc w:val="left"/>
      <w:pPr>
        <w:tabs>
          <w:tab w:val="num" w:pos="1440"/>
        </w:tabs>
        <w:ind w:left="1440" w:hanging="360"/>
      </w:pPr>
      <w:rPr>
        <w:rFonts w:ascii="Arial" w:hAnsi="Arial" w:hint="default"/>
      </w:rPr>
    </w:lvl>
    <w:lvl w:ilvl="2" w:tplc="56EE5F22" w:tentative="1">
      <w:start w:val="1"/>
      <w:numFmt w:val="bullet"/>
      <w:lvlText w:val="•"/>
      <w:lvlJc w:val="left"/>
      <w:pPr>
        <w:tabs>
          <w:tab w:val="num" w:pos="2160"/>
        </w:tabs>
        <w:ind w:left="2160" w:hanging="360"/>
      </w:pPr>
      <w:rPr>
        <w:rFonts w:ascii="Arial" w:hAnsi="Arial" w:hint="default"/>
      </w:rPr>
    </w:lvl>
    <w:lvl w:ilvl="3" w:tplc="FC4EFC54" w:tentative="1">
      <w:start w:val="1"/>
      <w:numFmt w:val="bullet"/>
      <w:lvlText w:val="•"/>
      <w:lvlJc w:val="left"/>
      <w:pPr>
        <w:tabs>
          <w:tab w:val="num" w:pos="2880"/>
        </w:tabs>
        <w:ind w:left="2880" w:hanging="360"/>
      </w:pPr>
      <w:rPr>
        <w:rFonts w:ascii="Arial" w:hAnsi="Arial" w:hint="default"/>
      </w:rPr>
    </w:lvl>
    <w:lvl w:ilvl="4" w:tplc="CFA465A6" w:tentative="1">
      <w:start w:val="1"/>
      <w:numFmt w:val="bullet"/>
      <w:lvlText w:val="•"/>
      <w:lvlJc w:val="left"/>
      <w:pPr>
        <w:tabs>
          <w:tab w:val="num" w:pos="3600"/>
        </w:tabs>
        <w:ind w:left="3600" w:hanging="360"/>
      </w:pPr>
      <w:rPr>
        <w:rFonts w:ascii="Arial" w:hAnsi="Arial" w:hint="default"/>
      </w:rPr>
    </w:lvl>
    <w:lvl w:ilvl="5" w:tplc="EAEE5C96" w:tentative="1">
      <w:start w:val="1"/>
      <w:numFmt w:val="bullet"/>
      <w:lvlText w:val="•"/>
      <w:lvlJc w:val="left"/>
      <w:pPr>
        <w:tabs>
          <w:tab w:val="num" w:pos="4320"/>
        </w:tabs>
        <w:ind w:left="4320" w:hanging="360"/>
      </w:pPr>
      <w:rPr>
        <w:rFonts w:ascii="Arial" w:hAnsi="Arial" w:hint="default"/>
      </w:rPr>
    </w:lvl>
    <w:lvl w:ilvl="6" w:tplc="4DDA3524" w:tentative="1">
      <w:start w:val="1"/>
      <w:numFmt w:val="bullet"/>
      <w:lvlText w:val="•"/>
      <w:lvlJc w:val="left"/>
      <w:pPr>
        <w:tabs>
          <w:tab w:val="num" w:pos="5040"/>
        </w:tabs>
        <w:ind w:left="5040" w:hanging="360"/>
      </w:pPr>
      <w:rPr>
        <w:rFonts w:ascii="Arial" w:hAnsi="Arial" w:hint="default"/>
      </w:rPr>
    </w:lvl>
    <w:lvl w:ilvl="7" w:tplc="0F7C74A0" w:tentative="1">
      <w:start w:val="1"/>
      <w:numFmt w:val="bullet"/>
      <w:lvlText w:val="•"/>
      <w:lvlJc w:val="left"/>
      <w:pPr>
        <w:tabs>
          <w:tab w:val="num" w:pos="5760"/>
        </w:tabs>
        <w:ind w:left="5760" w:hanging="360"/>
      </w:pPr>
      <w:rPr>
        <w:rFonts w:ascii="Arial" w:hAnsi="Arial" w:hint="default"/>
      </w:rPr>
    </w:lvl>
    <w:lvl w:ilvl="8" w:tplc="A2F06EF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6F88C51"/>
    <w:multiLevelType w:val="singleLevel"/>
    <w:tmpl w:val="66F88C51"/>
    <w:lvl w:ilvl="0">
      <w:start w:val="3"/>
      <w:numFmt w:val="decimal"/>
      <w:lvlText w:val="%1"/>
      <w:lvlJc w:val="left"/>
    </w:lvl>
  </w:abstractNum>
  <w:abstractNum w:abstractNumId="45" w15:restartNumberingAfterBreak="0">
    <w:nsid w:val="719A6843"/>
    <w:multiLevelType w:val="hybridMultilevel"/>
    <w:tmpl w:val="5784BBD8"/>
    <w:lvl w:ilvl="0" w:tplc="D71CD018">
      <w:start w:val="1"/>
      <w:numFmt w:val="bullet"/>
      <w:lvlText w:val=""/>
      <w:lvlJc w:val="left"/>
      <w:pPr>
        <w:tabs>
          <w:tab w:val="num" w:pos="720"/>
        </w:tabs>
        <w:ind w:left="720" w:hanging="360"/>
      </w:pPr>
      <w:rPr>
        <w:rFonts w:ascii="Symbol" w:hAnsi="Symbol" w:hint="default"/>
      </w:rPr>
    </w:lvl>
    <w:lvl w:ilvl="1" w:tplc="B0A89ADA">
      <w:numFmt w:val="bullet"/>
      <w:lvlText w:val="o"/>
      <w:lvlJc w:val="left"/>
      <w:pPr>
        <w:tabs>
          <w:tab w:val="num" w:pos="1440"/>
        </w:tabs>
        <w:ind w:left="1440" w:hanging="360"/>
      </w:pPr>
      <w:rPr>
        <w:rFonts w:ascii="Courier New" w:hAnsi="Courier New" w:hint="default"/>
      </w:rPr>
    </w:lvl>
    <w:lvl w:ilvl="2" w:tplc="2F3EBC78" w:tentative="1">
      <w:start w:val="1"/>
      <w:numFmt w:val="bullet"/>
      <w:lvlText w:val=""/>
      <w:lvlJc w:val="left"/>
      <w:pPr>
        <w:tabs>
          <w:tab w:val="num" w:pos="2160"/>
        </w:tabs>
        <w:ind w:left="2160" w:hanging="360"/>
      </w:pPr>
      <w:rPr>
        <w:rFonts w:ascii="Symbol" w:hAnsi="Symbol" w:hint="default"/>
      </w:rPr>
    </w:lvl>
    <w:lvl w:ilvl="3" w:tplc="DA2438F0" w:tentative="1">
      <w:start w:val="1"/>
      <w:numFmt w:val="bullet"/>
      <w:lvlText w:val=""/>
      <w:lvlJc w:val="left"/>
      <w:pPr>
        <w:tabs>
          <w:tab w:val="num" w:pos="2880"/>
        </w:tabs>
        <w:ind w:left="2880" w:hanging="360"/>
      </w:pPr>
      <w:rPr>
        <w:rFonts w:ascii="Symbol" w:hAnsi="Symbol" w:hint="default"/>
      </w:rPr>
    </w:lvl>
    <w:lvl w:ilvl="4" w:tplc="D0F02768" w:tentative="1">
      <w:start w:val="1"/>
      <w:numFmt w:val="bullet"/>
      <w:lvlText w:val=""/>
      <w:lvlJc w:val="left"/>
      <w:pPr>
        <w:tabs>
          <w:tab w:val="num" w:pos="3600"/>
        </w:tabs>
        <w:ind w:left="3600" w:hanging="360"/>
      </w:pPr>
      <w:rPr>
        <w:rFonts w:ascii="Symbol" w:hAnsi="Symbol" w:hint="default"/>
      </w:rPr>
    </w:lvl>
    <w:lvl w:ilvl="5" w:tplc="16922E80" w:tentative="1">
      <w:start w:val="1"/>
      <w:numFmt w:val="bullet"/>
      <w:lvlText w:val=""/>
      <w:lvlJc w:val="left"/>
      <w:pPr>
        <w:tabs>
          <w:tab w:val="num" w:pos="4320"/>
        </w:tabs>
        <w:ind w:left="4320" w:hanging="360"/>
      </w:pPr>
      <w:rPr>
        <w:rFonts w:ascii="Symbol" w:hAnsi="Symbol" w:hint="default"/>
      </w:rPr>
    </w:lvl>
    <w:lvl w:ilvl="6" w:tplc="733A1A98" w:tentative="1">
      <w:start w:val="1"/>
      <w:numFmt w:val="bullet"/>
      <w:lvlText w:val=""/>
      <w:lvlJc w:val="left"/>
      <w:pPr>
        <w:tabs>
          <w:tab w:val="num" w:pos="5040"/>
        </w:tabs>
        <w:ind w:left="5040" w:hanging="360"/>
      </w:pPr>
      <w:rPr>
        <w:rFonts w:ascii="Symbol" w:hAnsi="Symbol" w:hint="default"/>
      </w:rPr>
    </w:lvl>
    <w:lvl w:ilvl="7" w:tplc="BAB8DBB8" w:tentative="1">
      <w:start w:val="1"/>
      <w:numFmt w:val="bullet"/>
      <w:lvlText w:val=""/>
      <w:lvlJc w:val="left"/>
      <w:pPr>
        <w:tabs>
          <w:tab w:val="num" w:pos="5760"/>
        </w:tabs>
        <w:ind w:left="5760" w:hanging="360"/>
      </w:pPr>
      <w:rPr>
        <w:rFonts w:ascii="Symbol" w:hAnsi="Symbol" w:hint="default"/>
      </w:rPr>
    </w:lvl>
    <w:lvl w:ilvl="8" w:tplc="C234EF56"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5C969E3"/>
    <w:multiLevelType w:val="hybridMultilevel"/>
    <w:tmpl w:val="FEDC0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BE1828"/>
    <w:multiLevelType w:val="hybridMultilevel"/>
    <w:tmpl w:val="D1646688"/>
    <w:lvl w:ilvl="0" w:tplc="E2CE8172">
      <w:start w:val="1"/>
      <w:numFmt w:val="bullet"/>
      <w:lvlText w:val="-"/>
      <w:lvlJc w:val="left"/>
      <w:pPr>
        <w:tabs>
          <w:tab w:val="num" w:pos="720"/>
        </w:tabs>
        <w:ind w:left="720" w:hanging="360"/>
      </w:pPr>
      <w:rPr>
        <w:rFonts w:ascii="Times New Roman" w:hAnsi="Times New Roman" w:hint="default"/>
      </w:rPr>
    </w:lvl>
    <w:lvl w:ilvl="1" w:tplc="6988F902" w:tentative="1">
      <w:start w:val="1"/>
      <w:numFmt w:val="bullet"/>
      <w:lvlText w:val="-"/>
      <w:lvlJc w:val="left"/>
      <w:pPr>
        <w:tabs>
          <w:tab w:val="num" w:pos="1440"/>
        </w:tabs>
        <w:ind w:left="1440" w:hanging="360"/>
      </w:pPr>
      <w:rPr>
        <w:rFonts w:ascii="Times New Roman" w:hAnsi="Times New Roman" w:hint="default"/>
      </w:rPr>
    </w:lvl>
    <w:lvl w:ilvl="2" w:tplc="6C58C91E" w:tentative="1">
      <w:start w:val="1"/>
      <w:numFmt w:val="bullet"/>
      <w:lvlText w:val="-"/>
      <w:lvlJc w:val="left"/>
      <w:pPr>
        <w:tabs>
          <w:tab w:val="num" w:pos="2160"/>
        </w:tabs>
        <w:ind w:left="2160" w:hanging="360"/>
      </w:pPr>
      <w:rPr>
        <w:rFonts w:ascii="Times New Roman" w:hAnsi="Times New Roman" w:hint="default"/>
      </w:rPr>
    </w:lvl>
    <w:lvl w:ilvl="3" w:tplc="05FE479C" w:tentative="1">
      <w:start w:val="1"/>
      <w:numFmt w:val="bullet"/>
      <w:lvlText w:val="-"/>
      <w:lvlJc w:val="left"/>
      <w:pPr>
        <w:tabs>
          <w:tab w:val="num" w:pos="2880"/>
        </w:tabs>
        <w:ind w:left="2880" w:hanging="360"/>
      </w:pPr>
      <w:rPr>
        <w:rFonts w:ascii="Times New Roman" w:hAnsi="Times New Roman" w:hint="default"/>
      </w:rPr>
    </w:lvl>
    <w:lvl w:ilvl="4" w:tplc="935A760A" w:tentative="1">
      <w:start w:val="1"/>
      <w:numFmt w:val="bullet"/>
      <w:lvlText w:val="-"/>
      <w:lvlJc w:val="left"/>
      <w:pPr>
        <w:tabs>
          <w:tab w:val="num" w:pos="3600"/>
        </w:tabs>
        <w:ind w:left="3600" w:hanging="360"/>
      </w:pPr>
      <w:rPr>
        <w:rFonts w:ascii="Times New Roman" w:hAnsi="Times New Roman" w:hint="default"/>
      </w:rPr>
    </w:lvl>
    <w:lvl w:ilvl="5" w:tplc="E7123654" w:tentative="1">
      <w:start w:val="1"/>
      <w:numFmt w:val="bullet"/>
      <w:lvlText w:val="-"/>
      <w:lvlJc w:val="left"/>
      <w:pPr>
        <w:tabs>
          <w:tab w:val="num" w:pos="4320"/>
        </w:tabs>
        <w:ind w:left="4320" w:hanging="360"/>
      </w:pPr>
      <w:rPr>
        <w:rFonts w:ascii="Times New Roman" w:hAnsi="Times New Roman" w:hint="default"/>
      </w:rPr>
    </w:lvl>
    <w:lvl w:ilvl="6" w:tplc="A060F2FC" w:tentative="1">
      <w:start w:val="1"/>
      <w:numFmt w:val="bullet"/>
      <w:lvlText w:val="-"/>
      <w:lvlJc w:val="left"/>
      <w:pPr>
        <w:tabs>
          <w:tab w:val="num" w:pos="5040"/>
        </w:tabs>
        <w:ind w:left="5040" w:hanging="360"/>
      </w:pPr>
      <w:rPr>
        <w:rFonts w:ascii="Times New Roman" w:hAnsi="Times New Roman" w:hint="default"/>
      </w:rPr>
    </w:lvl>
    <w:lvl w:ilvl="7" w:tplc="68AE4950" w:tentative="1">
      <w:start w:val="1"/>
      <w:numFmt w:val="bullet"/>
      <w:lvlText w:val="-"/>
      <w:lvlJc w:val="left"/>
      <w:pPr>
        <w:tabs>
          <w:tab w:val="num" w:pos="5760"/>
        </w:tabs>
        <w:ind w:left="5760" w:hanging="360"/>
      </w:pPr>
      <w:rPr>
        <w:rFonts w:ascii="Times New Roman" w:hAnsi="Times New Roman" w:hint="default"/>
      </w:rPr>
    </w:lvl>
    <w:lvl w:ilvl="8" w:tplc="F9C22D08" w:tentative="1">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abstractNum w:abstractNumId="52" w15:restartNumberingAfterBreak="0">
    <w:nsid w:val="7EFD036D"/>
    <w:multiLevelType w:val="hybridMultilevel"/>
    <w:tmpl w:val="45E6F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9425094">
    <w:abstractNumId w:val="5"/>
  </w:num>
  <w:num w:numId="2" w16cid:durableId="1610577915">
    <w:abstractNumId w:val="51"/>
  </w:num>
  <w:num w:numId="3" w16cid:durableId="2000234094">
    <w:abstractNumId w:val="1"/>
  </w:num>
  <w:num w:numId="4" w16cid:durableId="83378825">
    <w:abstractNumId w:val="27"/>
  </w:num>
  <w:num w:numId="5" w16cid:durableId="1585843583">
    <w:abstractNumId w:val="0"/>
  </w:num>
  <w:num w:numId="6" w16cid:durableId="1723748093">
    <w:abstractNumId w:val="13"/>
  </w:num>
  <w:num w:numId="7" w16cid:durableId="207843273">
    <w:abstractNumId w:val="44"/>
  </w:num>
  <w:num w:numId="8" w16cid:durableId="1922985393">
    <w:abstractNumId w:val="49"/>
  </w:num>
  <w:num w:numId="9" w16cid:durableId="404574064">
    <w:abstractNumId w:val="28"/>
  </w:num>
  <w:num w:numId="10" w16cid:durableId="1941915425">
    <w:abstractNumId w:val="47"/>
  </w:num>
  <w:num w:numId="11" w16cid:durableId="1070926465">
    <w:abstractNumId w:val="42"/>
  </w:num>
  <w:num w:numId="12" w16cid:durableId="1525904643">
    <w:abstractNumId w:val="34"/>
  </w:num>
  <w:num w:numId="13" w16cid:durableId="513300250">
    <w:abstractNumId w:val="11"/>
  </w:num>
  <w:num w:numId="14" w16cid:durableId="1038698944">
    <w:abstractNumId w:val="22"/>
  </w:num>
  <w:num w:numId="15" w16cid:durableId="317196288">
    <w:abstractNumId w:val="7"/>
  </w:num>
  <w:num w:numId="16" w16cid:durableId="885220834">
    <w:abstractNumId w:val="20"/>
  </w:num>
  <w:num w:numId="17" w16cid:durableId="576790297">
    <w:abstractNumId w:val="32"/>
  </w:num>
  <w:num w:numId="18" w16cid:durableId="1628465520">
    <w:abstractNumId w:val="6"/>
  </w:num>
  <w:num w:numId="19" w16cid:durableId="1644961964">
    <w:abstractNumId w:val="18"/>
  </w:num>
  <w:num w:numId="20" w16cid:durableId="2132698968">
    <w:abstractNumId w:val="23"/>
  </w:num>
  <w:num w:numId="21" w16cid:durableId="1020200350">
    <w:abstractNumId w:val="17"/>
  </w:num>
  <w:num w:numId="22" w16cid:durableId="1493794085">
    <w:abstractNumId w:val="25"/>
  </w:num>
  <w:num w:numId="23" w16cid:durableId="1323200434">
    <w:abstractNumId w:val="37"/>
  </w:num>
  <w:num w:numId="24" w16cid:durableId="1726635056">
    <w:abstractNumId w:val="4"/>
  </w:num>
  <w:num w:numId="25" w16cid:durableId="950741540">
    <w:abstractNumId w:val="45"/>
  </w:num>
  <w:num w:numId="26" w16cid:durableId="1516577872">
    <w:abstractNumId w:val="2"/>
  </w:num>
  <w:num w:numId="27" w16cid:durableId="534733072">
    <w:abstractNumId w:val="39"/>
  </w:num>
  <w:num w:numId="28" w16cid:durableId="1559047885">
    <w:abstractNumId w:val="14"/>
  </w:num>
  <w:num w:numId="29" w16cid:durableId="1688480866">
    <w:abstractNumId w:val="36"/>
  </w:num>
  <w:num w:numId="30" w16cid:durableId="1160003214">
    <w:abstractNumId w:val="3"/>
  </w:num>
  <w:num w:numId="31" w16cid:durableId="384570220">
    <w:abstractNumId w:val="24"/>
  </w:num>
  <w:num w:numId="32" w16cid:durableId="510997940">
    <w:abstractNumId w:val="26"/>
  </w:num>
  <w:num w:numId="33" w16cid:durableId="2037073011">
    <w:abstractNumId w:val="9"/>
  </w:num>
  <w:num w:numId="34" w16cid:durableId="1215851108">
    <w:abstractNumId w:val="35"/>
  </w:num>
  <w:num w:numId="35" w16cid:durableId="806045101">
    <w:abstractNumId w:val="33"/>
  </w:num>
  <w:num w:numId="36" w16cid:durableId="616259317">
    <w:abstractNumId w:val="19"/>
  </w:num>
  <w:num w:numId="37" w16cid:durableId="2038194151">
    <w:abstractNumId w:val="8"/>
  </w:num>
  <w:num w:numId="38" w16cid:durableId="1840193640">
    <w:abstractNumId w:val="52"/>
  </w:num>
  <w:num w:numId="39" w16cid:durableId="1585188290">
    <w:abstractNumId w:val="50"/>
  </w:num>
  <w:num w:numId="40" w16cid:durableId="1147866594">
    <w:abstractNumId w:val="5"/>
  </w:num>
  <w:num w:numId="41" w16cid:durableId="1736589721">
    <w:abstractNumId w:val="5"/>
  </w:num>
  <w:num w:numId="42" w16cid:durableId="1981879529">
    <w:abstractNumId w:val="43"/>
  </w:num>
  <w:num w:numId="43" w16cid:durableId="1464081253">
    <w:abstractNumId w:val="16"/>
  </w:num>
  <w:num w:numId="44" w16cid:durableId="1787503906">
    <w:abstractNumId w:val="21"/>
  </w:num>
  <w:num w:numId="45" w16cid:durableId="1782188779">
    <w:abstractNumId w:val="12"/>
  </w:num>
  <w:num w:numId="46" w16cid:durableId="2079982440">
    <w:abstractNumId w:val="31"/>
  </w:num>
  <w:num w:numId="47" w16cid:durableId="926889161">
    <w:abstractNumId w:val="40"/>
  </w:num>
  <w:num w:numId="48" w16cid:durableId="638221759">
    <w:abstractNumId w:val="15"/>
  </w:num>
  <w:num w:numId="49" w16cid:durableId="848762883">
    <w:abstractNumId w:val="10"/>
  </w:num>
  <w:num w:numId="50" w16cid:durableId="446239274">
    <w:abstractNumId w:val="46"/>
  </w:num>
  <w:num w:numId="51" w16cid:durableId="1611736218">
    <w:abstractNumId w:val="41"/>
  </w:num>
  <w:num w:numId="52" w16cid:durableId="1661809415">
    <w:abstractNumId w:val="29"/>
  </w:num>
  <w:num w:numId="53" w16cid:durableId="1964579533">
    <w:abstractNumId w:val="48"/>
  </w:num>
  <w:num w:numId="54" w16cid:durableId="1094670814">
    <w:abstractNumId w:val="38"/>
  </w:num>
  <w:num w:numId="55" w16cid:durableId="1066027267">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doNotDisplayPageBoundaries/>
  <w:defaultTabStop w:val="720"/>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14"/>
    <w:rsid w:val="0000008F"/>
    <w:rsid w:val="00000121"/>
    <w:rsid w:val="000001CF"/>
    <w:rsid w:val="00000241"/>
    <w:rsid w:val="00000336"/>
    <w:rsid w:val="000003D6"/>
    <w:rsid w:val="000004A1"/>
    <w:rsid w:val="000004E8"/>
    <w:rsid w:val="00000521"/>
    <w:rsid w:val="0000058E"/>
    <w:rsid w:val="000009E9"/>
    <w:rsid w:val="00000A44"/>
    <w:rsid w:val="00000A70"/>
    <w:rsid w:val="00000D7F"/>
    <w:rsid w:val="0000107F"/>
    <w:rsid w:val="00001136"/>
    <w:rsid w:val="00001207"/>
    <w:rsid w:val="000013B8"/>
    <w:rsid w:val="00001562"/>
    <w:rsid w:val="0000170D"/>
    <w:rsid w:val="0000184D"/>
    <w:rsid w:val="000019E0"/>
    <w:rsid w:val="00001B08"/>
    <w:rsid w:val="00001C27"/>
    <w:rsid w:val="00001E6A"/>
    <w:rsid w:val="00001EAA"/>
    <w:rsid w:val="00001F60"/>
    <w:rsid w:val="00002074"/>
    <w:rsid w:val="000021CE"/>
    <w:rsid w:val="000022EA"/>
    <w:rsid w:val="00002918"/>
    <w:rsid w:val="000029DB"/>
    <w:rsid w:val="00002B8D"/>
    <w:rsid w:val="00002C89"/>
    <w:rsid w:val="00002E2B"/>
    <w:rsid w:val="00002F9D"/>
    <w:rsid w:val="000030AA"/>
    <w:rsid w:val="000030B1"/>
    <w:rsid w:val="000031A6"/>
    <w:rsid w:val="000032AA"/>
    <w:rsid w:val="00003558"/>
    <w:rsid w:val="000036B0"/>
    <w:rsid w:val="00003A1E"/>
    <w:rsid w:val="00003B74"/>
    <w:rsid w:val="00003B78"/>
    <w:rsid w:val="00003C99"/>
    <w:rsid w:val="00003CA9"/>
    <w:rsid w:val="00003E3F"/>
    <w:rsid w:val="00003F24"/>
    <w:rsid w:val="00003F38"/>
    <w:rsid w:val="00004011"/>
    <w:rsid w:val="0000423F"/>
    <w:rsid w:val="0000429D"/>
    <w:rsid w:val="00004733"/>
    <w:rsid w:val="00004A2F"/>
    <w:rsid w:val="00004A38"/>
    <w:rsid w:val="00004D45"/>
    <w:rsid w:val="00004E3D"/>
    <w:rsid w:val="0000507F"/>
    <w:rsid w:val="000051BC"/>
    <w:rsid w:val="000051F2"/>
    <w:rsid w:val="000053BB"/>
    <w:rsid w:val="000053C6"/>
    <w:rsid w:val="00005420"/>
    <w:rsid w:val="000056B6"/>
    <w:rsid w:val="00005954"/>
    <w:rsid w:val="00005A34"/>
    <w:rsid w:val="00005DB4"/>
    <w:rsid w:val="0000620F"/>
    <w:rsid w:val="000063D1"/>
    <w:rsid w:val="00006497"/>
    <w:rsid w:val="000064F7"/>
    <w:rsid w:val="00006503"/>
    <w:rsid w:val="000067AB"/>
    <w:rsid w:val="000067AD"/>
    <w:rsid w:val="00006812"/>
    <w:rsid w:val="00006C89"/>
    <w:rsid w:val="00006CC7"/>
    <w:rsid w:val="00006E12"/>
    <w:rsid w:val="00006F3C"/>
    <w:rsid w:val="00006F5F"/>
    <w:rsid w:val="0000713D"/>
    <w:rsid w:val="00007197"/>
    <w:rsid w:val="000071A5"/>
    <w:rsid w:val="00007215"/>
    <w:rsid w:val="0000729F"/>
    <w:rsid w:val="000077A1"/>
    <w:rsid w:val="00007807"/>
    <w:rsid w:val="00007821"/>
    <w:rsid w:val="00007889"/>
    <w:rsid w:val="00007909"/>
    <w:rsid w:val="00007B59"/>
    <w:rsid w:val="00007BFC"/>
    <w:rsid w:val="00007CC1"/>
    <w:rsid w:val="00007CDD"/>
    <w:rsid w:val="00007E66"/>
    <w:rsid w:val="00010134"/>
    <w:rsid w:val="000104DB"/>
    <w:rsid w:val="000106B2"/>
    <w:rsid w:val="00010712"/>
    <w:rsid w:val="0001082F"/>
    <w:rsid w:val="000109A5"/>
    <w:rsid w:val="00010A0C"/>
    <w:rsid w:val="00010C2B"/>
    <w:rsid w:val="00010CDA"/>
    <w:rsid w:val="00010D71"/>
    <w:rsid w:val="00010E05"/>
    <w:rsid w:val="0001100E"/>
    <w:rsid w:val="0001131B"/>
    <w:rsid w:val="00011C57"/>
    <w:rsid w:val="00011E95"/>
    <w:rsid w:val="00011E98"/>
    <w:rsid w:val="000124E8"/>
    <w:rsid w:val="000124FC"/>
    <w:rsid w:val="000129C1"/>
    <w:rsid w:val="00012E42"/>
    <w:rsid w:val="00012EBF"/>
    <w:rsid w:val="00012FF6"/>
    <w:rsid w:val="0001323C"/>
    <w:rsid w:val="000133FD"/>
    <w:rsid w:val="00013404"/>
    <w:rsid w:val="00013622"/>
    <w:rsid w:val="000136FA"/>
    <w:rsid w:val="0001372A"/>
    <w:rsid w:val="000137CC"/>
    <w:rsid w:val="000137D6"/>
    <w:rsid w:val="000138C7"/>
    <w:rsid w:val="000139BA"/>
    <w:rsid w:val="00013AE9"/>
    <w:rsid w:val="00013BC2"/>
    <w:rsid w:val="00013EED"/>
    <w:rsid w:val="00013F1B"/>
    <w:rsid w:val="000142D5"/>
    <w:rsid w:val="00014490"/>
    <w:rsid w:val="00014504"/>
    <w:rsid w:val="0001483B"/>
    <w:rsid w:val="000148A1"/>
    <w:rsid w:val="0001499F"/>
    <w:rsid w:val="00014A2D"/>
    <w:rsid w:val="00014B86"/>
    <w:rsid w:val="000154D9"/>
    <w:rsid w:val="00015676"/>
    <w:rsid w:val="000157AE"/>
    <w:rsid w:val="000157CA"/>
    <w:rsid w:val="000158B2"/>
    <w:rsid w:val="000158ED"/>
    <w:rsid w:val="000159FE"/>
    <w:rsid w:val="00015AFC"/>
    <w:rsid w:val="00015CEA"/>
    <w:rsid w:val="00015D55"/>
    <w:rsid w:val="00015D7B"/>
    <w:rsid w:val="00015F50"/>
    <w:rsid w:val="00015FA3"/>
    <w:rsid w:val="00016136"/>
    <w:rsid w:val="000163B6"/>
    <w:rsid w:val="00016930"/>
    <w:rsid w:val="000169A0"/>
    <w:rsid w:val="00016A61"/>
    <w:rsid w:val="00016B42"/>
    <w:rsid w:val="000170CC"/>
    <w:rsid w:val="00017162"/>
    <w:rsid w:val="00017287"/>
    <w:rsid w:val="0001739E"/>
    <w:rsid w:val="000173C0"/>
    <w:rsid w:val="00017496"/>
    <w:rsid w:val="00017AEF"/>
    <w:rsid w:val="00017E52"/>
    <w:rsid w:val="00020182"/>
    <w:rsid w:val="000201ED"/>
    <w:rsid w:val="000202C7"/>
    <w:rsid w:val="00020307"/>
    <w:rsid w:val="000204AC"/>
    <w:rsid w:val="00020580"/>
    <w:rsid w:val="000207B9"/>
    <w:rsid w:val="00020C0D"/>
    <w:rsid w:val="00020DA8"/>
    <w:rsid w:val="00020E1E"/>
    <w:rsid w:val="00021533"/>
    <w:rsid w:val="00021568"/>
    <w:rsid w:val="000215A4"/>
    <w:rsid w:val="000216EB"/>
    <w:rsid w:val="00021757"/>
    <w:rsid w:val="00021763"/>
    <w:rsid w:val="00021803"/>
    <w:rsid w:val="00021AAF"/>
    <w:rsid w:val="00021C7E"/>
    <w:rsid w:val="00021E05"/>
    <w:rsid w:val="00021E26"/>
    <w:rsid w:val="00021E99"/>
    <w:rsid w:val="00022216"/>
    <w:rsid w:val="000223D8"/>
    <w:rsid w:val="0002259B"/>
    <w:rsid w:val="000225D3"/>
    <w:rsid w:val="00022605"/>
    <w:rsid w:val="0002264A"/>
    <w:rsid w:val="000226FB"/>
    <w:rsid w:val="00022959"/>
    <w:rsid w:val="00022B0F"/>
    <w:rsid w:val="00022B5D"/>
    <w:rsid w:val="00022C63"/>
    <w:rsid w:val="00022CE9"/>
    <w:rsid w:val="00022CF3"/>
    <w:rsid w:val="00022DD5"/>
    <w:rsid w:val="0002310D"/>
    <w:rsid w:val="000234D3"/>
    <w:rsid w:val="000235CA"/>
    <w:rsid w:val="0002394F"/>
    <w:rsid w:val="00023998"/>
    <w:rsid w:val="00023AE3"/>
    <w:rsid w:val="00023B60"/>
    <w:rsid w:val="00023BF6"/>
    <w:rsid w:val="00023C92"/>
    <w:rsid w:val="00023CF5"/>
    <w:rsid w:val="00024477"/>
    <w:rsid w:val="00024626"/>
    <w:rsid w:val="00024682"/>
    <w:rsid w:val="00024C85"/>
    <w:rsid w:val="00024FA3"/>
    <w:rsid w:val="00025161"/>
    <w:rsid w:val="0002537C"/>
    <w:rsid w:val="000253B6"/>
    <w:rsid w:val="000254BD"/>
    <w:rsid w:val="000254C5"/>
    <w:rsid w:val="000254D3"/>
    <w:rsid w:val="00025511"/>
    <w:rsid w:val="00025542"/>
    <w:rsid w:val="00025547"/>
    <w:rsid w:val="00025731"/>
    <w:rsid w:val="00025874"/>
    <w:rsid w:val="00025D17"/>
    <w:rsid w:val="0002609A"/>
    <w:rsid w:val="000261C0"/>
    <w:rsid w:val="000262F3"/>
    <w:rsid w:val="0002636D"/>
    <w:rsid w:val="00026397"/>
    <w:rsid w:val="00026972"/>
    <w:rsid w:val="00026994"/>
    <w:rsid w:val="00026A21"/>
    <w:rsid w:val="00026A7A"/>
    <w:rsid w:val="00026CB0"/>
    <w:rsid w:val="00026CD8"/>
    <w:rsid w:val="00026E75"/>
    <w:rsid w:val="0002709D"/>
    <w:rsid w:val="00027339"/>
    <w:rsid w:val="00027463"/>
    <w:rsid w:val="00027620"/>
    <w:rsid w:val="00027696"/>
    <w:rsid w:val="0002770E"/>
    <w:rsid w:val="000278A7"/>
    <w:rsid w:val="00027EBD"/>
    <w:rsid w:val="00027F6F"/>
    <w:rsid w:val="00030124"/>
    <w:rsid w:val="0003022D"/>
    <w:rsid w:val="0003029A"/>
    <w:rsid w:val="000302DF"/>
    <w:rsid w:val="00030399"/>
    <w:rsid w:val="00030444"/>
    <w:rsid w:val="000305A2"/>
    <w:rsid w:val="00030C12"/>
    <w:rsid w:val="00030CDF"/>
    <w:rsid w:val="00030EC8"/>
    <w:rsid w:val="00030F8E"/>
    <w:rsid w:val="00031107"/>
    <w:rsid w:val="0003114E"/>
    <w:rsid w:val="00031206"/>
    <w:rsid w:val="0003124F"/>
    <w:rsid w:val="000313CA"/>
    <w:rsid w:val="0003143F"/>
    <w:rsid w:val="000314AE"/>
    <w:rsid w:val="00031533"/>
    <w:rsid w:val="0003153F"/>
    <w:rsid w:val="00031699"/>
    <w:rsid w:val="00031922"/>
    <w:rsid w:val="000319DF"/>
    <w:rsid w:val="00031A91"/>
    <w:rsid w:val="00031CB1"/>
    <w:rsid w:val="00031CBE"/>
    <w:rsid w:val="00031D34"/>
    <w:rsid w:val="00032222"/>
    <w:rsid w:val="00032253"/>
    <w:rsid w:val="00032462"/>
    <w:rsid w:val="00032A67"/>
    <w:rsid w:val="00032A8F"/>
    <w:rsid w:val="00032E63"/>
    <w:rsid w:val="0003301C"/>
    <w:rsid w:val="00033028"/>
    <w:rsid w:val="000332F1"/>
    <w:rsid w:val="00033355"/>
    <w:rsid w:val="00033375"/>
    <w:rsid w:val="000333E1"/>
    <w:rsid w:val="000334D3"/>
    <w:rsid w:val="00033A2D"/>
    <w:rsid w:val="00033BFA"/>
    <w:rsid w:val="0003449C"/>
    <w:rsid w:val="0003492B"/>
    <w:rsid w:val="00034DDA"/>
    <w:rsid w:val="00034E07"/>
    <w:rsid w:val="00034F0D"/>
    <w:rsid w:val="00034FA7"/>
    <w:rsid w:val="00034FCE"/>
    <w:rsid w:val="0003554B"/>
    <w:rsid w:val="000358C8"/>
    <w:rsid w:val="00035A13"/>
    <w:rsid w:val="00035B28"/>
    <w:rsid w:val="00035FD5"/>
    <w:rsid w:val="00036218"/>
    <w:rsid w:val="000362F3"/>
    <w:rsid w:val="00036300"/>
    <w:rsid w:val="00036490"/>
    <w:rsid w:val="00036672"/>
    <w:rsid w:val="000366A0"/>
    <w:rsid w:val="000368CB"/>
    <w:rsid w:val="00036937"/>
    <w:rsid w:val="00036AAE"/>
    <w:rsid w:val="00036BE4"/>
    <w:rsid w:val="00036C74"/>
    <w:rsid w:val="00036D02"/>
    <w:rsid w:val="00036E5D"/>
    <w:rsid w:val="0003713B"/>
    <w:rsid w:val="000371B5"/>
    <w:rsid w:val="00037258"/>
    <w:rsid w:val="00037379"/>
    <w:rsid w:val="000373BC"/>
    <w:rsid w:val="00037582"/>
    <w:rsid w:val="00037593"/>
    <w:rsid w:val="000376F7"/>
    <w:rsid w:val="00037729"/>
    <w:rsid w:val="000378CC"/>
    <w:rsid w:val="00037946"/>
    <w:rsid w:val="00037A21"/>
    <w:rsid w:val="00037AE4"/>
    <w:rsid w:val="00037C3E"/>
    <w:rsid w:val="00037D5A"/>
    <w:rsid w:val="00040015"/>
    <w:rsid w:val="00040082"/>
    <w:rsid w:val="00040143"/>
    <w:rsid w:val="00040169"/>
    <w:rsid w:val="000402A3"/>
    <w:rsid w:val="00040520"/>
    <w:rsid w:val="0004059E"/>
    <w:rsid w:val="000405D8"/>
    <w:rsid w:val="000408DD"/>
    <w:rsid w:val="000408FD"/>
    <w:rsid w:val="00040CED"/>
    <w:rsid w:val="00040D00"/>
    <w:rsid w:val="00040DAA"/>
    <w:rsid w:val="00040EDA"/>
    <w:rsid w:val="00040F33"/>
    <w:rsid w:val="00040FBE"/>
    <w:rsid w:val="0004113A"/>
    <w:rsid w:val="000412AB"/>
    <w:rsid w:val="0004146C"/>
    <w:rsid w:val="000415F7"/>
    <w:rsid w:val="00041B6C"/>
    <w:rsid w:val="00041C68"/>
    <w:rsid w:val="00041DCF"/>
    <w:rsid w:val="00041E91"/>
    <w:rsid w:val="00041FED"/>
    <w:rsid w:val="0004203F"/>
    <w:rsid w:val="00042250"/>
    <w:rsid w:val="0004248F"/>
    <w:rsid w:val="000425A7"/>
    <w:rsid w:val="0004271C"/>
    <w:rsid w:val="000427E1"/>
    <w:rsid w:val="00042869"/>
    <w:rsid w:val="000428E7"/>
    <w:rsid w:val="000429F8"/>
    <w:rsid w:val="00042A79"/>
    <w:rsid w:val="00042B23"/>
    <w:rsid w:val="00042D28"/>
    <w:rsid w:val="00042E91"/>
    <w:rsid w:val="0004328F"/>
    <w:rsid w:val="000432E8"/>
    <w:rsid w:val="00043302"/>
    <w:rsid w:val="000435CB"/>
    <w:rsid w:val="00043605"/>
    <w:rsid w:val="000437BD"/>
    <w:rsid w:val="00043AC9"/>
    <w:rsid w:val="00043B72"/>
    <w:rsid w:val="0004404F"/>
    <w:rsid w:val="00044145"/>
    <w:rsid w:val="0004421A"/>
    <w:rsid w:val="0004451E"/>
    <w:rsid w:val="000445BB"/>
    <w:rsid w:val="000445C3"/>
    <w:rsid w:val="0004479B"/>
    <w:rsid w:val="0004480D"/>
    <w:rsid w:val="00044A6F"/>
    <w:rsid w:val="00044EBA"/>
    <w:rsid w:val="0004509D"/>
    <w:rsid w:val="000450D8"/>
    <w:rsid w:val="00045183"/>
    <w:rsid w:val="0004519E"/>
    <w:rsid w:val="000451D4"/>
    <w:rsid w:val="0004528B"/>
    <w:rsid w:val="00045342"/>
    <w:rsid w:val="0004540F"/>
    <w:rsid w:val="000456EF"/>
    <w:rsid w:val="00045BBE"/>
    <w:rsid w:val="00045F91"/>
    <w:rsid w:val="00046095"/>
    <w:rsid w:val="000462E5"/>
    <w:rsid w:val="00046328"/>
    <w:rsid w:val="000464E2"/>
    <w:rsid w:val="0004651D"/>
    <w:rsid w:val="000466B4"/>
    <w:rsid w:val="00046731"/>
    <w:rsid w:val="000468CA"/>
    <w:rsid w:val="000468DA"/>
    <w:rsid w:val="00046B98"/>
    <w:rsid w:val="00046D5B"/>
    <w:rsid w:val="00046FD1"/>
    <w:rsid w:val="000471CF"/>
    <w:rsid w:val="000474E3"/>
    <w:rsid w:val="00047518"/>
    <w:rsid w:val="00047652"/>
    <w:rsid w:val="000476BC"/>
    <w:rsid w:val="0004783D"/>
    <w:rsid w:val="00047905"/>
    <w:rsid w:val="00047A6A"/>
    <w:rsid w:val="00047AAA"/>
    <w:rsid w:val="00047CF6"/>
    <w:rsid w:val="00050130"/>
    <w:rsid w:val="00050266"/>
    <w:rsid w:val="0005035D"/>
    <w:rsid w:val="00050367"/>
    <w:rsid w:val="0005038B"/>
    <w:rsid w:val="00050435"/>
    <w:rsid w:val="000509C2"/>
    <w:rsid w:val="00050B5D"/>
    <w:rsid w:val="00050BDD"/>
    <w:rsid w:val="00050C08"/>
    <w:rsid w:val="000510C6"/>
    <w:rsid w:val="00051106"/>
    <w:rsid w:val="00051137"/>
    <w:rsid w:val="00051437"/>
    <w:rsid w:val="0005149B"/>
    <w:rsid w:val="00051625"/>
    <w:rsid w:val="0005165B"/>
    <w:rsid w:val="00051699"/>
    <w:rsid w:val="000517C1"/>
    <w:rsid w:val="000519BC"/>
    <w:rsid w:val="00051C1D"/>
    <w:rsid w:val="00051CAF"/>
    <w:rsid w:val="00051CC7"/>
    <w:rsid w:val="000520B6"/>
    <w:rsid w:val="00052233"/>
    <w:rsid w:val="00052508"/>
    <w:rsid w:val="00052A8A"/>
    <w:rsid w:val="00052C01"/>
    <w:rsid w:val="00052C29"/>
    <w:rsid w:val="00053005"/>
    <w:rsid w:val="00053019"/>
    <w:rsid w:val="00053218"/>
    <w:rsid w:val="00053234"/>
    <w:rsid w:val="00053279"/>
    <w:rsid w:val="0005339D"/>
    <w:rsid w:val="000533B4"/>
    <w:rsid w:val="0005394D"/>
    <w:rsid w:val="0005394F"/>
    <w:rsid w:val="00053C08"/>
    <w:rsid w:val="00053E4E"/>
    <w:rsid w:val="00053E56"/>
    <w:rsid w:val="00053FFE"/>
    <w:rsid w:val="00054268"/>
    <w:rsid w:val="00054321"/>
    <w:rsid w:val="0005458B"/>
    <w:rsid w:val="000547A8"/>
    <w:rsid w:val="00054A40"/>
    <w:rsid w:val="00054AB1"/>
    <w:rsid w:val="00054C1C"/>
    <w:rsid w:val="00054CB1"/>
    <w:rsid w:val="00054CB3"/>
    <w:rsid w:val="00054E0C"/>
    <w:rsid w:val="00054E5C"/>
    <w:rsid w:val="0005502F"/>
    <w:rsid w:val="000550DB"/>
    <w:rsid w:val="00055151"/>
    <w:rsid w:val="000551EE"/>
    <w:rsid w:val="00055201"/>
    <w:rsid w:val="0005544D"/>
    <w:rsid w:val="000555AF"/>
    <w:rsid w:val="000558BB"/>
    <w:rsid w:val="00055C38"/>
    <w:rsid w:val="00056100"/>
    <w:rsid w:val="00056305"/>
    <w:rsid w:val="0005651E"/>
    <w:rsid w:val="000565AC"/>
    <w:rsid w:val="000565E9"/>
    <w:rsid w:val="000568C1"/>
    <w:rsid w:val="00056A06"/>
    <w:rsid w:val="00056A48"/>
    <w:rsid w:val="00056D0D"/>
    <w:rsid w:val="00056D44"/>
    <w:rsid w:val="00056DEF"/>
    <w:rsid w:val="00056DFB"/>
    <w:rsid w:val="00056E0E"/>
    <w:rsid w:val="00056F8C"/>
    <w:rsid w:val="000571EE"/>
    <w:rsid w:val="0005736D"/>
    <w:rsid w:val="000573D3"/>
    <w:rsid w:val="000573D8"/>
    <w:rsid w:val="000576E6"/>
    <w:rsid w:val="000576F9"/>
    <w:rsid w:val="00057771"/>
    <w:rsid w:val="0005789B"/>
    <w:rsid w:val="000578A3"/>
    <w:rsid w:val="00057C76"/>
    <w:rsid w:val="00057C7F"/>
    <w:rsid w:val="000600D1"/>
    <w:rsid w:val="0006015E"/>
    <w:rsid w:val="000601FC"/>
    <w:rsid w:val="000602DD"/>
    <w:rsid w:val="000605DC"/>
    <w:rsid w:val="0006092F"/>
    <w:rsid w:val="00060AB8"/>
    <w:rsid w:val="00060BC1"/>
    <w:rsid w:val="00060BD2"/>
    <w:rsid w:val="00060D60"/>
    <w:rsid w:val="00060DB5"/>
    <w:rsid w:val="00060DD3"/>
    <w:rsid w:val="00060EEF"/>
    <w:rsid w:val="00060F98"/>
    <w:rsid w:val="00060FC5"/>
    <w:rsid w:val="0006101A"/>
    <w:rsid w:val="00061145"/>
    <w:rsid w:val="000611D7"/>
    <w:rsid w:val="0006120E"/>
    <w:rsid w:val="00061294"/>
    <w:rsid w:val="000614DD"/>
    <w:rsid w:val="00061511"/>
    <w:rsid w:val="00061540"/>
    <w:rsid w:val="000615AC"/>
    <w:rsid w:val="00061763"/>
    <w:rsid w:val="000617B2"/>
    <w:rsid w:val="0006185A"/>
    <w:rsid w:val="00061998"/>
    <w:rsid w:val="000619C1"/>
    <w:rsid w:val="00061E3D"/>
    <w:rsid w:val="00061F23"/>
    <w:rsid w:val="00061FB6"/>
    <w:rsid w:val="00062370"/>
    <w:rsid w:val="00062518"/>
    <w:rsid w:val="000627AA"/>
    <w:rsid w:val="00062C8B"/>
    <w:rsid w:val="00062DAC"/>
    <w:rsid w:val="00062E62"/>
    <w:rsid w:val="000630F8"/>
    <w:rsid w:val="00063359"/>
    <w:rsid w:val="00063454"/>
    <w:rsid w:val="000634B9"/>
    <w:rsid w:val="00063569"/>
    <w:rsid w:val="00063751"/>
    <w:rsid w:val="00063768"/>
    <w:rsid w:val="0006398B"/>
    <w:rsid w:val="00063BB6"/>
    <w:rsid w:val="00063CC2"/>
    <w:rsid w:val="00063DAE"/>
    <w:rsid w:val="00063EA8"/>
    <w:rsid w:val="00064022"/>
    <w:rsid w:val="00064328"/>
    <w:rsid w:val="000644AE"/>
    <w:rsid w:val="0006457B"/>
    <w:rsid w:val="000645D9"/>
    <w:rsid w:val="00064792"/>
    <w:rsid w:val="000647F9"/>
    <w:rsid w:val="00064907"/>
    <w:rsid w:val="00064960"/>
    <w:rsid w:val="00064AF3"/>
    <w:rsid w:val="00064D3A"/>
    <w:rsid w:val="00064DE7"/>
    <w:rsid w:val="00064DEA"/>
    <w:rsid w:val="00064EC3"/>
    <w:rsid w:val="000652C5"/>
    <w:rsid w:val="0006531F"/>
    <w:rsid w:val="0006544B"/>
    <w:rsid w:val="00065546"/>
    <w:rsid w:val="00065D2F"/>
    <w:rsid w:val="00065D99"/>
    <w:rsid w:val="00065DF1"/>
    <w:rsid w:val="00065DF7"/>
    <w:rsid w:val="00065EFB"/>
    <w:rsid w:val="00066099"/>
    <w:rsid w:val="00066197"/>
    <w:rsid w:val="0006619E"/>
    <w:rsid w:val="000662C6"/>
    <w:rsid w:val="0006631C"/>
    <w:rsid w:val="00066413"/>
    <w:rsid w:val="00066424"/>
    <w:rsid w:val="00066479"/>
    <w:rsid w:val="0006647F"/>
    <w:rsid w:val="000668C7"/>
    <w:rsid w:val="00066B5F"/>
    <w:rsid w:val="00066C15"/>
    <w:rsid w:val="00066DE9"/>
    <w:rsid w:val="00066EC7"/>
    <w:rsid w:val="00067267"/>
    <w:rsid w:val="000674C1"/>
    <w:rsid w:val="000675A9"/>
    <w:rsid w:val="0006762C"/>
    <w:rsid w:val="0006769C"/>
    <w:rsid w:val="00067844"/>
    <w:rsid w:val="00067AF9"/>
    <w:rsid w:val="00067CD1"/>
    <w:rsid w:val="00067D0F"/>
    <w:rsid w:val="00067FAD"/>
    <w:rsid w:val="000701DC"/>
    <w:rsid w:val="00070323"/>
    <w:rsid w:val="000703E3"/>
    <w:rsid w:val="000708E0"/>
    <w:rsid w:val="000709B7"/>
    <w:rsid w:val="00070A28"/>
    <w:rsid w:val="00070CB3"/>
    <w:rsid w:val="00070D13"/>
    <w:rsid w:val="00070D7B"/>
    <w:rsid w:val="00070DA4"/>
    <w:rsid w:val="00070DFC"/>
    <w:rsid w:val="00070E63"/>
    <w:rsid w:val="0007136B"/>
    <w:rsid w:val="00071389"/>
    <w:rsid w:val="000717E2"/>
    <w:rsid w:val="00071A49"/>
    <w:rsid w:val="00071AAC"/>
    <w:rsid w:val="00071BA9"/>
    <w:rsid w:val="00071C21"/>
    <w:rsid w:val="00071CF1"/>
    <w:rsid w:val="00071EA1"/>
    <w:rsid w:val="00071EF9"/>
    <w:rsid w:val="00071F01"/>
    <w:rsid w:val="0007204E"/>
    <w:rsid w:val="000724D8"/>
    <w:rsid w:val="00072521"/>
    <w:rsid w:val="0007267E"/>
    <w:rsid w:val="00072775"/>
    <w:rsid w:val="000727F0"/>
    <w:rsid w:val="0007283E"/>
    <w:rsid w:val="00072C27"/>
    <w:rsid w:val="00072C60"/>
    <w:rsid w:val="00072CF8"/>
    <w:rsid w:val="00072D6D"/>
    <w:rsid w:val="0007311A"/>
    <w:rsid w:val="00073195"/>
    <w:rsid w:val="000733E5"/>
    <w:rsid w:val="000733FB"/>
    <w:rsid w:val="000733FC"/>
    <w:rsid w:val="00073559"/>
    <w:rsid w:val="000736CC"/>
    <w:rsid w:val="00073718"/>
    <w:rsid w:val="00073875"/>
    <w:rsid w:val="000744DD"/>
    <w:rsid w:val="000745A1"/>
    <w:rsid w:val="00074E79"/>
    <w:rsid w:val="00074EC2"/>
    <w:rsid w:val="0007508A"/>
    <w:rsid w:val="0007509F"/>
    <w:rsid w:val="000751D6"/>
    <w:rsid w:val="000753B2"/>
    <w:rsid w:val="000754E5"/>
    <w:rsid w:val="00075764"/>
    <w:rsid w:val="0007595C"/>
    <w:rsid w:val="00075B28"/>
    <w:rsid w:val="00075C0B"/>
    <w:rsid w:val="00075F92"/>
    <w:rsid w:val="000761C3"/>
    <w:rsid w:val="000762BD"/>
    <w:rsid w:val="000763E2"/>
    <w:rsid w:val="00076425"/>
    <w:rsid w:val="00076434"/>
    <w:rsid w:val="0007649C"/>
    <w:rsid w:val="0007663F"/>
    <w:rsid w:val="0007665B"/>
    <w:rsid w:val="0007681D"/>
    <w:rsid w:val="000768EB"/>
    <w:rsid w:val="000769A6"/>
    <w:rsid w:val="000769AC"/>
    <w:rsid w:val="00076C87"/>
    <w:rsid w:val="00076D73"/>
    <w:rsid w:val="00076EF9"/>
    <w:rsid w:val="00076F06"/>
    <w:rsid w:val="00076F85"/>
    <w:rsid w:val="000770BB"/>
    <w:rsid w:val="000770C0"/>
    <w:rsid w:val="000771D4"/>
    <w:rsid w:val="00077253"/>
    <w:rsid w:val="00077A55"/>
    <w:rsid w:val="00077BF6"/>
    <w:rsid w:val="000800D9"/>
    <w:rsid w:val="00080205"/>
    <w:rsid w:val="0008027B"/>
    <w:rsid w:val="000805B9"/>
    <w:rsid w:val="00080811"/>
    <w:rsid w:val="000809FB"/>
    <w:rsid w:val="00080C8F"/>
    <w:rsid w:val="00080DDA"/>
    <w:rsid w:val="0008133E"/>
    <w:rsid w:val="0008137D"/>
    <w:rsid w:val="00081984"/>
    <w:rsid w:val="000819FA"/>
    <w:rsid w:val="00081AB5"/>
    <w:rsid w:val="00081CDD"/>
    <w:rsid w:val="00081E30"/>
    <w:rsid w:val="00081EAF"/>
    <w:rsid w:val="000820FE"/>
    <w:rsid w:val="000822FF"/>
    <w:rsid w:val="00082318"/>
    <w:rsid w:val="0008231C"/>
    <w:rsid w:val="00082387"/>
    <w:rsid w:val="0008251B"/>
    <w:rsid w:val="00082707"/>
    <w:rsid w:val="000828C1"/>
    <w:rsid w:val="0008290C"/>
    <w:rsid w:val="00082918"/>
    <w:rsid w:val="00082BB8"/>
    <w:rsid w:val="00082C9C"/>
    <w:rsid w:val="00082D0B"/>
    <w:rsid w:val="00082DE5"/>
    <w:rsid w:val="00082E04"/>
    <w:rsid w:val="00082ED1"/>
    <w:rsid w:val="00082F76"/>
    <w:rsid w:val="000831EF"/>
    <w:rsid w:val="00083493"/>
    <w:rsid w:val="00083784"/>
    <w:rsid w:val="00083957"/>
    <w:rsid w:val="00083A82"/>
    <w:rsid w:val="00083CC5"/>
    <w:rsid w:val="00083DD4"/>
    <w:rsid w:val="00083DF2"/>
    <w:rsid w:val="000841E8"/>
    <w:rsid w:val="00084339"/>
    <w:rsid w:val="00084391"/>
    <w:rsid w:val="00084509"/>
    <w:rsid w:val="00084669"/>
    <w:rsid w:val="0008481A"/>
    <w:rsid w:val="00084ACD"/>
    <w:rsid w:val="00084CBA"/>
    <w:rsid w:val="00084EC8"/>
    <w:rsid w:val="000850F3"/>
    <w:rsid w:val="000851F7"/>
    <w:rsid w:val="0008540E"/>
    <w:rsid w:val="0008551C"/>
    <w:rsid w:val="000855A8"/>
    <w:rsid w:val="0008575D"/>
    <w:rsid w:val="000858D9"/>
    <w:rsid w:val="000859CE"/>
    <w:rsid w:val="000859F3"/>
    <w:rsid w:val="00085B24"/>
    <w:rsid w:val="00085DF3"/>
    <w:rsid w:val="00085E15"/>
    <w:rsid w:val="00085E82"/>
    <w:rsid w:val="00085E87"/>
    <w:rsid w:val="00085F76"/>
    <w:rsid w:val="00086147"/>
    <w:rsid w:val="00086287"/>
    <w:rsid w:val="0008668B"/>
    <w:rsid w:val="000868DC"/>
    <w:rsid w:val="00086935"/>
    <w:rsid w:val="00086C83"/>
    <w:rsid w:val="00086EBB"/>
    <w:rsid w:val="000871E6"/>
    <w:rsid w:val="0008758B"/>
    <w:rsid w:val="000876B6"/>
    <w:rsid w:val="00087743"/>
    <w:rsid w:val="000878B9"/>
    <w:rsid w:val="00087A53"/>
    <w:rsid w:val="00087B15"/>
    <w:rsid w:val="00087D65"/>
    <w:rsid w:val="00087E62"/>
    <w:rsid w:val="00090042"/>
    <w:rsid w:val="0009006B"/>
    <w:rsid w:val="000903A3"/>
    <w:rsid w:val="000905A6"/>
    <w:rsid w:val="000906D8"/>
    <w:rsid w:val="00090752"/>
    <w:rsid w:val="0009089B"/>
    <w:rsid w:val="0009095F"/>
    <w:rsid w:val="0009097A"/>
    <w:rsid w:val="00090BB5"/>
    <w:rsid w:val="00090C85"/>
    <w:rsid w:val="00090F4D"/>
    <w:rsid w:val="000911B5"/>
    <w:rsid w:val="000912DC"/>
    <w:rsid w:val="000912ED"/>
    <w:rsid w:val="00091314"/>
    <w:rsid w:val="0009142D"/>
    <w:rsid w:val="0009157F"/>
    <w:rsid w:val="0009172A"/>
    <w:rsid w:val="00091846"/>
    <w:rsid w:val="000919E5"/>
    <w:rsid w:val="00091B9D"/>
    <w:rsid w:val="00091BCF"/>
    <w:rsid w:val="00091C68"/>
    <w:rsid w:val="00091D26"/>
    <w:rsid w:val="00091D97"/>
    <w:rsid w:val="00091DFF"/>
    <w:rsid w:val="000922E9"/>
    <w:rsid w:val="0009236B"/>
    <w:rsid w:val="0009238D"/>
    <w:rsid w:val="000925EA"/>
    <w:rsid w:val="000928E3"/>
    <w:rsid w:val="00092B75"/>
    <w:rsid w:val="00092C73"/>
    <w:rsid w:val="00092E06"/>
    <w:rsid w:val="0009320F"/>
    <w:rsid w:val="00093394"/>
    <w:rsid w:val="000934C9"/>
    <w:rsid w:val="00093887"/>
    <w:rsid w:val="00093D7F"/>
    <w:rsid w:val="00093EE0"/>
    <w:rsid w:val="00093F5B"/>
    <w:rsid w:val="00094164"/>
    <w:rsid w:val="0009450A"/>
    <w:rsid w:val="000945B6"/>
    <w:rsid w:val="0009469D"/>
    <w:rsid w:val="000948BB"/>
    <w:rsid w:val="00094910"/>
    <w:rsid w:val="000949C7"/>
    <w:rsid w:val="00094A5F"/>
    <w:rsid w:val="00094C93"/>
    <w:rsid w:val="00094E67"/>
    <w:rsid w:val="00094EFF"/>
    <w:rsid w:val="000950CF"/>
    <w:rsid w:val="000951A2"/>
    <w:rsid w:val="000955D6"/>
    <w:rsid w:val="000955EE"/>
    <w:rsid w:val="0009560D"/>
    <w:rsid w:val="00095742"/>
    <w:rsid w:val="00095B61"/>
    <w:rsid w:val="00095FD2"/>
    <w:rsid w:val="00096051"/>
    <w:rsid w:val="00096122"/>
    <w:rsid w:val="00096172"/>
    <w:rsid w:val="000962B0"/>
    <w:rsid w:val="00096A7E"/>
    <w:rsid w:val="00096E31"/>
    <w:rsid w:val="000970AC"/>
    <w:rsid w:val="000973D8"/>
    <w:rsid w:val="0009744D"/>
    <w:rsid w:val="000977CC"/>
    <w:rsid w:val="00097AD2"/>
    <w:rsid w:val="00097CCC"/>
    <w:rsid w:val="00097EC4"/>
    <w:rsid w:val="000A006A"/>
    <w:rsid w:val="000A017E"/>
    <w:rsid w:val="000A043B"/>
    <w:rsid w:val="000A05C2"/>
    <w:rsid w:val="000A066C"/>
    <w:rsid w:val="000A067B"/>
    <w:rsid w:val="000A0712"/>
    <w:rsid w:val="000A084E"/>
    <w:rsid w:val="000A08FB"/>
    <w:rsid w:val="000A0917"/>
    <w:rsid w:val="000A0ABA"/>
    <w:rsid w:val="000A0C37"/>
    <w:rsid w:val="000A0D49"/>
    <w:rsid w:val="000A0F59"/>
    <w:rsid w:val="000A1168"/>
    <w:rsid w:val="000A11B9"/>
    <w:rsid w:val="000A1508"/>
    <w:rsid w:val="000A15FB"/>
    <w:rsid w:val="000A1718"/>
    <w:rsid w:val="000A183D"/>
    <w:rsid w:val="000A18AC"/>
    <w:rsid w:val="000A195F"/>
    <w:rsid w:val="000A19F9"/>
    <w:rsid w:val="000A1BA1"/>
    <w:rsid w:val="000A1CB0"/>
    <w:rsid w:val="000A1CFE"/>
    <w:rsid w:val="000A1E22"/>
    <w:rsid w:val="000A1FB5"/>
    <w:rsid w:val="000A2028"/>
    <w:rsid w:val="000A20B2"/>
    <w:rsid w:val="000A20D2"/>
    <w:rsid w:val="000A25A0"/>
    <w:rsid w:val="000A25DC"/>
    <w:rsid w:val="000A2736"/>
    <w:rsid w:val="000A2924"/>
    <w:rsid w:val="000A29D6"/>
    <w:rsid w:val="000A2A2C"/>
    <w:rsid w:val="000A2AE0"/>
    <w:rsid w:val="000A2B98"/>
    <w:rsid w:val="000A2BCC"/>
    <w:rsid w:val="000A2D70"/>
    <w:rsid w:val="000A2F91"/>
    <w:rsid w:val="000A2F9D"/>
    <w:rsid w:val="000A315C"/>
    <w:rsid w:val="000A317D"/>
    <w:rsid w:val="000A3203"/>
    <w:rsid w:val="000A32CB"/>
    <w:rsid w:val="000A32CC"/>
    <w:rsid w:val="000A3367"/>
    <w:rsid w:val="000A3389"/>
    <w:rsid w:val="000A35EC"/>
    <w:rsid w:val="000A3853"/>
    <w:rsid w:val="000A3894"/>
    <w:rsid w:val="000A38A0"/>
    <w:rsid w:val="000A3B51"/>
    <w:rsid w:val="000A3C71"/>
    <w:rsid w:val="000A3CA7"/>
    <w:rsid w:val="000A3E36"/>
    <w:rsid w:val="000A3E3B"/>
    <w:rsid w:val="000A41FE"/>
    <w:rsid w:val="000A45AC"/>
    <w:rsid w:val="000A45C8"/>
    <w:rsid w:val="000A46D3"/>
    <w:rsid w:val="000A4897"/>
    <w:rsid w:val="000A48F3"/>
    <w:rsid w:val="000A4AAE"/>
    <w:rsid w:val="000A4B21"/>
    <w:rsid w:val="000A4C8A"/>
    <w:rsid w:val="000A4C8F"/>
    <w:rsid w:val="000A4C95"/>
    <w:rsid w:val="000A50BE"/>
    <w:rsid w:val="000A50D5"/>
    <w:rsid w:val="000A53B6"/>
    <w:rsid w:val="000A5506"/>
    <w:rsid w:val="000A5529"/>
    <w:rsid w:val="000A597A"/>
    <w:rsid w:val="000A5A28"/>
    <w:rsid w:val="000A6127"/>
    <w:rsid w:val="000A65E9"/>
    <w:rsid w:val="000A66DA"/>
    <w:rsid w:val="000A66E4"/>
    <w:rsid w:val="000A6911"/>
    <w:rsid w:val="000A6A65"/>
    <w:rsid w:val="000A6A94"/>
    <w:rsid w:val="000A6B54"/>
    <w:rsid w:val="000A6CA4"/>
    <w:rsid w:val="000A6E32"/>
    <w:rsid w:val="000A73DD"/>
    <w:rsid w:val="000A7477"/>
    <w:rsid w:val="000A7580"/>
    <w:rsid w:val="000A760A"/>
    <w:rsid w:val="000A7A18"/>
    <w:rsid w:val="000A7BB0"/>
    <w:rsid w:val="000A7BD0"/>
    <w:rsid w:val="000A7CAB"/>
    <w:rsid w:val="000A7D61"/>
    <w:rsid w:val="000A7DF3"/>
    <w:rsid w:val="000A7EF6"/>
    <w:rsid w:val="000A7F95"/>
    <w:rsid w:val="000B008C"/>
    <w:rsid w:val="000B01CD"/>
    <w:rsid w:val="000B0488"/>
    <w:rsid w:val="000B0504"/>
    <w:rsid w:val="000B05C9"/>
    <w:rsid w:val="000B06C4"/>
    <w:rsid w:val="000B0AEF"/>
    <w:rsid w:val="000B0BBD"/>
    <w:rsid w:val="000B0C5A"/>
    <w:rsid w:val="000B0FD0"/>
    <w:rsid w:val="000B100A"/>
    <w:rsid w:val="000B106C"/>
    <w:rsid w:val="000B13A6"/>
    <w:rsid w:val="000B149D"/>
    <w:rsid w:val="000B153B"/>
    <w:rsid w:val="000B1589"/>
    <w:rsid w:val="000B16E6"/>
    <w:rsid w:val="000B1758"/>
    <w:rsid w:val="000B1846"/>
    <w:rsid w:val="000B18B0"/>
    <w:rsid w:val="000B197D"/>
    <w:rsid w:val="000B1DA2"/>
    <w:rsid w:val="000B1DB0"/>
    <w:rsid w:val="000B1F13"/>
    <w:rsid w:val="000B235C"/>
    <w:rsid w:val="000B2541"/>
    <w:rsid w:val="000B263D"/>
    <w:rsid w:val="000B268C"/>
    <w:rsid w:val="000B2850"/>
    <w:rsid w:val="000B285D"/>
    <w:rsid w:val="000B294C"/>
    <w:rsid w:val="000B2990"/>
    <w:rsid w:val="000B2BAD"/>
    <w:rsid w:val="000B2E31"/>
    <w:rsid w:val="000B2E46"/>
    <w:rsid w:val="000B2E71"/>
    <w:rsid w:val="000B2FDC"/>
    <w:rsid w:val="000B3153"/>
    <w:rsid w:val="000B3183"/>
    <w:rsid w:val="000B3595"/>
    <w:rsid w:val="000B3923"/>
    <w:rsid w:val="000B3C1D"/>
    <w:rsid w:val="000B3D80"/>
    <w:rsid w:val="000B3D8E"/>
    <w:rsid w:val="000B3E4B"/>
    <w:rsid w:val="000B3F29"/>
    <w:rsid w:val="000B4003"/>
    <w:rsid w:val="000B4389"/>
    <w:rsid w:val="000B43F5"/>
    <w:rsid w:val="000B44E5"/>
    <w:rsid w:val="000B4779"/>
    <w:rsid w:val="000B4A6E"/>
    <w:rsid w:val="000B4D20"/>
    <w:rsid w:val="000B4FCF"/>
    <w:rsid w:val="000B514E"/>
    <w:rsid w:val="000B53F6"/>
    <w:rsid w:val="000B5564"/>
    <w:rsid w:val="000B569E"/>
    <w:rsid w:val="000B5705"/>
    <w:rsid w:val="000B5F5E"/>
    <w:rsid w:val="000B5FD0"/>
    <w:rsid w:val="000B60E0"/>
    <w:rsid w:val="000B64E0"/>
    <w:rsid w:val="000B667D"/>
    <w:rsid w:val="000B6723"/>
    <w:rsid w:val="000B693D"/>
    <w:rsid w:val="000B6B34"/>
    <w:rsid w:val="000B6B8F"/>
    <w:rsid w:val="000B6EA1"/>
    <w:rsid w:val="000B6FA9"/>
    <w:rsid w:val="000B6FE0"/>
    <w:rsid w:val="000B7171"/>
    <w:rsid w:val="000B725D"/>
    <w:rsid w:val="000B72A2"/>
    <w:rsid w:val="000B72A9"/>
    <w:rsid w:val="000B72C6"/>
    <w:rsid w:val="000B7314"/>
    <w:rsid w:val="000B73FB"/>
    <w:rsid w:val="000B7610"/>
    <w:rsid w:val="000B7794"/>
    <w:rsid w:val="000B7799"/>
    <w:rsid w:val="000B791F"/>
    <w:rsid w:val="000B79D8"/>
    <w:rsid w:val="000B7B2F"/>
    <w:rsid w:val="000B7DA3"/>
    <w:rsid w:val="000B7DD6"/>
    <w:rsid w:val="000C02DA"/>
    <w:rsid w:val="000C02F0"/>
    <w:rsid w:val="000C037F"/>
    <w:rsid w:val="000C03AC"/>
    <w:rsid w:val="000C0463"/>
    <w:rsid w:val="000C0464"/>
    <w:rsid w:val="000C04D5"/>
    <w:rsid w:val="000C073A"/>
    <w:rsid w:val="000C07A4"/>
    <w:rsid w:val="000C0935"/>
    <w:rsid w:val="000C0B10"/>
    <w:rsid w:val="000C0BDA"/>
    <w:rsid w:val="000C0DBC"/>
    <w:rsid w:val="000C0DC6"/>
    <w:rsid w:val="000C0ECD"/>
    <w:rsid w:val="000C0F8F"/>
    <w:rsid w:val="000C1117"/>
    <w:rsid w:val="000C1162"/>
    <w:rsid w:val="000C13D0"/>
    <w:rsid w:val="000C1468"/>
    <w:rsid w:val="000C1595"/>
    <w:rsid w:val="000C15D5"/>
    <w:rsid w:val="000C173B"/>
    <w:rsid w:val="000C1851"/>
    <w:rsid w:val="000C1A2A"/>
    <w:rsid w:val="000C1A9F"/>
    <w:rsid w:val="000C1D1B"/>
    <w:rsid w:val="000C21D7"/>
    <w:rsid w:val="000C2321"/>
    <w:rsid w:val="000C24BD"/>
    <w:rsid w:val="000C2582"/>
    <w:rsid w:val="000C25C6"/>
    <w:rsid w:val="000C263F"/>
    <w:rsid w:val="000C2685"/>
    <w:rsid w:val="000C2C06"/>
    <w:rsid w:val="000C2D63"/>
    <w:rsid w:val="000C3007"/>
    <w:rsid w:val="000C324F"/>
    <w:rsid w:val="000C3333"/>
    <w:rsid w:val="000C34D9"/>
    <w:rsid w:val="000C3856"/>
    <w:rsid w:val="000C3ACC"/>
    <w:rsid w:val="000C3B6F"/>
    <w:rsid w:val="000C3FA5"/>
    <w:rsid w:val="000C4226"/>
    <w:rsid w:val="000C4367"/>
    <w:rsid w:val="000C4383"/>
    <w:rsid w:val="000C45D9"/>
    <w:rsid w:val="000C480B"/>
    <w:rsid w:val="000C4862"/>
    <w:rsid w:val="000C4D36"/>
    <w:rsid w:val="000C4E03"/>
    <w:rsid w:val="000C505C"/>
    <w:rsid w:val="000C5085"/>
    <w:rsid w:val="000C509F"/>
    <w:rsid w:val="000C52F3"/>
    <w:rsid w:val="000C5385"/>
    <w:rsid w:val="000C549E"/>
    <w:rsid w:val="000C563E"/>
    <w:rsid w:val="000C5815"/>
    <w:rsid w:val="000C583F"/>
    <w:rsid w:val="000C585F"/>
    <w:rsid w:val="000C5871"/>
    <w:rsid w:val="000C5A79"/>
    <w:rsid w:val="000C5B0A"/>
    <w:rsid w:val="000C5B44"/>
    <w:rsid w:val="000C5BAA"/>
    <w:rsid w:val="000C5C36"/>
    <w:rsid w:val="000C5D8F"/>
    <w:rsid w:val="000C5DAC"/>
    <w:rsid w:val="000C612F"/>
    <w:rsid w:val="000C6432"/>
    <w:rsid w:val="000C649C"/>
    <w:rsid w:val="000C659C"/>
    <w:rsid w:val="000C6683"/>
    <w:rsid w:val="000C6AF2"/>
    <w:rsid w:val="000C6BB2"/>
    <w:rsid w:val="000C6C09"/>
    <w:rsid w:val="000C6F84"/>
    <w:rsid w:val="000C73E6"/>
    <w:rsid w:val="000C7413"/>
    <w:rsid w:val="000C759E"/>
    <w:rsid w:val="000C75D3"/>
    <w:rsid w:val="000C76BE"/>
    <w:rsid w:val="000C7885"/>
    <w:rsid w:val="000C7A24"/>
    <w:rsid w:val="000C7A64"/>
    <w:rsid w:val="000C7AE4"/>
    <w:rsid w:val="000C7B57"/>
    <w:rsid w:val="000C7C89"/>
    <w:rsid w:val="000D03ED"/>
    <w:rsid w:val="000D048F"/>
    <w:rsid w:val="000D051A"/>
    <w:rsid w:val="000D06CB"/>
    <w:rsid w:val="000D094F"/>
    <w:rsid w:val="000D0C54"/>
    <w:rsid w:val="000D0C63"/>
    <w:rsid w:val="000D0E03"/>
    <w:rsid w:val="000D0F02"/>
    <w:rsid w:val="000D111E"/>
    <w:rsid w:val="000D138E"/>
    <w:rsid w:val="000D143B"/>
    <w:rsid w:val="000D1484"/>
    <w:rsid w:val="000D14F9"/>
    <w:rsid w:val="000D15BD"/>
    <w:rsid w:val="000D15FC"/>
    <w:rsid w:val="000D160D"/>
    <w:rsid w:val="000D1688"/>
    <w:rsid w:val="000D1851"/>
    <w:rsid w:val="000D18E6"/>
    <w:rsid w:val="000D19CE"/>
    <w:rsid w:val="000D1A1E"/>
    <w:rsid w:val="000D1B9C"/>
    <w:rsid w:val="000D1C15"/>
    <w:rsid w:val="000D1C8A"/>
    <w:rsid w:val="000D1D14"/>
    <w:rsid w:val="000D1DBA"/>
    <w:rsid w:val="000D21BF"/>
    <w:rsid w:val="000D283B"/>
    <w:rsid w:val="000D2981"/>
    <w:rsid w:val="000D2CA5"/>
    <w:rsid w:val="000D2F8B"/>
    <w:rsid w:val="000D2FEA"/>
    <w:rsid w:val="000D318C"/>
    <w:rsid w:val="000D3191"/>
    <w:rsid w:val="000D3341"/>
    <w:rsid w:val="000D3437"/>
    <w:rsid w:val="000D348C"/>
    <w:rsid w:val="000D3665"/>
    <w:rsid w:val="000D3673"/>
    <w:rsid w:val="000D3685"/>
    <w:rsid w:val="000D36AB"/>
    <w:rsid w:val="000D382D"/>
    <w:rsid w:val="000D3AB3"/>
    <w:rsid w:val="000D3C61"/>
    <w:rsid w:val="000D40DA"/>
    <w:rsid w:val="000D410D"/>
    <w:rsid w:val="000D45CD"/>
    <w:rsid w:val="000D461D"/>
    <w:rsid w:val="000D4931"/>
    <w:rsid w:val="000D4C31"/>
    <w:rsid w:val="000D4E21"/>
    <w:rsid w:val="000D4ECE"/>
    <w:rsid w:val="000D52D7"/>
    <w:rsid w:val="000D5581"/>
    <w:rsid w:val="000D56F0"/>
    <w:rsid w:val="000D591C"/>
    <w:rsid w:val="000D5A65"/>
    <w:rsid w:val="000D5B89"/>
    <w:rsid w:val="000D5C85"/>
    <w:rsid w:val="000D5D25"/>
    <w:rsid w:val="000D5F85"/>
    <w:rsid w:val="000D6004"/>
    <w:rsid w:val="000D60CB"/>
    <w:rsid w:val="000D6564"/>
    <w:rsid w:val="000D6899"/>
    <w:rsid w:val="000D68CC"/>
    <w:rsid w:val="000D6B7E"/>
    <w:rsid w:val="000D6C73"/>
    <w:rsid w:val="000D6D2C"/>
    <w:rsid w:val="000D6D70"/>
    <w:rsid w:val="000D6DEE"/>
    <w:rsid w:val="000D73F5"/>
    <w:rsid w:val="000D7467"/>
    <w:rsid w:val="000D7552"/>
    <w:rsid w:val="000D7972"/>
    <w:rsid w:val="000D7ACF"/>
    <w:rsid w:val="000D7B02"/>
    <w:rsid w:val="000D7C60"/>
    <w:rsid w:val="000D7CC2"/>
    <w:rsid w:val="000D7F15"/>
    <w:rsid w:val="000E00D6"/>
    <w:rsid w:val="000E00E6"/>
    <w:rsid w:val="000E0265"/>
    <w:rsid w:val="000E0313"/>
    <w:rsid w:val="000E0371"/>
    <w:rsid w:val="000E043C"/>
    <w:rsid w:val="000E0470"/>
    <w:rsid w:val="000E0512"/>
    <w:rsid w:val="000E0AFA"/>
    <w:rsid w:val="000E0B58"/>
    <w:rsid w:val="000E0BB8"/>
    <w:rsid w:val="000E0C74"/>
    <w:rsid w:val="000E0CA4"/>
    <w:rsid w:val="000E0D75"/>
    <w:rsid w:val="000E0F0C"/>
    <w:rsid w:val="000E1012"/>
    <w:rsid w:val="000E1231"/>
    <w:rsid w:val="000E149E"/>
    <w:rsid w:val="000E14B3"/>
    <w:rsid w:val="000E14BE"/>
    <w:rsid w:val="000E1533"/>
    <w:rsid w:val="000E17F0"/>
    <w:rsid w:val="000E1C2A"/>
    <w:rsid w:val="000E1C65"/>
    <w:rsid w:val="000E1C87"/>
    <w:rsid w:val="000E1D44"/>
    <w:rsid w:val="000E1F1E"/>
    <w:rsid w:val="000E2154"/>
    <w:rsid w:val="000E22D4"/>
    <w:rsid w:val="000E235D"/>
    <w:rsid w:val="000E238D"/>
    <w:rsid w:val="000E23D3"/>
    <w:rsid w:val="000E23E2"/>
    <w:rsid w:val="000E2437"/>
    <w:rsid w:val="000E2960"/>
    <w:rsid w:val="000E2985"/>
    <w:rsid w:val="000E2A4E"/>
    <w:rsid w:val="000E2B35"/>
    <w:rsid w:val="000E2C05"/>
    <w:rsid w:val="000E2E43"/>
    <w:rsid w:val="000E2EF4"/>
    <w:rsid w:val="000E2F6D"/>
    <w:rsid w:val="000E3528"/>
    <w:rsid w:val="000E385E"/>
    <w:rsid w:val="000E38BA"/>
    <w:rsid w:val="000E3907"/>
    <w:rsid w:val="000E3964"/>
    <w:rsid w:val="000E3AA5"/>
    <w:rsid w:val="000E3D66"/>
    <w:rsid w:val="000E40F2"/>
    <w:rsid w:val="000E422E"/>
    <w:rsid w:val="000E433D"/>
    <w:rsid w:val="000E44C5"/>
    <w:rsid w:val="000E4560"/>
    <w:rsid w:val="000E48AD"/>
    <w:rsid w:val="000E48EC"/>
    <w:rsid w:val="000E493E"/>
    <w:rsid w:val="000E494A"/>
    <w:rsid w:val="000E4AA2"/>
    <w:rsid w:val="000E4AB5"/>
    <w:rsid w:val="000E4B67"/>
    <w:rsid w:val="000E4D4A"/>
    <w:rsid w:val="000E4E0F"/>
    <w:rsid w:val="000E510B"/>
    <w:rsid w:val="000E51CF"/>
    <w:rsid w:val="000E572E"/>
    <w:rsid w:val="000E57E5"/>
    <w:rsid w:val="000E5803"/>
    <w:rsid w:val="000E58B1"/>
    <w:rsid w:val="000E5B94"/>
    <w:rsid w:val="000E5C71"/>
    <w:rsid w:val="000E6442"/>
    <w:rsid w:val="000E64B5"/>
    <w:rsid w:val="000E6530"/>
    <w:rsid w:val="000E6C25"/>
    <w:rsid w:val="000E6E76"/>
    <w:rsid w:val="000E6FDA"/>
    <w:rsid w:val="000E743C"/>
    <w:rsid w:val="000E7B32"/>
    <w:rsid w:val="000E7C12"/>
    <w:rsid w:val="000E7D2F"/>
    <w:rsid w:val="000E7DF3"/>
    <w:rsid w:val="000E7E13"/>
    <w:rsid w:val="000F011F"/>
    <w:rsid w:val="000F0140"/>
    <w:rsid w:val="000F02E9"/>
    <w:rsid w:val="000F0418"/>
    <w:rsid w:val="000F072E"/>
    <w:rsid w:val="000F084C"/>
    <w:rsid w:val="000F08D7"/>
    <w:rsid w:val="000F0975"/>
    <w:rsid w:val="000F0C55"/>
    <w:rsid w:val="000F0F8F"/>
    <w:rsid w:val="000F0FB0"/>
    <w:rsid w:val="000F0FFB"/>
    <w:rsid w:val="000F1329"/>
    <w:rsid w:val="000F1499"/>
    <w:rsid w:val="000F14DE"/>
    <w:rsid w:val="000F1722"/>
    <w:rsid w:val="000F1A07"/>
    <w:rsid w:val="000F1D05"/>
    <w:rsid w:val="000F1E3D"/>
    <w:rsid w:val="000F209C"/>
    <w:rsid w:val="000F21C9"/>
    <w:rsid w:val="000F23A1"/>
    <w:rsid w:val="000F2434"/>
    <w:rsid w:val="000F25EB"/>
    <w:rsid w:val="000F261F"/>
    <w:rsid w:val="000F262A"/>
    <w:rsid w:val="000F2A9D"/>
    <w:rsid w:val="000F2DE5"/>
    <w:rsid w:val="000F2E71"/>
    <w:rsid w:val="000F2E79"/>
    <w:rsid w:val="000F2FDB"/>
    <w:rsid w:val="000F3108"/>
    <w:rsid w:val="000F313A"/>
    <w:rsid w:val="000F33D7"/>
    <w:rsid w:val="000F352C"/>
    <w:rsid w:val="000F35C4"/>
    <w:rsid w:val="000F3652"/>
    <w:rsid w:val="000F3D87"/>
    <w:rsid w:val="000F4031"/>
    <w:rsid w:val="000F416F"/>
    <w:rsid w:val="000F44BA"/>
    <w:rsid w:val="000F481F"/>
    <w:rsid w:val="000F4855"/>
    <w:rsid w:val="000F4CCD"/>
    <w:rsid w:val="000F4D12"/>
    <w:rsid w:val="000F4F69"/>
    <w:rsid w:val="000F4FD3"/>
    <w:rsid w:val="000F4FEE"/>
    <w:rsid w:val="000F511B"/>
    <w:rsid w:val="000F5278"/>
    <w:rsid w:val="000F54DC"/>
    <w:rsid w:val="000F5630"/>
    <w:rsid w:val="000F567F"/>
    <w:rsid w:val="000F56C8"/>
    <w:rsid w:val="000F5778"/>
    <w:rsid w:val="000F58D7"/>
    <w:rsid w:val="000F5E30"/>
    <w:rsid w:val="000F5F9E"/>
    <w:rsid w:val="000F5FD5"/>
    <w:rsid w:val="000F6090"/>
    <w:rsid w:val="000F6194"/>
    <w:rsid w:val="000F620E"/>
    <w:rsid w:val="000F6344"/>
    <w:rsid w:val="000F655E"/>
    <w:rsid w:val="000F6585"/>
    <w:rsid w:val="000F6634"/>
    <w:rsid w:val="000F6802"/>
    <w:rsid w:val="000F6879"/>
    <w:rsid w:val="000F6C9B"/>
    <w:rsid w:val="000F6D6D"/>
    <w:rsid w:val="000F6DCC"/>
    <w:rsid w:val="000F710B"/>
    <w:rsid w:val="000F720C"/>
    <w:rsid w:val="000F7318"/>
    <w:rsid w:val="000F732A"/>
    <w:rsid w:val="000F7603"/>
    <w:rsid w:val="000F769E"/>
    <w:rsid w:val="000F76D1"/>
    <w:rsid w:val="000F782C"/>
    <w:rsid w:val="000F7AC1"/>
    <w:rsid w:val="000F7D31"/>
    <w:rsid w:val="000F7DCD"/>
    <w:rsid w:val="000F7E1A"/>
    <w:rsid w:val="000F7ED0"/>
    <w:rsid w:val="000F7F39"/>
    <w:rsid w:val="0010000F"/>
    <w:rsid w:val="00100129"/>
    <w:rsid w:val="001001CE"/>
    <w:rsid w:val="0010029C"/>
    <w:rsid w:val="001003CC"/>
    <w:rsid w:val="00100C10"/>
    <w:rsid w:val="00100F88"/>
    <w:rsid w:val="00100F95"/>
    <w:rsid w:val="0010112C"/>
    <w:rsid w:val="001012CF"/>
    <w:rsid w:val="00101616"/>
    <w:rsid w:val="00101A0D"/>
    <w:rsid w:val="00101A54"/>
    <w:rsid w:val="00101A83"/>
    <w:rsid w:val="00101AAE"/>
    <w:rsid w:val="00101ADD"/>
    <w:rsid w:val="00101AF8"/>
    <w:rsid w:val="00101B99"/>
    <w:rsid w:val="00101BD4"/>
    <w:rsid w:val="00101C5F"/>
    <w:rsid w:val="00101F6B"/>
    <w:rsid w:val="001021C8"/>
    <w:rsid w:val="0010238D"/>
    <w:rsid w:val="001023D7"/>
    <w:rsid w:val="001023DD"/>
    <w:rsid w:val="0010246A"/>
    <w:rsid w:val="001025C6"/>
    <w:rsid w:val="00102631"/>
    <w:rsid w:val="001029F8"/>
    <w:rsid w:val="00102A62"/>
    <w:rsid w:val="00102B06"/>
    <w:rsid w:val="00102BAE"/>
    <w:rsid w:val="00102BB4"/>
    <w:rsid w:val="00102C93"/>
    <w:rsid w:val="0010332B"/>
    <w:rsid w:val="0010339F"/>
    <w:rsid w:val="0010361F"/>
    <w:rsid w:val="00103669"/>
    <w:rsid w:val="0010388B"/>
    <w:rsid w:val="00103A91"/>
    <w:rsid w:val="00103BDC"/>
    <w:rsid w:val="00103E37"/>
    <w:rsid w:val="00103ED3"/>
    <w:rsid w:val="00103ED6"/>
    <w:rsid w:val="001040BD"/>
    <w:rsid w:val="001043B7"/>
    <w:rsid w:val="00104470"/>
    <w:rsid w:val="001044F1"/>
    <w:rsid w:val="00104602"/>
    <w:rsid w:val="00104608"/>
    <w:rsid w:val="0010464D"/>
    <w:rsid w:val="001047F9"/>
    <w:rsid w:val="0010480E"/>
    <w:rsid w:val="00104973"/>
    <w:rsid w:val="001049CF"/>
    <w:rsid w:val="00104CA8"/>
    <w:rsid w:val="00104EAB"/>
    <w:rsid w:val="0010502E"/>
    <w:rsid w:val="0010523A"/>
    <w:rsid w:val="0010523E"/>
    <w:rsid w:val="00105365"/>
    <w:rsid w:val="001053DA"/>
    <w:rsid w:val="0010553F"/>
    <w:rsid w:val="001055E1"/>
    <w:rsid w:val="0010563C"/>
    <w:rsid w:val="001056F9"/>
    <w:rsid w:val="0010570A"/>
    <w:rsid w:val="00105840"/>
    <w:rsid w:val="00105CA1"/>
    <w:rsid w:val="00105FF5"/>
    <w:rsid w:val="0010629A"/>
    <w:rsid w:val="00106314"/>
    <w:rsid w:val="00106394"/>
    <w:rsid w:val="00106A76"/>
    <w:rsid w:val="00106D3D"/>
    <w:rsid w:val="00106D93"/>
    <w:rsid w:val="00106E0D"/>
    <w:rsid w:val="00106E31"/>
    <w:rsid w:val="0010710C"/>
    <w:rsid w:val="0010714C"/>
    <w:rsid w:val="00107343"/>
    <w:rsid w:val="00107367"/>
    <w:rsid w:val="001073C3"/>
    <w:rsid w:val="0010774E"/>
    <w:rsid w:val="001079A1"/>
    <w:rsid w:val="00107BDB"/>
    <w:rsid w:val="00107C04"/>
    <w:rsid w:val="00107C0A"/>
    <w:rsid w:val="00107C45"/>
    <w:rsid w:val="00107C6E"/>
    <w:rsid w:val="00107D0C"/>
    <w:rsid w:val="00107D4D"/>
    <w:rsid w:val="00110180"/>
    <w:rsid w:val="00110361"/>
    <w:rsid w:val="001106AD"/>
    <w:rsid w:val="0011078F"/>
    <w:rsid w:val="00110A05"/>
    <w:rsid w:val="00110A66"/>
    <w:rsid w:val="00110A7C"/>
    <w:rsid w:val="00110F15"/>
    <w:rsid w:val="00111266"/>
    <w:rsid w:val="00111400"/>
    <w:rsid w:val="00111456"/>
    <w:rsid w:val="0011167B"/>
    <w:rsid w:val="00111750"/>
    <w:rsid w:val="001117C3"/>
    <w:rsid w:val="00111805"/>
    <w:rsid w:val="0011199F"/>
    <w:rsid w:val="00111E17"/>
    <w:rsid w:val="0011200D"/>
    <w:rsid w:val="0011213E"/>
    <w:rsid w:val="00112258"/>
    <w:rsid w:val="001122BE"/>
    <w:rsid w:val="0011233B"/>
    <w:rsid w:val="0011246F"/>
    <w:rsid w:val="00112535"/>
    <w:rsid w:val="0011260E"/>
    <w:rsid w:val="00112684"/>
    <w:rsid w:val="001126BB"/>
    <w:rsid w:val="0011277E"/>
    <w:rsid w:val="00112B2A"/>
    <w:rsid w:val="00112CC3"/>
    <w:rsid w:val="00112CE3"/>
    <w:rsid w:val="00112D10"/>
    <w:rsid w:val="001132ED"/>
    <w:rsid w:val="00113411"/>
    <w:rsid w:val="00113786"/>
    <w:rsid w:val="001137B9"/>
    <w:rsid w:val="0011396F"/>
    <w:rsid w:val="00113999"/>
    <w:rsid w:val="00113CE1"/>
    <w:rsid w:val="00113D96"/>
    <w:rsid w:val="00113EFE"/>
    <w:rsid w:val="001144D4"/>
    <w:rsid w:val="00114581"/>
    <w:rsid w:val="00114645"/>
    <w:rsid w:val="00114812"/>
    <w:rsid w:val="00114868"/>
    <w:rsid w:val="00114958"/>
    <w:rsid w:val="0011495B"/>
    <w:rsid w:val="00114C3D"/>
    <w:rsid w:val="00114CA2"/>
    <w:rsid w:val="00114CCC"/>
    <w:rsid w:val="00114EA9"/>
    <w:rsid w:val="00115038"/>
    <w:rsid w:val="00115169"/>
    <w:rsid w:val="0011517F"/>
    <w:rsid w:val="0011525C"/>
    <w:rsid w:val="001152F5"/>
    <w:rsid w:val="0011537D"/>
    <w:rsid w:val="0011537E"/>
    <w:rsid w:val="00115380"/>
    <w:rsid w:val="001153A6"/>
    <w:rsid w:val="0011586E"/>
    <w:rsid w:val="00115B1F"/>
    <w:rsid w:val="00115CAA"/>
    <w:rsid w:val="00115D14"/>
    <w:rsid w:val="00115DD7"/>
    <w:rsid w:val="00115F25"/>
    <w:rsid w:val="00115FBD"/>
    <w:rsid w:val="00116403"/>
    <w:rsid w:val="00116452"/>
    <w:rsid w:val="00116733"/>
    <w:rsid w:val="00116869"/>
    <w:rsid w:val="00116B3C"/>
    <w:rsid w:val="00116BC6"/>
    <w:rsid w:val="00116BCE"/>
    <w:rsid w:val="00116BD1"/>
    <w:rsid w:val="00117399"/>
    <w:rsid w:val="001173A3"/>
    <w:rsid w:val="001173B5"/>
    <w:rsid w:val="00117439"/>
    <w:rsid w:val="00117796"/>
    <w:rsid w:val="00117A52"/>
    <w:rsid w:val="00117C70"/>
    <w:rsid w:val="00117C8D"/>
    <w:rsid w:val="00117D96"/>
    <w:rsid w:val="00117D9A"/>
    <w:rsid w:val="00117F47"/>
    <w:rsid w:val="00117FC0"/>
    <w:rsid w:val="0012003F"/>
    <w:rsid w:val="001202E1"/>
    <w:rsid w:val="00120300"/>
    <w:rsid w:val="00120579"/>
    <w:rsid w:val="00120A86"/>
    <w:rsid w:val="00120A97"/>
    <w:rsid w:val="00120B10"/>
    <w:rsid w:val="00120D07"/>
    <w:rsid w:val="00120DC5"/>
    <w:rsid w:val="00120F09"/>
    <w:rsid w:val="00121002"/>
    <w:rsid w:val="00121379"/>
    <w:rsid w:val="001213F2"/>
    <w:rsid w:val="00121452"/>
    <w:rsid w:val="00121A05"/>
    <w:rsid w:val="00121B69"/>
    <w:rsid w:val="00121C0F"/>
    <w:rsid w:val="00121D92"/>
    <w:rsid w:val="00121DE9"/>
    <w:rsid w:val="00122034"/>
    <w:rsid w:val="0012204A"/>
    <w:rsid w:val="001221CB"/>
    <w:rsid w:val="001222AB"/>
    <w:rsid w:val="001222BE"/>
    <w:rsid w:val="00122401"/>
    <w:rsid w:val="001226D5"/>
    <w:rsid w:val="0012285A"/>
    <w:rsid w:val="00122876"/>
    <w:rsid w:val="00122A35"/>
    <w:rsid w:val="00122CDA"/>
    <w:rsid w:val="00122D19"/>
    <w:rsid w:val="00122FB3"/>
    <w:rsid w:val="001230A6"/>
    <w:rsid w:val="0012326D"/>
    <w:rsid w:val="00123314"/>
    <w:rsid w:val="00123349"/>
    <w:rsid w:val="001235F0"/>
    <w:rsid w:val="0012373C"/>
    <w:rsid w:val="00123B75"/>
    <w:rsid w:val="00123C87"/>
    <w:rsid w:val="00123DBE"/>
    <w:rsid w:val="00123DFF"/>
    <w:rsid w:val="00124024"/>
    <w:rsid w:val="00124098"/>
    <w:rsid w:val="001240D5"/>
    <w:rsid w:val="00124206"/>
    <w:rsid w:val="00124212"/>
    <w:rsid w:val="0012426C"/>
    <w:rsid w:val="001242C1"/>
    <w:rsid w:val="00124347"/>
    <w:rsid w:val="0012448B"/>
    <w:rsid w:val="001245D5"/>
    <w:rsid w:val="001247D6"/>
    <w:rsid w:val="0012493F"/>
    <w:rsid w:val="0012499D"/>
    <w:rsid w:val="001249E3"/>
    <w:rsid w:val="00124C0D"/>
    <w:rsid w:val="00124C35"/>
    <w:rsid w:val="00124DAD"/>
    <w:rsid w:val="00124DD1"/>
    <w:rsid w:val="00124E5D"/>
    <w:rsid w:val="00124FF7"/>
    <w:rsid w:val="001250F8"/>
    <w:rsid w:val="00125150"/>
    <w:rsid w:val="0012518D"/>
    <w:rsid w:val="001251DA"/>
    <w:rsid w:val="001253B5"/>
    <w:rsid w:val="001258EB"/>
    <w:rsid w:val="00125943"/>
    <w:rsid w:val="00125961"/>
    <w:rsid w:val="0012598B"/>
    <w:rsid w:val="00125BBA"/>
    <w:rsid w:val="00125DAC"/>
    <w:rsid w:val="00125E2F"/>
    <w:rsid w:val="00125F31"/>
    <w:rsid w:val="0012601F"/>
    <w:rsid w:val="00126027"/>
    <w:rsid w:val="00126638"/>
    <w:rsid w:val="0012669C"/>
    <w:rsid w:val="001266B1"/>
    <w:rsid w:val="00126820"/>
    <w:rsid w:val="00126829"/>
    <w:rsid w:val="00126995"/>
    <w:rsid w:val="001269CC"/>
    <w:rsid w:val="00126AB8"/>
    <w:rsid w:val="00126B92"/>
    <w:rsid w:val="00126C84"/>
    <w:rsid w:val="00126D95"/>
    <w:rsid w:val="001270DB"/>
    <w:rsid w:val="001271EC"/>
    <w:rsid w:val="001274E9"/>
    <w:rsid w:val="00127607"/>
    <w:rsid w:val="00127648"/>
    <w:rsid w:val="001277FB"/>
    <w:rsid w:val="0012780E"/>
    <w:rsid w:val="0012785A"/>
    <w:rsid w:val="00127886"/>
    <w:rsid w:val="00127934"/>
    <w:rsid w:val="00127996"/>
    <w:rsid w:val="00127A9F"/>
    <w:rsid w:val="00127BC0"/>
    <w:rsid w:val="00127C93"/>
    <w:rsid w:val="00127E3A"/>
    <w:rsid w:val="00127EDB"/>
    <w:rsid w:val="00127FD9"/>
    <w:rsid w:val="00130060"/>
    <w:rsid w:val="001301D9"/>
    <w:rsid w:val="00130254"/>
    <w:rsid w:val="001307DF"/>
    <w:rsid w:val="001308C2"/>
    <w:rsid w:val="00130BEE"/>
    <w:rsid w:val="00130CBD"/>
    <w:rsid w:val="00130E12"/>
    <w:rsid w:val="00130EE4"/>
    <w:rsid w:val="00130F9A"/>
    <w:rsid w:val="001310DF"/>
    <w:rsid w:val="001311BD"/>
    <w:rsid w:val="00131269"/>
    <w:rsid w:val="00131380"/>
    <w:rsid w:val="001313A5"/>
    <w:rsid w:val="001315F3"/>
    <w:rsid w:val="00131668"/>
    <w:rsid w:val="001319B5"/>
    <w:rsid w:val="00131BDE"/>
    <w:rsid w:val="00131C24"/>
    <w:rsid w:val="00131C42"/>
    <w:rsid w:val="00131E00"/>
    <w:rsid w:val="00131E74"/>
    <w:rsid w:val="00131FD8"/>
    <w:rsid w:val="00131FDD"/>
    <w:rsid w:val="00132029"/>
    <w:rsid w:val="001324D0"/>
    <w:rsid w:val="00132553"/>
    <w:rsid w:val="0013266F"/>
    <w:rsid w:val="00132876"/>
    <w:rsid w:val="00132B11"/>
    <w:rsid w:val="00132C58"/>
    <w:rsid w:val="00132D22"/>
    <w:rsid w:val="00132D78"/>
    <w:rsid w:val="00132EEA"/>
    <w:rsid w:val="00132FE2"/>
    <w:rsid w:val="00133067"/>
    <w:rsid w:val="001333F4"/>
    <w:rsid w:val="001334DF"/>
    <w:rsid w:val="001335C7"/>
    <w:rsid w:val="001337C4"/>
    <w:rsid w:val="001337FD"/>
    <w:rsid w:val="001338AE"/>
    <w:rsid w:val="00133C3C"/>
    <w:rsid w:val="00133D63"/>
    <w:rsid w:val="00133FB3"/>
    <w:rsid w:val="00134116"/>
    <w:rsid w:val="00134490"/>
    <w:rsid w:val="001345F4"/>
    <w:rsid w:val="001345F8"/>
    <w:rsid w:val="0013467E"/>
    <w:rsid w:val="0013475D"/>
    <w:rsid w:val="00134A43"/>
    <w:rsid w:val="00134C71"/>
    <w:rsid w:val="00134CCE"/>
    <w:rsid w:val="00134E0F"/>
    <w:rsid w:val="00134E8D"/>
    <w:rsid w:val="0013503F"/>
    <w:rsid w:val="0013508A"/>
    <w:rsid w:val="001350E2"/>
    <w:rsid w:val="00135792"/>
    <w:rsid w:val="00135842"/>
    <w:rsid w:val="001359F3"/>
    <w:rsid w:val="00135AE0"/>
    <w:rsid w:val="00135B53"/>
    <w:rsid w:val="00135BA8"/>
    <w:rsid w:val="00135C26"/>
    <w:rsid w:val="001363AB"/>
    <w:rsid w:val="001364CE"/>
    <w:rsid w:val="001364CF"/>
    <w:rsid w:val="00136583"/>
    <w:rsid w:val="001365B6"/>
    <w:rsid w:val="0013680E"/>
    <w:rsid w:val="00136A49"/>
    <w:rsid w:val="00136B00"/>
    <w:rsid w:val="00136BFD"/>
    <w:rsid w:val="00136C98"/>
    <w:rsid w:val="00136D58"/>
    <w:rsid w:val="00136EDD"/>
    <w:rsid w:val="00136F13"/>
    <w:rsid w:val="00137191"/>
    <w:rsid w:val="001371DD"/>
    <w:rsid w:val="0013738F"/>
    <w:rsid w:val="001373BA"/>
    <w:rsid w:val="00137530"/>
    <w:rsid w:val="001375E7"/>
    <w:rsid w:val="001375F1"/>
    <w:rsid w:val="0014005B"/>
    <w:rsid w:val="00140406"/>
    <w:rsid w:val="0014050B"/>
    <w:rsid w:val="0014070C"/>
    <w:rsid w:val="0014079E"/>
    <w:rsid w:val="001407C5"/>
    <w:rsid w:val="00140B43"/>
    <w:rsid w:val="00140C5E"/>
    <w:rsid w:val="00140DAF"/>
    <w:rsid w:val="00140F8A"/>
    <w:rsid w:val="0014104E"/>
    <w:rsid w:val="001411EC"/>
    <w:rsid w:val="00141229"/>
    <w:rsid w:val="001412BB"/>
    <w:rsid w:val="001412D8"/>
    <w:rsid w:val="0014137F"/>
    <w:rsid w:val="001413B0"/>
    <w:rsid w:val="001413F4"/>
    <w:rsid w:val="00141414"/>
    <w:rsid w:val="0014179E"/>
    <w:rsid w:val="0014193E"/>
    <w:rsid w:val="00141960"/>
    <w:rsid w:val="00141A8B"/>
    <w:rsid w:val="00141B0A"/>
    <w:rsid w:val="00141C14"/>
    <w:rsid w:val="00141D8B"/>
    <w:rsid w:val="00141F05"/>
    <w:rsid w:val="001421C5"/>
    <w:rsid w:val="0014226D"/>
    <w:rsid w:val="00142551"/>
    <w:rsid w:val="001425CD"/>
    <w:rsid w:val="001426E4"/>
    <w:rsid w:val="00142788"/>
    <w:rsid w:val="00142B65"/>
    <w:rsid w:val="00143040"/>
    <w:rsid w:val="00143379"/>
    <w:rsid w:val="00143519"/>
    <w:rsid w:val="00143668"/>
    <w:rsid w:val="00143932"/>
    <w:rsid w:val="00143A69"/>
    <w:rsid w:val="00143ABE"/>
    <w:rsid w:val="00143B36"/>
    <w:rsid w:val="00143B77"/>
    <w:rsid w:val="00143BF9"/>
    <w:rsid w:val="00143D36"/>
    <w:rsid w:val="00143D88"/>
    <w:rsid w:val="00143EF9"/>
    <w:rsid w:val="00143EFC"/>
    <w:rsid w:val="00144060"/>
    <w:rsid w:val="00144469"/>
    <w:rsid w:val="00144633"/>
    <w:rsid w:val="00144771"/>
    <w:rsid w:val="00144832"/>
    <w:rsid w:val="0014495C"/>
    <w:rsid w:val="00144C70"/>
    <w:rsid w:val="0014523E"/>
    <w:rsid w:val="0014546C"/>
    <w:rsid w:val="00145591"/>
    <w:rsid w:val="001455BE"/>
    <w:rsid w:val="00145621"/>
    <w:rsid w:val="00145791"/>
    <w:rsid w:val="00145981"/>
    <w:rsid w:val="00145C03"/>
    <w:rsid w:val="00145EF4"/>
    <w:rsid w:val="00145F3A"/>
    <w:rsid w:val="00145F3F"/>
    <w:rsid w:val="0014603B"/>
    <w:rsid w:val="0014608A"/>
    <w:rsid w:val="001461C5"/>
    <w:rsid w:val="00146303"/>
    <w:rsid w:val="0014652E"/>
    <w:rsid w:val="0014654B"/>
    <w:rsid w:val="001469EA"/>
    <w:rsid w:val="00146A46"/>
    <w:rsid w:val="00146E52"/>
    <w:rsid w:val="00146F14"/>
    <w:rsid w:val="00147091"/>
    <w:rsid w:val="001473A2"/>
    <w:rsid w:val="001473EB"/>
    <w:rsid w:val="001476A0"/>
    <w:rsid w:val="0014786B"/>
    <w:rsid w:val="001479C0"/>
    <w:rsid w:val="00147FD7"/>
    <w:rsid w:val="00150032"/>
    <w:rsid w:val="00150217"/>
    <w:rsid w:val="00150223"/>
    <w:rsid w:val="001502C0"/>
    <w:rsid w:val="00150658"/>
    <w:rsid w:val="00150C2F"/>
    <w:rsid w:val="00151322"/>
    <w:rsid w:val="00151667"/>
    <w:rsid w:val="00151731"/>
    <w:rsid w:val="001517F5"/>
    <w:rsid w:val="0015186A"/>
    <w:rsid w:val="001518CC"/>
    <w:rsid w:val="00151918"/>
    <w:rsid w:val="00151D25"/>
    <w:rsid w:val="00151D31"/>
    <w:rsid w:val="0015246B"/>
    <w:rsid w:val="00152ADD"/>
    <w:rsid w:val="00152AF8"/>
    <w:rsid w:val="00152E0E"/>
    <w:rsid w:val="00152E39"/>
    <w:rsid w:val="00153022"/>
    <w:rsid w:val="001531E3"/>
    <w:rsid w:val="001534AB"/>
    <w:rsid w:val="00153556"/>
    <w:rsid w:val="00153666"/>
    <w:rsid w:val="001536A5"/>
    <w:rsid w:val="00153763"/>
    <w:rsid w:val="001539CE"/>
    <w:rsid w:val="00153A6B"/>
    <w:rsid w:val="00153C56"/>
    <w:rsid w:val="00153CFD"/>
    <w:rsid w:val="00153F10"/>
    <w:rsid w:val="001544C7"/>
    <w:rsid w:val="001544E0"/>
    <w:rsid w:val="0015494B"/>
    <w:rsid w:val="00154A49"/>
    <w:rsid w:val="00154B7A"/>
    <w:rsid w:val="00154C05"/>
    <w:rsid w:val="00154EB1"/>
    <w:rsid w:val="00155038"/>
    <w:rsid w:val="001550D8"/>
    <w:rsid w:val="00155189"/>
    <w:rsid w:val="00155245"/>
    <w:rsid w:val="001552C6"/>
    <w:rsid w:val="001553F2"/>
    <w:rsid w:val="001555C0"/>
    <w:rsid w:val="00155791"/>
    <w:rsid w:val="001557A2"/>
    <w:rsid w:val="001557DF"/>
    <w:rsid w:val="00155825"/>
    <w:rsid w:val="00155914"/>
    <w:rsid w:val="00155977"/>
    <w:rsid w:val="00155B1E"/>
    <w:rsid w:val="00155BA4"/>
    <w:rsid w:val="00155C5C"/>
    <w:rsid w:val="00155C64"/>
    <w:rsid w:val="00155E6D"/>
    <w:rsid w:val="0015607E"/>
    <w:rsid w:val="001564CE"/>
    <w:rsid w:val="00156553"/>
    <w:rsid w:val="001565A6"/>
    <w:rsid w:val="0015676F"/>
    <w:rsid w:val="001568CC"/>
    <w:rsid w:val="00156BFA"/>
    <w:rsid w:val="00156CCE"/>
    <w:rsid w:val="00156D98"/>
    <w:rsid w:val="00156DA0"/>
    <w:rsid w:val="00156DC6"/>
    <w:rsid w:val="00156E10"/>
    <w:rsid w:val="00156F4D"/>
    <w:rsid w:val="00157195"/>
    <w:rsid w:val="0015724F"/>
    <w:rsid w:val="001572DE"/>
    <w:rsid w:val="00157532"/>
    <w:rsid w:val="001575E0"/>
    <w:rsid w:val="00157808"/>
    <w:rsid w:val="0015790E"/>
    <w:rsid w:val="00157989"/>
    <w:rsid w:val="00157ACF"/>
    <w:rsid w:val="00157C6C"/>
    <w:rsid w:val="00157DA3"/>
    <w:rsid w:val="00157EDA"/>
    <w:rsid w:val="00157FA8"/>
    <w:rsid w:val="001602E4"/>
    <w:rsid w:val="0016041D"/>
    <w:rsid w:val="00160565"/>
    <w:rsid w:val="00160808"/>
    <w:rsid w:val="00161207"/>
    <w:rsid w:val="00161247"/>
    <w:rsid w:val="0016153B"/>
    <w:rsid w:val="001615D8"/>
    <w:rsid w:val="0016179E"/>
    <w:rsid w:val="00162131"/>
    <w:rsid w:val="00162246"/>
    <w:rsid w:val="00162389"/>
    <w:rsid w:val="001623F4"/>
    <w:rsid w:val="00162A33"/>
    <w:rsid w:val="00162A4C"/>
    <w:rsid w:val="00162AC5"/>
    <w:rsid w:val="00162B4B"/>
    <w:rsid w:val="00162B80"/>
    <w:rsid w:val="00162BCB"/>
    <w:rsid w:val="00162BFF"/>
    <w:rsid w:val="00162CFD"/>
    <w:rsid w:val="00162FCF"/>
    <w:rsid w:val="001630E3"/>
    <w:rsid w:val="001631DB"/>
    <w:rsid w:val="00163206"/>
    <w:rsid w:val="001632CF"/>
    <w:rsid w:val="001633EA"/>
    <w:rsid w:val="0016342D"/>
    <w:rsid w:val="001634BC"/>
    <w:rsid w:val="00163750"/>
    <w:rsid w:val="00163A73"/>
    <w:rsid w:val="00163A95"/>
    <w:rsid w:val="00163F94"/>
    <w:rsid w:val="001640DE"/>
    <w:rsid w:val="001646CC"/>
    <w:rsid w:val="001647B8"/>
    <w:rsid w:val="001649B6"/>
    <w:rsid w:val="00164C48"/>
    <w:rsid w:val="00164CE9"/>
    <w:rsid w:val="001650E5"/>
    <w:rsid w:val="0016513C"/>
    <w:rsid w:val="00165158"/>
    <w:rsid w:val="00165537"/>
    <w:rsid w:val="001655B2"/>
    <w:rsid w:val="001657EF"/>
    <w:rsid w:val="001659C3"/>
    <w:rsid w:val="00165A81"/>
    <w:rsid w:val="00165B94"/>
    <w:rsid w:val="00165CE4"/>
    <w:rsid w:val="00165D9E"/>
    <w:rsid w:val="00165EA5"/>
    <w:rsid w:val="00165EC2"/>
    <w:rsid w:val="00165F40"/>
    <w:rsid w:val="001660EA"/>
    <w:rsid w:val="001661F9"/>
    <w:rsid w:val="001663F6"/>
    <w:rsid w:val="0016641D"/>
    <w:rsid w:val="0016644E"/>
    <w:rsid w:val="00166545"/>
    <w:rsid w:val="00166654"/>
    <w:rsid w:val="00166829"/>
    <w:rsid w:val="001668DC"/>
    <w:rsid w:val="00166B58"/>
    <w:rsid w:val="00166C0F"/>
    <w:rsid w:val="00166C31"/>
    <w:rsid w:val="00166ECF"/>
    <w:rsid w:val="00166EF4"/>
    <w:rsid w:val="00166F36"/>
    <w:rsid w:val="00167042"/>
    <w:rsid w:val="00167085"/>
    <w:rsid w:val="001670C9"/>
    <w:rsid w:val="00167504"/>
    <w:rsid w:val="001675B1"/>
    <w:rsid w:val="0016766E"/>
    <w:rsid w:val="001676BD"/>
    <w:rsid w:val="0016770E"/>
    <w:rsid w:val="0016796E"/>
    <w:rsid w:val="00167B12"/>
    <w:rsid w:val="00167C09"/>
    <w:rsid w:val="00167E8F"/>
    <w:rsid w:val="00167ECD"/>
    <w:rsid w:val="00167FA0"/>
    <w:rsid w:val="00170072"/>
    <w:rsid w:val="001700AD"/>
    <w:rsid w:val="001704CB"/>
    <w:rsid w:val="0017055A"/>
    <w:rsid w:val="001705E2"/>
    <w:rsid w:val="0017063D"/>
    <w:rsid w:val="00170894"/>
    <w:rsid w:val="00170BAF"/>
    <w:rsid w:val="00170C11"/>
    <w:rsid w:val="00170D38"/>
    <w:rsid w:val="00170E72"/>
    <w:rsid w:val="0017119E"/>
    <w:rsid w:val="00171288"/>
    <w:rsid w:val="001713D2"/>
    <w:rsid w:val="00171443"/>
    <w:rsid w:val="001715D4"/>
    <w:rsid w:val="00171601"/>
    <w:rsid w:val="0017166F"/>
    <w:rsid w:val="001718C8"/>
    <w:rsid w:val="00171901"/>
    <w:rsid w:val="00171974"/>
    <w:rsid w:val="00171B9E"/>
    <w:rsid w:val="00171C61"/>
    <w:rsid w:val="00171DA2"/>
    <w:rsid w:val="00171E8C"/>
    <w:rsid w:val="00172044"/>
    <w:rsid w:val="001720CF"/>
    <w:rsid w:val="00172225"/>
    <w:rsid w:val="0017227D"/>
    <w:rsid w:val="001723D6"/>
    <w:rsid w:val="0017249E"/>
    <w:rsid w:val="00172715"/>
    <w:rsid w:val="00172756"/>
    <w:rsid w:val="00172787"/>
    <w:rsid w:val="0017282F"/>
    <w:rsid w:val="00172845"/>
    <w:rsid w:val="00172888"/>
    <w:rsid w:val="001729AD"/>
    <w:rsid w:val="00172A24"/>
    <w:rsid w:val="00172C04"/>
    <w:rsid w:val="00172CA1"/>
    <w:rsid w:val="00172D7F"/>
    <w:rsid w:val="00172EAC"/>
    <w:rsid w:val="00172F4A"/>
    <w:rsid w:val="00173026"/>
    <w:rsid w:val="001730F2"/>
    <w:rsid w:val="0017349A"/>
    <w:rsid w:val="001734CA"/>
    <w:rsid w:val="001735E6"/>
    <w:rsid w:val="00173914"/>
    <w:rsid w:val="00173945"/>
    <w:rsid w:val="00173A0F"/>
    <w:rsid w:val="00173A14"/>
    <w:rsid w:val="00173A3E"/>
    <w:rsid w:val="00173A53"/>
    <w:rsid w:val="00173A60"/>
    <w:rsid w:val="00173BAD"/>
    <w:rsid w:val="00173C19"/>
    <w:rsid w:val="00174110"/>
    <w:rsid w:val="001743DE"/>
    <w:rsid w:val="0017493B"/>
    <w:rsid w:val="0017498A"/>
    <w:rsid w:val="00174B32"/>
    <w:rsid w:val="00174C09"/>
    <w:rsid w:val="00174CE0"/>
    <w:rsid w:val="00174FA3"/>
    <w:rsid w:val="00175099"/>
    <w:rsid w:val="001754A2"/>
    <w:rsid w:val="00175527"/>
    <w:rsid w:val="00175568"/>
    <w:rsid w:val="00175627"/>
    <w:rsid w:val="00175699"/>
    <w:rsid w:val="001756A1"/>
    <w:rsid w:val="001756B3"/>
    <w:rsid w:val="001756EE"/>
    <w:rsid w:val="00175705"/>
    <w:rsid w:val="00175807"/>
    <w:rsid w:val="00175B48"/>
    <w:rsid w:val="00175BCD"/>
    <w:rsid w:val="00175DD1"/>
    <w:rsid w:val="0017606D"/>
    <w:rsid w:val="00176071"/>
    <w:rsid w:val="001760AE"/>
    <w:rsid w:val="00176101"/>
    <w:rsid w:val="0017619C"/>
    <w:rsid w:val="001763B7"/>
    <w:rsid w:val="001764BB"/>
    <w:rsid w:val="001765DB"/>
    <w:rsid w:val="00176685"/>
    <w:rsid w:val="001767B1"/>
    <w:rsid w:val="001767E5"/>
    <w:rsid w:val="00176882"/>
    <w:rsid w:val="00176A52"/>
    <w:rsid w:val="00176BC2"/>
    <w:rsid w:val="00176DCB"/>
    <w:rsid w:val="00176E0F"/>
    <w:rsid w:val="00176F20"/>
    <w:rsid w:val="00176FDA"/>
    <w:rsid w:val="0017712A"/>
    <w:rsid w:val="0017728C"/>
    <w:rsid w:val="00177363"/>
    <w:rsid w:val="0017752D"/>
    <w:rsid w:val="0017755C"/>
    <w:rsid w:val="00177561"/>
    <w:rsid w:val="00177ABA"/>
    <w:rsid w:val="00177B3D"/>
    <w:rsid w:val="00177C72"/>
    <w:rsid w:val="00177DD9"/>
    <w:rsid w:val="00177E23"/>
    <w:rsid w:val="00177E3D"/>
    <w:rsid w:val="00180070"/>
    <w:rsid w:val="00180090"/>
    <w:rsid w:val="001802BD"/>
    <w:rsid w:val="00180365"/>
    <w:rsid w:val="001804A6"/>
    <w:rsid w:val="001804BE"/>
    <w:rsid w:val="00180543"/>
    <w:rsid w:val="001805D2"/>
    <w:rsid w:val="00180753"/>
    <w:rsid w:val="00180823"/>
    <w:rsid w:val="001808AB"/>
    <w:rsid w:val="0018090E"/>
    <w:rsid w:val="001809F8"/>
    <w:rsid w:val="00180BCE"/>
    <w:rsid w:val="00180D69"/>
    <w:rsid w:val="00181146"/>
    <w:rsid w:val="00181350"/>
    <w:rsid w:val="001813D7"/>
    <w:rsid w:val="001813D8"/>
    <w:rsid w:val="001814A4"/>
    <w:rsid w:val="00181618"/>
    <w:rsid w:val="00181688"/>
    <w:rsid w:val="0018176F"/>
    <w:rsid w:val="0018178D"/>
    <w:rsid w:val="001819DA"/>
    <w:rsid w:val="00181C79"/>
    <w:rsid w:val="00181D1C"/>
    <w:rsid w:val="001821D4"/>
    <w:rsid w:val="0018221B"/>
    <w:rsid w:val="00182268"/>
    <w:rsid w:val="001822F5"/>
    <w:rsid w:val="001829C5"/>
    <w:rsid w:val="00182A4A"/>
    <w:rsid w:val="00182A6B"/>
    <w:rsid w:val="00182CAD"/>
    <w:rsid w:val="00182D11"/>
    <w:rsid w:val="00182DDA"/>
    <w:rsid w:val="00183060"/>
    <w:rsid w:val="001830EA"/>
    <w:rsid w:val="0018310B"/>
    <w:rsid w:val="001832F9"/>
    <w:rsid w:val="001835C4"/>
    <w:rsid w:val="001838C9"/>
    <w:rsid w:val="0018399B"/>
    <w:rsid w:val="00183D73"/>
    <w:rsid w:val="00183F8C"/>
    <w:rsid w:val="00184186"/>
    <w:rsid w:val="0018422C"/>
    <w:rsid w:val="0018443D"/>
    <w:rsid w:val="001845D2"/>
    <w:rsid w:val="00184741"/>
    <w:rsid w:val="001847DF"/>
    <w:rsid w:val="001848EE"/>
    <w:rsid w:val="00184910"/>
    <w:rsid w:val="00184A7B"/>
    <w:rsid w:val="00184AB8"/>
    <w:rsid w:val="00184DEB"/>
    <w:rsid w:val="00184E14"/>
    <w:rsid w:val="00184EEC"/>
    <w:rsid w:val="00184FAE"/>
    <w:rsid w:val="00184FCA"/>
    <w:rsid w:val="001850D6"/>
    <w:rsid w:val="001853E1"/>
    <w:rsid w:val="001859A7"/>
    <w:rsid w:val="00185DAD"/>
    <w:rsid w:val="00185DDE"/>
    <w:rsid w:val="00185EB8"/>
    <w:rsid w:val="001866B5"/>
    <w:rsid w:val="001866F5"/>
    <w:rsid w:val="00186707"/>
    <w:rsid w:val="00186844"/>
    <w:rsid w:val="0018697C"/>
    <w:rsid w:val="00186A71"/>
    <w:rsid w:val="00186B8B"/>
    <w:rsid w:val="00186C1F"/>
    <w:rsid w:val="00186E83"/>
    <w:rsid w:val="00186F8B"/>
    <w:rsid w:val="001870D2"/>
    <w:rsid w:val="0018720E"/>
    <w:rsid w:val="001873EE"/>
    <w:rsid w:val="0018763C"/>
    <w:rsid w:val="00187658"/>
    <w:rsid w:val="001876EE"/>
    <w:rsid w:val="001876F9"/>
    <w:rsid w:val="001879D1"/>
    <w:rsid w:val="00187C24"/>
    <w:rsid w:val="00187CEB"/>
    <w:rsid w:val="00187F24"/>
    <w:rsid w:val="0019006D"/>
    <w:rsid w:val="00190237"/>
    <w:rsid w:val="0019042E"/>
    <w:rsid w:val="001904CE"/>
    <w:rsid w:val="001906A4"/>
    <w:rsid w:val="00190A44"/>
    <w:rsid w:val="00190A99"/>
    <w:rsid w:val="0019109F"/>
    <w:rsid w:val="00191111"/>
    <w:rsid w:val="001912A0"/>
    <w:rsid w:val="00191300"/>
    <w:rsid w:val="00191508"/>
    <w:rsid w:val="00191678"/>
    <w:rsid w:val="00191AA2"/>
    <w:rsid w:val="00191AB0"/>
    <w:rsid w:val="00191DD1"/>
    <w:rsid w:val="001921A1"/>
    <w:rsid w:val="00192247"/>
    <w:rsid w:val="0019225E"/>
    <w:rsid w:val="001922FD"/>
    <w:rsid w:val="001926FC"/>
    <w:rsid w:val="00192994"/>
    <w:rsid w:val="00192A04"/>
    <w:rsid w:val="00192A06"/>
    <w:rsid w:val="0019304B"/>
    <w:rsid w:val="001930F9"/>
    <w:rsid w:val="001931E0"/>
    <w:rsid w:val="00193334"/>
    <w:rsid w:val="00193657"/>
    <w:rsid w:val="00193900"/>
    <w:rsid w:val="001939A1"/>
    <w:rsid w:val="00193B6D"/>
    <w:rsid w:val="00193B7A"/>
    <w:rsid w:val="00193C70"/>
    <w:rsid w:val="00193DD0"/>
    <w:rsid w:val="00194007"/>
    <w:rsid w:val="0019409B"/>
    <w:rsid w:val="001942DF"/>
    <w:rsid w:val="00194459"/>
    <w:rsid w:val="00194500"/>
    <w:rsid w:val="0019454C"/>
    <w:rsid w:val="001946EF"/>
    <w:rsid w:val="00194709"/>
    <w:rsid w:val="00194897"/>
    <w:rsid w:val="001948B6"/>
    <w:rsid w:val="00194B06"/>
    <w:rsid w:val="00194B3C"/>
    <w:rsid w:val="00194C49"/>
    <w:rsid w:val="00194CF8"/>
    <w:rsid w:val="00194EDB"/>
    <w:rsid w:val="0019517F"/>
    <w:rsid w:val="00195268"/>
    <w:rsid w:val="00195822"/>
    <w:rsid w:val="00195D84"/>
    <w:rsid w:val="00196360"/>
    <w:rsid w:val="001964AE"/>
    <w:rsid w:val="00196548"/>
    <w:rsid w:val="00196551"/>
    <w:rsid w:val="001965AC"/>
    <w:rsid w:val="0019683E"/>
    <w:rsid w:val="00196A67"/>
    <w:rsid w:val="00196B40"/>
    <w:rsid w:val="00196EC5"/>
    <w:rsid w:val="00196EC6"/>
    <w:rsid w:val="001970C8"/>
    <w:rsid w:val="00197264"/>
    <w:rsid w:val="001974B5"/>
    <w:rsid w:val="00197589"/>
    <w:rsid w:val="001975DB"/>
    <w:rsid w:val="001976F6"/>
    <w:rsid w:val="001978C3"/>
    <w:rsid w:val="001978C6"/>
    <w:rsid w:val="001978EB"/>
    <w:rsid w:val="00197BFA"/>
    <w:rsid w:val="00197D7C"/>
    <w:rsid w:val="00197E07"/>
    <w:rsid w:val="00197E5B"/>
    <w:rsid w:val="001A0263"/>
    <w:rsid w:val="001A0317"/>
    <w:rsid w:val="001A0448"/>
    <w:rsid w:val="001A0606"/>
    <w:rsid w:val="001A0ACC"/>
    <w:rsid w:val="001A0B5A"/>
    <w:rsid w:val="001A0E37"/>
    <w:rsid w:val="001A0EBA"/>
    <w:rsid w:val="001A0F72"/>
    <w:rsid w:val="001A0F84"/>
    <w:rsid w:val="001A1135"/>
    <w:rsid w:val="001A1187"/>
    <w:rsid w:val="001A1200"/>
    <w:rsid w:val="001A1547"/>
    <w:rsid w:val="001A15F9"/>
    <w:rsid w:val="001A1708"/>
    <w:rsid w:val="001A1C48"/>
    <w:rsid w:val="001A1F80"/>
    <w:rsid w:val="001A25AC"/>
    <w:rsid w:val="001A2733"/>
    <w:rsid w:val="001A29A9"/>
    <w:rsid w:val="001A2C8E"/>
    <w:rsid w:val="001A2EDE"/>
    <w:rsid w:val="001A2F34"/>
    <w:rsid w:val="001A2F8B"/>
    <w:rsid w:val="001A2FC2"/>
    <w:rsid w:val="001A3143"/>
    <w:rsid w:val="001A31B5"/>
    <w:rsid w:val="001A3223"/>
    <w:rsid w:val="001A3293"/>
    <w:rsid w:val="001A3479"/>
    <w:rsid w:val="001A366B"/>
    <w:rsid w:val="001A3930"/>
    <w:rsid w:val="001A394A"/>
    <w:rsid w:val="001A3A45"/>
    <w:rsid w:val="001A3CEB"/>
    <w:rsid w:val="001A4085"/>
    <w:rsid w:val="001A4086"/>
    <w:rsid w:val="001A42BA"/>
    <w:rsid w:val="001A43DA"/>
    <w:rsid w:val="001A43F7"/>
    <w:rsid w:val="001A4506"/>
    <w:rsid w:val="001A452F"/>
    <w:rsid w:val="001A4771"/>
    <w:rsid w:val="001A4915"/>
    <w:rsid w:val="001A4976"/>
    <w:rsid w:val="001A4996"/>
    <w:rsid w:val="001A4A2B"/>
    <w:rsid w:val="001A4BC6"/>
    <w:rsid w:val="001A4CEF"/>
    <w:rsid w:val="001A4DF3"/>
    <w:rsid w:val="001A4E41"/>
    <w:rsid w:val="001A4F94"/>
    <w:rsid w:val="001A5187"/>
    <w:rsid w:val="001A575C"/>
    <w:rsid w:val="001A5A3B"/>
    <w:rsid w:val="001A5D4C"/>
    <w:rsid w:val="001A5DA8"/>
    <w:rsid w:val="001A6077"/>
    <w:rsid w:val="001A61B2"/>
    <w:rsid w:val="001A63EF"/>
    <w:rsid w:val="001A66F4"/>
    <w:rsid w:val="001A67DC"/>
    <w:rsid w:val="001A6B5F"/>
    <w:rsid w:val="001A6D04"/>
    <w:rsid w:val="001A6D55"/>
    <w:rsid w:val="001A7162"/>
    <w:rsid w:val="001A7215"/>
    <w:rsid w:val="001A733D"/>
    <w:rsid w:val="001A741D"/>
    <w:rsid w:val="001A7433"/>
    <w:rsid w:val="001A743C"/>
    <w:rsid w:val="001A74ED"/>
    <w:rsid w:val="001A76A1"/>
    <w:rsid w:val="001A7880"/>
    <w:rsid w:val="001A7AE7"/>
    <w:rsid w:val="001A7C12"/>
    <w:rsid w:val="001A7E87"/>
    <w:rsid w:val="001A7ECB"/>
    <w:rsid w:val="001B00FF"/>
    <w:rsid w:val="001B020A"/>
    <w:rsid w:val="001B04B8"/>
    <w:rsid w:val="001B04E6"/>
    <w:rsid w:val="001B05B6"/>
    <w:rsid w:val="001B062F"/>
    <w:rsid w:val="001B0697"/>
    <w:rsid w:val="001B090C"/>
    <w:rsid w:val="001B0C10"/>
    <w:rsid w:val="001B0D50"/>
    <w:rsid w:val="001B0DA3"/>
    <w:rsid w:val="001B1402"/>
    <w:rsid w:val="001B1468"/>
    <w:rsid w:val="001B1517"/>
    <w:rsid w:val="001B159B"/>
    <w:rsid w:val="001B15BB"/>
    <w:rsid w:val="001B1608"/>
    <w:rsid w:val="001B1637"/>
    <w:rsid w:val="001B1704"/>
    <w:rsid w:val="001B18E8"/>
    <w:rsid w:val="001B1B64"/>
    <w:rsid w:val="001B1CC1"/>
    <w:rsid w:val="001B1D2B"/>
    <w:rsid w:val="001B1EC7"/>
    <w:rsid w:val="001B20EA"/>
    <w:rsid w:val="001B20FB"/>
    <w:rsid w:val="001B2141"/>
    <w:rsid w:val="001B2297"/>
    <w:rsid w:val="001B2393"/>
    <w:rsid w:val="001B26AE"/>
    <w:rsid w:val="001B2A9F"/>
    <w:rsid w:val="001B2BA3"/>
    <w:rsid w:val="001B2D1A"/>
    <w:rsid w:val="001B2F44"/>
    <w:rsid w:val="001B2F5C"/>
    <w:rsid w:val="001B3110"/>
    <w:rsid w:val="001B3137"/>
    <w:rsid w:val="001B318B"/>
    <w:rsid w:val="001B33B9"/>
    <w:rsid w:val="001B3424"/>
    <w:rsid w:val="001B3724"/>
    <w:rsid w:val="001B38DA"/>
    <w:rsid w:val="001B3B5F"/>
    <w:rsid w:val="001B3F90"/>
    <w:rsid w:val="001B4000"/>
    <w:rsid w:val="001B4371"/>
    <w:rsid w:val="001B4376"/>
    <w:rsid w:val="001B43AC"/>
    <w:rsid w:val="001B43B2"/>
    <w:rsid w:val="001B4408"/>
    <w:rsid w:val="001B4617"/>
    <w:rsid w:val="001B4A86"/>
    <w:rsid w:val="001B4AA3"/>
    <w:rsid w:val="001B4C79"/>
    <w:rsid w:val="001B4DE3"/>
    <w:rsid w:val="001B50B3"/>
    <w:rsid w:val="001B516F"/>
    <w:rsid w:val="001B5217"/>
    <w:rsid w:val="001B5250"/>
    <w:rsid w:val="001B527F"/>
    <w:rsid w:val="001B552F"/>
    <w:rsid w:val="001B59AF"/>
    <w:rsid w:val="001B5A49"/>
    <w:rsid w:val="001B5A99"/>
    <w:rsid w:val="001B5D99"/>
    <w:rsid w:val="001B6085"/>
    <w:rsid w:val="001B628E"/>
    <w:rsid w:val="001B64F7"/>
    <w:rsid w:val="001B65F2"/>
    <w:rsid w:val="001B6A08"/>
    <w:rsid w:val="001B6A0E"/>
    <w:rsid w:val="001B6A9D"/>
    <w:rsid w:val="001B6B39"/>
    <w:rsid w:val="001B6C6E"/>
    <w:rsid w:val="001B6E1D"/>
    <w:rsid w:val="001B7123"/>
    <w:rsid w:val="001B736F"/>
    <w:rsid w:val="001B7410"/>
    <w:rsid w:val="001B7583"/>
    <w:rsid w:val="001B77AA"/>
    <w:rsid w:val="001B7969"/>
    <w:rsid w:val="001B7A6C"/>
    <w:rsid w:val="001B7C82"/>
    <w:rsid w:val="001B7C94"/>
    <w:rsid w:val="001B7DC3"/>
    <w:rsid w:val="001C017D"/>
    <w:rsid w:val="001C01BF"/>
    <w:rsid w:val="001C01E2"/>
    <w:rsid w:val="001C0257"/>
    <w:rsid w:val="001C02C2"/>
    <w:rsid w:val="001C0340"/>
    <w:rsid w:val="001C0798"/>
    <w:rsid w:val="001C07F4"/>
    <w:rsid w:val="001C0C13"/>
    <w:rsid w:val="001C0C5A"/>
    <w:rsid w:val="001C0E54"/>
    <w:rsid w:val="001C119F"/>
    <w:rsid w:val="001C1307"/>
    <w:rsid w:val="001C1E7D"/>
    <w:rsid w:val="001C1EAD"/>
    <w:rsid w:val="001C206F"/>
    <w:rsid w:val="001C212E"/>
    <w:rsid w:val="001C2154"/>
    <w:rsid w:val="001C24CA"/>
    <w:rsid w:val="001C2697"/>
    <w:rsid w:val="001C26A4"/>
    <w:rsid w:val="001C26DA"/>
    <w:rsid w:val="001C271F"/>
    <w:rsid w:val="001C28FA"/>
    <w:rsid w:val="001C293C"/>
    <w:rsid w:val="001C2A90"/>
    <w:rsid w:val="001C2E16"/>
    <w:rsid w:val="001C2E4C"/>
    <w:rsid w:val="001C2E90"/>
    <w:rsid w:val="001C3464"/>
    <w:rsid w:val="001C375C"/>
    <w:rsid w:val="001C3962"/>
    <w:rsid w:val="001C39A1"/>
    <w:rsid w:val="001C3A74"/>
    <w:rsid w:val="001C3ACA"/>
    <w:rsid w:val="001C3AEB"/>
    <w:rsid w:val="001C3CAC"/>
    <w:rsid w:val="001C3D3A"/>
    <w:rsid w:val="001C4013"/>
    <w:rsid w:val="001C407F"/>
    <w:rsid w:val="001C42E5"/>
    <w:rsid w:val="001C43F2"/>
    <w:rsid w:val="001C4730"/>
    <w:rsid w:val="001C4971"/>
    <w:rsid w:val="001C4B3F"/>
    <w:rsid w:val="001C4E2B"/>
    <w:rsid w:val="001C4E38"/>
    <w:rsid w:val="001C4EE4"/>
    <w:rsid w:val="001C4FF5"/>
    <w:rsid w:val="001C508A"/>
    <w:rsid w:val="001C5113"/>
    <w:rsid w:val="001C53BF"/>
    <w:rsid w:val="001C54A3"/>
    <w:rsid w:val="001C563F"/>
    <w:rsid w:val="001C5800"/>
    <w:rsid w:val="001C5988"/>
    <w:rsid w:val="001C5A49"/>
    <w:rsid w:val="001C5AAA"/>
    <w:rsid w:val="001C5D03"/>
    <w:rsid w:val="001C5E00"/>
    <w:rsid w:val="001C60DA"/>
    <w:rsid w:val="001C6296"/>
    <w:rsid w:val="001C62BA"/>
    <w:rsid w:val="001C6309"/>
    <w:rsid w:val="001C65C1"/>
    <w:rsid w:val="001C696D"/>
    <w:rsid w:val="001C699D"/>
    <w:rsid w:val="001C6BE5"/>
    <w:rsid w:val="001C6E97"/>
    <w:rsid w:val="001C7242"/>
    <w:rsid w:val="001C7461"/>
    <w:rsid w:val="001C7AEF"/>
    <w:rsid w:val="001C7C37"/>
    <w:rsid w:val="001C7C8A"/>
    <w:rsid w:val="001D01DF"/>
    <w:rsid w:val="001D0365"/>
    <w:rsid w:val="001D0553"/>
    <w:rsid w:val="001D072D"/>
    <w:rsid w:val="001D0763"/>
    <w:rsid w:val="001D0930"/>
    <w:rsid w:val="001D0999"/>
    <w:rsid w:val="001D0BCA"/>
    <w:rsid w:val="001D0BEA"/>
    <w:rsid w:val="001D0EBE"/>
    <w:rsid w:val="001D14F7"/>
    <w:rsid w:val="001D175E"/>
    <w:rsid w:val="001D190F"/>
    <w:rsid w:val="001D1A99"/>
    <w:rsid w:val="001D1D6E"/>
    <w:rsid w:val="001D1E1D"/>
    <w:rsid w:val="001D1FB2"/>
    <w:rsid w:val="001D2189"/>
    <w:rsid w:val="001D21B4"/>
    <w:rsid w:val="001D22AE"/>
    <w:rsid w:val="001D2420"/>
    <w:rsid w:val="001D263A"/>
    <w:rsid w:val="001D26C6"/>
    <w:rsid w:val="001D28EC"/>
    <w:rsid w:val="001D2993"/>
    <w:rsid w:val="001D29C5"/>
    <w:rsid w:val="001D2A8A"/>
    <w:rsid w:val="001D2BA8"/>
    <w:rsid w:val="001D2F29"/>
    <w:rsid w:val="001D31C5"/>
    <w:rsid w:val="001D3282"/>
    <w:rsid w:val="001D32F5"/>
    <w:rsid w:val="001D344F"/>
    <w:rsid w:val="001D3517"/>
    <w:rsid w:val="001D3572"/>
    <w:rsid w:val="001D368F"/>
    <w:rsid w:val="001D37DE"/>
    <w:rsid w:val="001D37E7"/>
    <w:rsid w:val="001D37EC"/>
    <w:rsid w:val="001D38D2"/>
    <w:rsid w:val="001D395E"/>
    <w:rsid w:val="001D399B"/>
    <w:rsid w:val="001D3A27"/>
    <w:rsid w:val="001D3B49"/>
    <w:rsid w:val="001D3C41"/>
    <w:rsid w:val="001D3CEC"/>
    <w:rsid w:val="001D3F9D"/>
    <w:rsid w:val="001D413A"/>
    <w:rsid w:val="001D43A7"/>
    <w:rsid w:val="001D4414"/>
    <w:rsid w:val="001D441F"/>
    <w:rsid w:val="001D44A5"/>
    <w:rsid w:val="001D45D8"/>
    <w:rsid w:val="001D4830"/>
    <w:rsid w:val="001D4A33"/>
    <w:rsid w:val="001D4AEB"/>
    <w:rsid w:val="001D4D5D"/>
    <w:rsid w:val="001D4EA3"/>
    <w:rsid w:val="001D515B"/>
    <w:rsid w:val="001D543A"/>
    <w:rsid w:val="001D5442"/>
    <w:rsid w:val="001D5444"/>
    <w:rsid w:val="001D54E8"/>
    <w:rsid w:val="001D553A"/>
    <w:rsid w:val="001D573C"/>
    <w:rsid w:val="001D5A70"/>
    <w:rsid w:val="001D5E23"/>
    <w:rsid w:val="001D5ED0"/>
    <w:rsid w:val="001D5FD6"/>
    <w:rsid w:val="001D6071"/>
    <w:rsid w:val="001D60C0"/>
    <w:rsid w:val="001D63D4"/>
    <w:rsid w:val="001D6454"/>
    <w:rsid w:val="001D66AB"/>
    <w:rsid w:val="001D672B"/>
    <w:rsid w:val="001D6B21"/>
    <w:rsid w:val="001D6B23"/>
    <w:rsid w:val="001D6BFB"/>
    <w:rsid w:val="001D6D57"/>
    <w:rsid w:val="001D6D5F"/>
    <w:rsid w:val="001D6E5F"/>
    <w:rsid w:val="001D7116"/>
    <w:rsid w:val="001D7163"/>
    <w:rsid w:val="001D7346"/>
    <w:rsid w:val="001D735C"/>
    <w:rsid w:val="001D7374"/>
    <w:rsid w:val="001D7449"/>
    <w:rsid w:val="001D77D8"/>
    <w:rsid w:val="001D7A02"/>
    <w:rsid w:val="001D7BFB"/>
    <w:rsid w:val="001D7D30"/>
    <w:rsid w:val="001E006B"/>
    <w:rsid w:val="001E00EC"/>
    <w:rsid w:val="001E012E"/>
    <w:rsid w:val="001E01E7"/>
    <w:rsid w:val="001E024C"/>
    <w:rsid w:val="001E02C2"/>
    <w:rsid w:val="001E031F"/>
    <w:rsid w:val="001E0524"/>
    <w:rsid w:val="001E08E8"/>
    <w:rsid w:val="001E0987"/>
    <w:rsid w:val="001E0AB7"/>
    <w:rsid w:val="001E0DFE"/>
    <w:rsid w:val="001E0F18"/>
    <w:rsid w:val="001E0FCB"/>
    <w:rsid w:val="001E1014"/>
    <w:rsid w:val="001E1134"/>
    <w:rsid w:val="001E1234"/>
    <w:rsid w:val="001E180B"/>
    <w:rsid w:val="001E1882"/>
    <w:rsid w:val="001E189F"/>
    <w:rsid w:val="001E19C2"/>
    <w:rsid w:val="001E19CC"/>
    <w:rsid w:val="001E1A03"/>
    <w:rsid w:val="001E1A20"/>
    <w:rsid w:val="001E1DF3"/>
    <w:rsid w:val="001E1F93"/>
    <w:rsid w:val="001E20DB"/>
    <w:rsid w:val="001E2160"/>
    <w:rsid w:val="001E2215"/>
    <w:rsid w:val="001E22F1"/>
    <w:rsid w:val="001E23B7"/>
    <w:rsid w:val="001E24DB"/>
    <w:rsid w:val="001E2AFD"/>
    <w:rsid w:val="001E2C09"/>
    <w:rsid w:val="001E2D8A"/>
    <w:rsid w:val="001E2E53"/>
    <w:rsid w:val="001E309E"/>
    <w:rsid w:val="001E319C"/>
    <w:rsid w:val="001E324E"/>
    <w:rsid w:val="001E32DD"/>
    <w:rsid w:val="001E3419"/>
    <w:rsid w:val="001E34B4"/>
    <w:rsid w:val="001E3658"/>
    <w:rsid w:val="001E3B7E"/>
    <w:rsid w:val="001E3C4C"/>
    <w:rsid w:val="001E3C68"/>
    <w:rsid w:val="001E3C69"/>
    <w:rsid w:val="001E3D7B"/>
    <w:rsid w:val="001E3EB6"/>
    <w:rsid w:val="001E3FBB"/>
    <w:rsid w:val="001E400E"/>
    <w:rsid w:val="001E40D6"/>
    <w:rsid w:val="001E40DF"/>
    <w:rsid w:val="001E4135"/>
    <w:rsid w:val="001E42FA"/>
    <w:rsid w:val="001E4381"/>
    <w:rsid w:val="001E439A"/>
    <w:rsid w:val="001E443E"/>
    <w:rsid w:val="001E48AE"/>
    <w:rsid w:val="001E4D12"/>
    <w:rsid w:val="001E4D39"/>
    <w:rsid w:val="001E4DBE"/>
    <w:rsid w:val="001E4F58"/>
    <w:rsid w:val="001E5131"/>
    <w:rsid w:val="001E5276"/>
    <w:rsid w:val="001E54B0"/>
    <w:rsid w:val="001E5715"/>
    <w:rsid w:val="001E57B1"/>
    <w:rsid w:val="001E57B4"/>
    <w:rsid w:val="001E5A9A"/>
    <w:rsid w:val="001E5BBA"/>
    <w:rsid w:val="001E5E0A"/>
    <w:rsid w:val="001E5F5B"/>
    <w:rsid w:val="001E604D"/>
    <w:rsid w:val="001E60EB"/>
    <w:rsid w:val="001E6117"/>
    <w:rsid w:val="001E6723"/>
    <w:rsid w:val="001E682B"/>
    <w:rsid w:val="001E6F2A"/>
    <w:rsid w:val="001E7557"/>
    <w:rsid w:val="001E7624"/>
    <w:rsid w:val="001E763E"/>
    <w:rsid w:val="001E78F2"/>
    <w:rsid w:val="001E79CE"/>
    <w:rsid w:val="001E7A95"/>
    <w:rsid w:val="001E7E4D"/>
    <w:rsid w:val="001E7EE8"/>
    <w:rsid w:val="001F0026"/>
    <w:rsid w:val="001F004D"/>
    <w:rsid w:val="001F0A47"/>
    <w:rsid w:val="001F0B60"/>
    <w:rsid w:val="001F0BDB"/>
    <w:rsid w:val="001F1007"/>
    <w:rsid w:val="001F1192"/>
    <w:rsid w:val="001F1253"/>
    <w:rsid w:val="001F1286"/>
    <w:rsid w:val="001F1348"/>
    <w:rsid w:val="001F13B0"/>
    <w:rsid w:val="001F144B"/>
    <w:rsid w:val="001F1489"/>
    <w:rsid w:val="001F1841"/>
    <w:rsid w:val="001F1A43"/>
    <w:rsid w:val="001F1C72"/>
    <w:rsid w:val="001F1D44"/>
    <w:rsid w:val="001F1DCD"/>
    <w:rsid w:val="001F1E83"/>
    <w:rsid w:val="001F1FA7"/>
    <w:rsid w:val="001F2142"/>
    <w:rsid w:val="001F22AE"/>
    <w:rsid w:val="001F231C"/>
    <w:rsid w:val="001F2536"/>
    <w:rsid w:val="001F261B"/>
    <w:rsid w:val="001F263A"/>
    <w:rsid w:val="001F26FC"/>
    <w:rsid w:val="001F2C40"/>
    <w:rsid w:val="001F2E05"/>
    <w:rsid w:val="001F2F2D"/>
    <w:rsid w:val="001F3078"/>
    <w:rsid w:val="001F32B1"/>
    <w:rsid w:val="001F34E4"/>
    <w:rsid w:val="001F3588"/>
    <w:rsid w:val="001F36CC"/>
    <w:rsid w:val="001F37F1"/>
    <w:rsid w:val="001F3875"/>
    <w:rsid w:val="001F3B1C"/>
    <w:rsid w:val="001F3F96"/>
    <w:rsid w:val="001F411D"/>
    <w:rsid w:val="001F431B"/>
    <w:rsid w:val="001F436A"/>
    <w:rsid w:val="001F44CE"/>
    <w:rsid w:val="001F452A"/>
    <w:rsid w:val="001F46BC"/>
    <w:rsid w:val="001F4766"/>
    <w:rsid w:val="001F4831"/>
    <w:rsid w:val="001F490C"/>
    <w:rsid w:val="001F4AA5"/>
    <w:rsid w:val="001F4D65"/>
    <w:rsid w:val="001F4E84"/>
    <w:rsid w:val="001F5152"/>
    <w:rsid w:val="001F515A"/>
    <w:rsid w:val="001F5A90"/>
    <w:rsid w:val="001F5AF2"/>
    <w:rsid w:val="001F5CA4"/>
    <w:rsid w:val="001F5D73"/>
    <w:rsid w:val="001F5F98"/>
    <w:rsid w:val="001F61BD"/>
    <w:rsid w:val="001F629D"/>
    <w:rsid w:val="001F62AA"/>
    <w:rsid w:val="001F62D3"/>
    <w:rsid w:val="001F62E6"/>
    <w:rsid w:val="001F6991"/>
    <w:rsid w:val="001F69F6"/>
    <w:rsid w:val="001F6D54"/>
    <w:rsid w:val="001F6E40"/>
    <w:rsid w:val="001F7496"/>
    <w:rsid w:val="001F7620"/>
    <w:rsid w:val="001F77E9"/>
    <w:rsid w:val="001F7805"/>
    <w:rsid w:val="001F786C"/>
    <w:rsid w:val="001F79E3"/>
    <w:rsid w:val="001F7A89"/>
    <w:rsid w:val="001F7E99"/>
    <w:rsid w:val="001F7FE2"/>
    <w:rsid w:val="002003E7"/>
    <w:rsid w:val="0020047A"/>
    <w:rsid w:val="002007AF"/>
    <w:rsid w:val="00200975"/>
    <w:rsid w:val="00200E38"/>
    <w:rsid w:val="0020125C"/>
    <w:rsid w:val="00201819"/>
    <w:rsid w:val="00201863"/>
    <w:rsid w:val="00201BF2"/>
    <w:rsid w:val="00201CA2"/>
    <w:rsid w:val="00201D0C"/>
    <w:rsid w:val="00201DA6"/>
    <w:rsid w:val="00201E22"/>
    <w:rsid w:val="00201FCA"/>
    <w:rsid w:val="0020217A"/>
    <w:rsid w:val="002022B9"/>
    <w:rsid w:val="00202331"/>
    <w:rsid w:val="00202397"/>
    <w:rsid w:val="00202470"/>
    <w:rsid w:val="0020247B"/>
    <w:rsid w:val="0020249D"/>
    <w:rsid w:val="002028A7"/>
    <w:rsid w:val="002028E2"/>
    <w:rsid w:val="00202AF8"/>
    <w:rsid w:val="00202BF1"/>
    <w:rsid w:val="00202CBE"/>
    <w:rsid w:val="00203391"/>
    <w:rsid w:val="00203521"/>
    <w:rsid w:val="002035E1"/>
    <w:rsid w:val="00203684"/>
    <w:rsid w:val="00203722"/>
    <w:rsid w:val="002037F7"/>
    <w:rsid w:val="002038CE"/>
    <w:rsid w:val="00203A52"/>
    <w:rsid w:val="00203AAA"/>
    <w:rsid w:val="00203B7D"/>
    <w:rsid w:val="002041F7"/>
    <w:rsid w:val="00204385"/>
    <w:rsid w:val="002043D1"/>
    <w:rsid w:val="002044D3"/>
    <w:rsid w:val="0020463D"/>
    <w:rsid w:val="002048F1"/>
    <w:rsid w:val="00204900"/>
    <w:rsid w:val="00204A69"/>
    <w:rsid w:val="00204B18"/>
    <w:rsid w:val="00204E8E"/>
    <w:rsid w:val="00204F45"/>
    <w:rsid w:val="00205057"/>
    <w:rsid w:val="00205072"/>
    <w:rsid w:val="002050FA"/>
    <w:rsid w:val="00205433"/>
    <w:rsid w:val="002059E3"/>
    <w:rsid w:val="00205A55"/>
    <w:rsid w:val="00205C89"/>
    <w:rsid w:val="00205C8F"/>
    <w:rsid w:val="00205DEE"/>
    <w:rsid w:val="00205ED9"/>
    <w:rsid w:val="00205F92"/>
    <w:rsid w:val="00206176"/>
    <w:rsid w:val="0020637C"/>
    <w:rsid w:val="0020663A"/>
    <w:rsid w:val="00206C05"/>
    <w:rsid w:val="00206EE9"/>
    <w:rsid w:val="002071A8"/>
    <w:rsid w:val="00207361"/>
    <w:rsid w:val="002074EC"/>
    <w:rsid w:val="0020756E"/>
    <w:rsid w:val="00207750"/>
    <w:rsid w:val="0020788C"/>
    <w:rsid w:val="00207B46"/>
    <w:rsid w:val="00207B96"/>
    <w:rsid w:val="00207C4C"/>
    <w:rsid w:val="00207C5D"/>
    <w:rsid w:val="00207DC3"/>
    <w:rsid w:val="00207EC8"/>
    <w:rsid w:val="00207FC3"/>
    <w:rsid w:val="002101E7"/>
    <w:rsid w:val="00210223"/>
    <w:rsid w:val="002102AD"/>
    <w:rsid w:val="00210431"/>
    <w:rsid w:val="00210991"/>
    <w:rsid w:val="00210A30"/>
    <w:rsid w:val="00210A3A"/>
    <w:rsid w:val="00210FA8"/>
    <w:rsid w:val="00211068"/>
    <w:rsid w:val="0021149D"/>
    <w:rsid w:val="0021157F"/>
    <w:rsid w:val="002116C6"/>
    <w:rsid w:val="0021193D"/>
    <w:rsid w:val="00211A42"/>
    <w:rsid w:val="00211A8E"/>
    <w:rsid w:val="00211DCE"/>
    <w:rsid w:val="00211FA1"/>
    <w:rsid w:val="002124B0"/>
    <w:rsid w:val="002128BB"/>
    <w:rsid w:val="00212905"/>
    <w:rsid w:val="00212E20"/>
    <w:rsid w:val="00212ECA"/>
    <w:rsid w:val="00212F08"/>
    <w:rsid w:val="00212F84"/>
    <w:rsid w:val="0021311F"/>
    <w:rsid w:val="00213192"/>
    <w:rsid w:val="002131AD"/>
    <w:rsid w:val="00213233"/>
    <w:rsid w:val="00213374"/>
    <w:rsid w:val="00213786"/>
    <w:rsid w:val="0021378A"/>
    <w:rsid w:val="002137EA"/>
    <w:rsid w:val="00213902"/>
    <w:rsid w:val="00213916"/>
    <w:rsid w:val="00213C09"/>
    <w:rsid w:val="00213DE9"/>
    <w:rsid w:val="00213DF2"/>
    <w:rsid w:val="00213E5E"/>
    <w:rsid w:val="00213EA2"/>
    <w:rsid w:val="00214708"/>
    <w:rsid w:val="002147A6"/>
    <w:rsid w:val="00214835"/>
    <w:rsid w:val="0021497B"/>
    <w:rsid w:val="00214B52"/>
    <w:rsid w:val="00214CA2"/>
    <w:rsid w:val="0021506F"/>
    <w:rsid w:val="0021517E"/>
    <w:rsid w:val="002151E1"/>
    <w:rsid w:val="002152EB"/>
    <w:rsid w:val="002154C3"/>
    <w:rsid w:val="002154F5"/>
    <w:rsid w:val="002156E6"/>
    <w:rsid w:val="0021581A"/>
    <w:rsid w:val="002158BF"/>
    <w:rsid w:val="0021590E"/>
    <w:rsid w:val="00215921"/>
    <w:rsid w:val="00215D0E"/>
    <w:rsid w:val="00215F86"/>
    <w:rsid w:val="00215F91"/>
    <w:rsid w:val="00216062"/>
    <w:rsid w:val="0021651E"/>
    <w:rsid w:val="00216718"/>
    <w:rsid w:val="0021679C"/>
    <w:rsid w:val="002169A5"/>
    <w:rsid w:val="00216A40"/>
    <w:rsid w:val="00216A44"/>
    <w:rsid w:val="00216A9A"/>
    <w:rsid w:val="00216C15"/>
    <w:rsid w:val="00216F19"/>
    <w:rsid w:val="002170D8"/>
    <w:rsid w:val="002170EC"/>
    <w:rsid w:val="0021714C"/>
    <w:rsid w:val="002171B7"/>
    <w:rsid w:val="002172A4"/>
    <w:rsid w:val="002174B6"/>
    <w:rsid w:val="002174E5"/>
    <w:rsid w:val="00217614"/>
    <w:rsid w:val="0021783C"/>
    <w:rsid w:val="00217A5A"/>
    <w:rsid w:val="00217C36"/>
    <w:rsid w:val="00217C85"/>
    <w:rsid w:val="00217ECD"/>
    <w:rsid w:val="00217FAF"/>
    <w:rsid w:val="002201C1"/>
    <w:rsid w:val="00220266"/>
    <w:rsid w:val="00220409"/>
    <w:rsid w:val="0022047B"/>
    <w:rsid w:val="002204BC"/>
    <w:rsid w:val="002204EC"/>
    <w:rsid w:val="00220703"/>
    <w:rsid w:val="00220844"/>
    <w:rsid w:val="00220A83"/>
    <w:rsid w:val="00220CAC"/>
    <w:rsid w:val="00220CD3"/>
    <w:rsid w:val="00220D44"/>
    <w:rsid w:val="00220DAE"/>
    <w:rsid w:val="00220DD0"/>
    <w:rsid w:val="00220EAF"/>
    <w:rsid w:val="00220F13"/>
    <w:rsid w:val="00221108"/>
    <w:rsid w:val="002212AD"/>
    <w:rsid w:val="0022165C"/>
    <w:rsid w:val="00221699"/>
    <w:rsid w:val="00221860"/>
    <w:rsid w:val="002219C7"/>
    <w:rsid w:val="00221AF0"/>
    <w:rsid w:val="00221C32"/>
    <w:rsid w:val="00221D11"/>
    <w:rsid w:val="00221DD1"/>
    <w:rsid w:val="00221F46"/>
    <w:rsid w:val="002220B9"/>
    <w:rsid w:val="00222193"/>
    <w:rsid w:val="0022263B"/>
    <w:rsid w:val="0022299D"/>
    <w:rsid w:val="00222C5D"/>
    <w:rsid w:val="00222CB3"/>
    <w:rsid w:val="002230BD"/>
    <w:rsid w:val="00223506"/>
    <w:rsid w:val="00223B9B"/>
    <w:rsid w:val="00223C1A"/>
    <w:rsid w:val="00223C4C"/>
    <w:rsid w:val="00223C8A"/>
    <w:rsid w:val="00223E4B"/>
    <w:rsid w:val="00223F16"/>
    <w:rsid w:val="00223F55"/>
    <w:rsid w:val="00223FC3"/>
    <w:rsid w:val="0022405A"/>
    <w:rsid w:val="00224566"/>
    <w:rsid w:val="002246E2"/>
    <w:rsid w:val="00224BED"/>
    <w:rsid w:val="00224E60"/>
    <w:rsid w:val="00225121"/>
    <w:rsid w:val="002251C5"/>
    <w:rsid w:val="00225443"/>
    <w:rsid w:val="0022555B"/>
    <w:rsid w:val="002255AC"/>
    <w:rsid w:val="002256F1"/>
    <w:rsid w:val="00225D80"/>
    <w:rsid w:val="0022606D"/>
    <w:rsid w:val="002260B6"/>
    <w:rsid w:val="00226231"/>
    <w:rsid w:val="002262DF"/>
    <w:rsid w:val="002263C4"/>
    <w:rsid w:val="00226545"/>
    <w:rsid w:val="00226558"/>
    <w:rsid w:val="002265A5"/>
    <w:rsid w:val="002266BE"/>
    <w:rsid w:val="00226B97"/>
    <w:rsid w:val="00226C63"/>
    <w:rsid w:val="00226C77"/>
    <w:rsid w:val="00226CBB"/>
    <w:rsid w:val="00226CEB"/>
    <w:rsid w:val="00226E09"/>
    <w:rsid w:val="00226E3A"/>
    <w:rsid w:val="00226E57"/>
    <w:rsid w:val="00226F77"/>
    <w:rsid w:val="00227208"/>
    <w:rsid w:val="00227227"/>
    <w:rsid w:val="0022749F"/>
    <w:rsid w:val="002274CA"/>
    <w:rsid w:val="0022774C"/>
    <w:rsid w:val="00227779"/>
    <w:rsid w:val="002278F4"/>
    <w:rsid w:val="00227934"/>
    <w:rsid w:val="002279AA"/>
    <w:rsid w:val="00227FC3"/>
    <w:rsid w:val="002301F7"/>
    <w:rsid w:val="00230328"/>
    <w:rsid w:val="00230664"/>
    <w:rsid w:val="00230735"/>
    <w:rsid w:val="00230974"/>
    <w:rsid w:val="00230A0F"/>
    <w:rsid w:val="00230A4A"/>
    <w:rsid w:val="00230C47"/>
    <w:rsid w:val="00230D40"/>
    <w:rsid w:val="00230E33"/>
    <w:rsid w:val="00231148"/>
    <w:rsid w:val="0023117B"/>
    <w:rsid w:val="00231217"/>
    <w:rsid w:val="002316B5"/>
    <w:rsid w:val="00231773"/>
    <w:rsid w:val="00231876"/>
    <w:rsid w:val="002318F9"/>
    <w:rsid w:val="00231B85"/>
    <w:rsid w:val="00231EA4"/>
    <w:rsid w:val="00232032"/>
    <w:rsid w:val="002320DE"/>
    <w:rsid w:val="002323D0"/>
    <w:rsid w:val="002326FD"/>
    <w:rsid w:val="00232880"/>
    <w:rsid w:val="002328CA"/>
    <w:rsid w:val="0023294B"/>
    <w:rsid w:val="00232B70"/>
    <w:rsid w:val="00232B73"/>
    <w:rsid w:val="00232D39"/>
    <w:rsid w:val="00232D48"/>
    <w:rsid w:val="00232D55"/>
    <w:rsid w:val="00232D9E"/>
    <w:rsid w:val="002333A5"/>
    <w:rsid w:val="00233452"/>
    <w:rsid w:val="00233750"/>
    <w:rsid w:val="002339B9"/>
    <w:rsid w:val="00233C0F"/>
    <w:rsid w:val="00233C55"/>
    <w:rsid w:val="00233C7C"/>
    <w:rsid w:val="00233D06"/>
    <w:rsid w:val="00233DBE"/>
    <w:rsid w:val="00234161"/>
    <w:rsid w:val="00234385"/>
    <w:rsid w:val="00234428"/>
    <w:rsid w:val="00234503"/>
    <w:rsid w:val="00234737"/>
    <w:rsid w:val="00234A4D"/>
    <w:rsid w:val="00234DDD"/>
    <w:rsid w:val="00234E11"/>
    <w:rsid w:val="0023506F"/>
    <w:rsid w:val="00235361"/>
    <w:rsid w:val="002355AF"/>
    <w:rsid w:val="00235686"/>
    <w:rsid w:val="00235874"/>
    <w:rsid w:val="00235A56"/>
    <w:rsid w:val="0023604B"/>
    <w:rsid w:val="00236172"/>
    <w:rsid w:val="00236189"/>
    <w:rsid w:val="002361C9"/>
    <w:rsid w:val="0023634F"/>
    <w:rsid w:val="00236473"/>
    <w:rsid w:val="002364FB"/>
    <w:rsid w:val="0023651D"/>
    <w:rsid w:val="002365B2"/>
    <w:rsid w:val="00236BFC"/>
    <w:rsid w:val="00236C87"/>
    <w:rsid w:val="00236DD9"/>
    <w:rsid w:val="00236F31"/>
    <w:rsid w:val="00236FB4"/>
    <w:rsid w:val="00237029"/>
    <w:rsid w:val="002370FE"/>
    <w:rsid w:val="00237281"/>
    <w:rsid w:val="002374D1"/>
    <w:rsid w:val="0023793D"/>
    <w:rsid w:val="002379F0"/>
    <w:rsid w:val="00237DC8"/>
    <w:rsid w:val="00240029"/>
    <w:rsid w:val="002400E5"/>
    <w:rsid w:val="002403F9"/>
    <w:rsid w:val="0024049A"/>
    <w:rsid w:val="002406F7"/>
    <w:rsid w:val="00240929"/>
    <w:rsid w:val="00240A25"/>
    <w:rsid w:val="00240ADA"/>
    <w:rsid w:val="00240B35"/>
    <w:rsid w:val="00240BA5"/>
    <w:rsid w:val="00241056"/>
    <w:rsid w:val="00241824"/>
    <w:rsid w:val="00241834"/>
    <w:rsid w:val="002419CD"/>
    <w:rsid w:val="00241A7A"/>
    <w:rsid w:val="00241C70"/>
    <w:rsid w:val="00242456"/>
    <w:rsid w:val="00242507"/>
    <w:rsid w:val="00242737"/>
    <w:rsid w:val="002428F3"/>
    <w:rsid w:val="00242E57"/>
    <w:rsid w:val="00242EB1"/>
    <w:rsid w:val="00242F5A"/>
    <w:rsid w:val="0024304D"/>
    <w:rsid w:val="00243287"/>
    <w:rsid w:val="0024337B"/>
    <w:rsid w:val="002433B7"/>
    <w:rsid w:val="002434BF"/>
    <w:rsid w:val="00243827"/>
    <w:rsid w:val="00243900"/>
    <w:rsid w:val="00243C2E"/>
    <w:rsid w:val="00243D7E"/>
    <w:rsid w:val="00243E23"/>
    <w:rsid w:val="002441B5"/>
    <w:rsid w:val="002441BE"/>
    <w:rsid w:val="002441C9"/>
    <w:rsid w:val="00244298"/>
    <w:rsid w:val="002446C2"/>
    <w:rsid w:val="00244993"/>
    <w:rsid w:val="00244A49"/>
    <w:rsid w:val="00244B38"/>
    <w:rsid w:val="00244C8F"/>
    <w:rsid w:val="00244D02"/>
    <w:rsid w:val="00244D2E"/>
    <w:rsid w:val="00244DC6"/>
    <w:rsid w:val="00245260"/>
    <w:rsid w:val="00245471"/>
    <w:rsid w:val="00245602"/>
    <w:rsid w:val="0024560D"/>
    <w:rsid w:val="00245768"/>
    <w:rsid w:val="00245959"/>
    <w:rsid w:val="00245B12"/>
    <w:rsid w:val="00245BD7"/>
    <w:rsid w:val="00245C5F"/>
    <w:rsid w:val="00245DB0"/>
    <w:rsid w:val="00245FAA"/>
    <w:rsid w:val="00246236"/>
    <w:rsid w:val="002462D4"/>
    <w:rsid w:val="00246305"/>
    <w:rsid w:val="002465A8"/>
    <w:rsid w:val="002465AD"/>
    <w:rsid w:val="00246735"/>
    <w:rsid w:val="00246851"/>
    <w:rsid w:val="002468C3"/>
    <w:rsid w:val="00246993"/>
    <w:rsid w:val="002469F9"/>
    <w:rsid w:val="00246A9F"/>
    <w:rsid w:val="00246C6E"/>
    <w:rsid w:val="00246C73"/>
    <w:rsid w:val="00246CF7"/>
    <w:rsid w:val="00246DA5"/>
    <w:rsid w:val="00246F9F"/>
    <w:rsid w:val="002470BC"/>
    <w:rsid w:val="002472F0"/>
    <w:rsid w:val="002472F1"/>
    <w:rsid w:val="0024735A"/>
    <w:rsid w:val="00247432"/>
    <w:rsid w:val="002475D9"/>
    <w:rsid w:val="00247602"/>
    <w:rsid w:val="002476A5"/>
    <w:rsid w:val="002476D1"/>
    <w:rsid w:val="0024788D"/>
    <w:rsid w:val="002478F5"/>
    <w:rsid w:val="002478F8"/>
    <w:rsid w:val="002479AB"/>
    <w:rsid w:val="002479FA"/>
    <w:rsid w:val="00247A95"/>
    <w:rsid w:val="00247AF9"/>
    <w:rsid w:val="00247B0B"/>
    <w:rsid w:val="00247E2A"/>
    <w:rsid w:val="002501F5"/>
    <w:rsid w:val="00250209"/>
    <w:rsid w:val="002502C6"/>
    <w:rsid w:val="002503C7"/>
    <w:rsid w:val="0025042F"/>
    <w:rsid w:val="00250512"/>
    <w:rsid w:val="00250C96"/>
    <w:rsid w:val="00250D14"/>
    <w:rsid w:val="00250DD0"/>
    <w:rsid w:val="00251002"/>
    <w:rsid w:val="00251030"/>
    <w:rsid w:val="00251033"/>
    <w:rsid w:val="00251681"/>
    <w:rsid w:val="002517B0"/>
    <w:rsid w:val="002517E8"/>
    <w:rsid w:val="002517F9"/>
    <w:rsid w:val="002518DD"/>
    <w:rsid w:val="00251ABC"/>
    <w:rsid w:val="00251AC0"/>
    <w:rsid w:val="00251C40"/>
    <w:rsid w:val="00251D5D"/>
    <w:rsid w:val="00251D99"/>
    <w:rsid w:val="00251DA2"/>
    <w:rsid w:val="00251E6E"/>
    <w:rsid w:val="00251F2C"/>
    <w:rsid w:val="00251F77"/>
    <w:rsid w:val="00252057"/>
    <w:rsid w:val="00252074"/>
    <w:rsid w:val="00252225"/>
    <w:rsid w:val="00252477"/>
    <w:rsid w:val="00252514"/>
    <w:rsid w:val="00252787"/>
    <w:rsid w:val="002528EE"/>
    <w:rsid w:val="00252AC9"/>
    <w:rsid w:val="00252C18"/>
    <w:rsid w:val="00252E03"/>
    <w:rsid w:val="00252EBF"/>
    <w:rsid w:val="002530F6"/>
    <w:rsid w:val="002532CB"/>
    <w:rsid w:val="0025344A"/>
    <w:rsid w:val="002534DB"/>
    <w:rsid w:val="00253506"/>
    <w:rsid w:val="00253752"/>
    <w:rsid w:val="00253869"/>
    <w:rsid w:val="00253B94"/>
    <w:rsid w:val="00253CC7"/>
    <w:rsid w:val="00253D27"/>
    <w:rsid w:val="00253F76"/>
    <w:rsid w:val="002540F7"/>
    <w:rsid w:val="0025414B"/>
    <w:rsid w:val="002541E3"/>
    <w:rsid w:val="002543AD"/>
    <w:rsid w:val="0025492A"/>
    <w:rsid w:val="00254C0A"/>
    <w:rsid w:val="00254C94"/>
    <w:rsid w:val="00254CCF"/>
    <w:rsid w:val="00254CFA"/>
    <w:rsid w:val="00254D82"/>
    <w:rsid w:val="00254DAA"/>
    <w:rsid w:val="002551D5"/>
    <w:rsid w:val="0025526F"/>
    <w:rsid w:val="002554B9"/>
    <w:rsid w:val="00255569"/>
    <w:rsid w:val="002555CD"/>
    <w:rsid w:val="002557D3"/>
    <w:rsid w:val="00255ABF"/>
    <w:rsid w:val="00255AFC"/>
    <w:rsid w:val="00255B3F"/>
    <w:rsid w:val="00255F0A"/>
    <w:rsid w:val="002562A7"/>
    <w:rsid w:val="002564C3"/>
    <w:rsid w:val="0025650C"/>
    <w:rsid w:val="002565F9"/>
    <w:rsid w:val="002566F9"/>
    <w:rsid w:val="0025674E"/>
    <w:rsid w:val="002567A3"/>
    <w:rsid w:val="00256829"/>
    <w:rsid w:val="00256888"/>
    <w:rsid w:val="00256BF7"/>
    <w:rsid w:val="00256F24"/>
    <w:rsid w:val="00257132"/>
    <w:rsid w:val="00257520"/>
    <w:rsid w:val="00257582"/>
    <w:rsid w:val="002575A7"/>
    <w:rsid w:val="00257600"/>
    <w:rsid w:val="00257684"/>
    <w:rsid w:val="0025773D"/>
    <w:rsid w:val="0025799E"/>
    <w:rsid w:val="00257B61"/>
    <w:rsid w:val="00257D71"/>
    <w:rsid w:val="00257DE7"/>
    <w:rsid w:val="00257F0A"/>
    <w:rsid w:val="00257FF0"/>
    <w:rsid w:val="002603BB"/>
    <w:rsid w:val="002603BC"/>
    <w:rsid w:val="00260525"/>
    <w:rsid w:val="00260583"/>
    <w:rsid w:val="002606D1"/>
    <w:rsid w:val="00260759"/>
    <w:rsid w:val="002608A8"/>
    <w:rsid w:val="00260902"/>
    <w:rsid w:val="002609EC"/>
    <w:rsid w:val="00260BC7"/>
    <w:rsid w:val="00260C03"/>
    <w:rsid w:val="0026113A"/>
    <w:rsid w:val="00261208"/>
    <w:rsid w:val="002612FC"/>
    <w:rsid w:val="00261514"/>
    <w:rsid w:val="00261559"/>
    <w:rsid w:val="00261649"/>
    <w:rsid w:val="0026164E"/>
    <w:rsid w:val="00261D8D"/>
    <w:rsid w:val="00261F8F"/>
    <w:rsid w:val="002620BF"/>
    <w:rsid w:val="00262282"/>
    <w:rsid w:val="002624B7"/>
    <w:rsid w:val="00262916"/>
    <w:rsid w:val="00262EA7"/>
    <w:rsid w:val="002635C2"/>
    <w:rsid w:val="002637E6"/>
    <w:rsid w:val="00263BD1"/>
    <w:rsid w:val="00263D21"/>
    <w:rsid w:val="00263D83"/>
    <w:rsid w:val="0026402D"/>
    <w:rsid w:val="0026404E"/>
    <w:rsid w:val="0026410E"/>
    <w:rsid w:val="00264156"/>
    <w:rsid w:val="0026420D"/>
    <w:rsid w:val="00264214"/>
    <w:rsid w:val="0026457E"/>
    <w:rsid w:val="00264681"/>
    <w:rsid w:val="0026472D"/>
    <w:rsid w:val="00264834"/>
    <w:rsid w:val="002648C2"/>
    <w:rsid w:val="002649B7"/>
    <w:rsid w:val="00264AEA"/>
    <w:rsid w:val="00264B05"/>
    <w:rsid w:val="00264B42"/>
    <w:rsid w:val="00264C33"/>
    <w:rsid w:val="00264D81"/>
    <w:rsid w:val="00264FC0"/>
    <w:rsid w:val="00265063"/>
    <w:rsid w:val="002651D4"/>
    <w:rsid w:val="0026536B"/>
    <w:rsid w:val="002654E2"/>
    <w:rsid w:val="00265676"/>
    <w:rsid w:val="00265687"/>
    <w:rsid w:val="00265B99"/>
    <w:rsid w:val="00265BCC"/>
    <w:rsid w:val="00265D65"/>
    <w:rsid w:val="00265FD7"/>
    <w:rsid w:val="0026608B"/>
    <w:rsid w:val="00266238"/>
    <w:rsid w:val="002663C9"/>
    <w:rsid w:val="00266581"/>
    <w:rsid w:val="0026665E"/>
    <w:rsid w:val="002666BB"/>
    <w:rsid w:val="002666DF"/>
    <w:rsid w:val="002666F3"/>
    <w:rsid w:val="00266774"/>
    <w:rsid w:val="002667C6"/>
    <w:rsid w:val="00266E11"/>
    <w:rsid w:val="00266FA2"/>
    <w:rsid w:val="0026703D"/>
    <w:rsid w:val="002672EB"/>
    <w:rsid w:val="0026742D"/>
    <w:rsid w:val="00267453"/>
    <w:rsid w:val="0026768A"/>
    <w:rsid w:val="0026790C"/>
    <w:rsid w:val="002679A6"/>
    <w:rsid w:val="002679EB"/>
    <w:rsid w:val="00267AFE"/>
    <w:rsid w:val="00267D40"/>
    <w:rsid w:val="00267D67"/>
    <w:rsid w:val="00267D83"/>
    <w:rsid w:val="002700E2"/>
    <w:rsid w:val="00270191"/>
    <w:rsid w:val="0027054D"/>
    <w:rsid w:val="00270689"/>
    <w:rsid w:val="0027089F"/>
    <w:rsid w:val="002709A3"/>
    <w:rsid w:val="00270A10"/>
    <w:rsid w:val="00270CEE"/>
    <w:rsid w:val="00270DE2"/>
    <w:rsid w:val="00270EE8"/>
    <w:rsid w:val="00270F6D"/>
    <w:rsid w:val="00270F77"/>
    <w:rsid w:val="00271216"/>
    <w:rsid w:val="002712F6"/>
    <w:rsid w:val="00271364"/>
    <w:rsid w:val="00271373"/>
    <w:rsid w:val="002714D0"/>
    <w:rsid w:val="002717C6"/>
    <w:rsid w:val="002718E8"/>
    <w:rsid w:val="00271DEB"/>
    <w:rsid w:val="00272192"/>
    <w:rsid w:val="0027228E"/>
    <w:rsid w:val="0027258B"/>
    <w:rsid w:val="0027290E"/>
    <w:rsid w:val="00272993"/>
    <w:rsid w:val="00272AEF"/>
    <w:rsid w:val="00272B0D"/>
    <w:rsid w:val="00272B23"/>
    <w:rsid w:val="00272BD7"/>
    <w:rsid w:val="00272BDD"/>
    <w:rsid w:val="00272E44"/>
    <w:rsid w:val="00272EA4"/>
    <w:rsid w:val="00272F37"/>
    <w:rsid w:val="002731DA"/>
    <w:rsid w:val="0027332F"/>
    <w:rsid w:val="002734AD"/>
    <w:rsid w:val="00273867"/>
    <w:rsid w:val="00273A52"/>
    <w:rsid w:val="00273D59"/>
    <w:rsid w:val="00273E31"/>
    <w:rsid w:val="00273EFF"/>
    <w:rsid w:val="00273F12"/>
    <w:rsid w:val="00273F16"/>
    <w:rsid w:val="00274153"/>
    <w:rsid w:val="002742EE"/>
    <w:rsid w:val="002745B7"/>
    <w:rsid w:val="00274603"/>
    <w:rsid w:val="002746F3"/>
    <w:rsid w:val="0027479C"/>
    <w:rsid w:val="002748DF"/>
    <w:rsid w:val="00274E44"/>
    <w:rsid w:val="00274EA0"/>
    <w:rsid w:val="0027568D"/>
    <w:rsid w:val="0027571C"/>
    <w:rsid w:val="00275984"/>
    <w:rsid w:val="002759FB"/>
    <w:rsid w:val="00275B70"/>
    <w:rsid w:val="00275C27"/>
    <w:rsid w:val="00275CC0"/>
    <w:rsid w:val="00275D34"/>
    <w:rsid w:val="00275D83"/>
    <w:rsid w:val="00275E4A"/>
    <w:rsid w:val="002764A1"/>
    <w:rsid w:val="002767EB"/>
    <w:rsid w:val="00276A94"/>
    <w:rsid w:val="00276B7E"/>
    <w:rsid w:val="00276D34"/>
    <w:rsid w:val="00276D85"/>
    <w:rsid w:val="0027706D"/>
    <w:rsid w:val="00277098"/>
    <w:rsid w:val="0027716E"/>
    <w:rsid w:val="002771B7"/>
    <w:rsid w:val="002774A0"/>
    <w:rsid w:val="002775C1"/>
    <w:rsid w:val="00277A77"/>
    <w:rsid w:val="00277AC1"/>
    <w:rsid w:val="00277D2A"/>
    <w:rsid w:val="00277D2B"/>
    <w:rsid w:val="00277E45"/>
    <w:rsid w:val="00280095"/>
    <w:rsid w:val="002800DA"/>
    <w:rsid w:val="0028041E"/>
    <w:rsid w:val="002806ED"/>
    <w:rsid w:val="002809FA"/>
    <w:rsid w:val="00280A99"/>
    <w:rsid w:val="00280AB9"/>
    <w:rsid w:val="00280C9D"/>
    <w:rsid w:val="00280CA8"/>
    <w:rsid w:val="00280D7F"/>
    <w:rsid w:val="00280E4B"/>
    <w:rsid w:val="00281071"/>
    <w:rsid w:val="002810AF"/>
    <w:rsid w:val="0028116E"/>
    <w:rsid w:val="002811A3"/>
    <w:rsid w:val="00281640"/>
    <w:rsid w:val="00281657"/>
    <w:rsid w:val="00281761"/>
    <w:rsid w:val="002817A9"/>
    <w:rsid w:val="00281CDB"/>
    <w:rsid w:val="00281D35"/>
    <w:rsid w:val="00281EDB"/>
    <w:rsid w:val="00281FD8"/>
    <w:rsid w:val="0028238A"/>
    <w:rsid w:val="002823EB"/>
    <w:rsid w:val="0028243E"/>
    <w:rsid w:val="00282995"/>
    <w:rsid w:val="002829BB"/>
    <w:rsid w:val="00282A65"/>
    <w:rsid w:val="00282ABF"/>
    <w:rsid w:val="00282B6B"/>
    <w:rsid w:val="00282E16"/>
    <w:rsid w:val="00282E48"/>
    <w:rsid w:val="00282E5E"/>
    <w:rsid w:val="00282E85"/>
    <w:rsid w:val="00282EAA"/>
    <w:rsid w:val="00282F18"/>
    <w:rsid w:val="00283309"/>
    <w:rsid w:val="002834C3"/>
    <w:rsid w:val="00283A8E"/>
    <w:rsid w:val="00283AB7"/>
    <w:rsid w:val="00283ADF"/>
    <w:rsid w:val="00283B3A"/>
    <w:rsid w:val="00283CEE"/>
    <w:rsid w:val="00283EBD"/>
    <w:rsid w:val="0028406F"/>
    <w:rsid w:val="00284280"/>
    <w:rsid w:val="002842DF"/>
    <w:rsid w:val="002845DA"/>
    <w:rsid w:val="00284830"/>
    <w:rsid w:val="00284923"/>
    <w:rsid w:val="00284949"/>
    <w:rsid w:val="00284C97"/>
    <w:rsid w:val="00284E76"/>
    <w:rsid w:val="00285036"/>
    <w:rsid w:val="00285095"/>
    <w:rsid w:val="00285130"/>
    <w:rsid w:val="00285246"/>
    <w:rsid w:val="0028524A"/>
    <w:rsid w:val="002852BE"/>
    <w:rsid w:val="0028539F"/>
    <w:rsid w:val="002853DD"/>
    <w:rsid w:val="00285438"/>
    <w:rsid w:val="00285464"/>
    <w:rsid w:val="0028548E"/>
    <w:rsid w:val="00285698"/>
    <w:rsid w:val="0028571F"/>
    <w:rsid w:val="0028578F"/>
    <w:rsid w:val="002858A4"/>
    <w:rsid w:val="00285914"/>
    <w:rsid w:val="00285CFE"/>
    <w:rsid w:val="00285F55"/>
    <w:rsid w:val="00286032"/>
    <w:rsid w:val="002861A8"/>
    <w:rsid w:val="002863A6"/>
    <w:rsid w:val="0028649D"/>
    <w:rsid w:val="002864F6"/>
    <w:rsid w:val="00286601"/>
    <w:rsid w:val="00286646"/>
    <w:rsid w:val="00286789"/>
    <w:rsid w:val="002868F7"/>
    <w:rsid w:val="00286DD3"/>
    <w:rsid w:val="002871AE"/>
    <w:rsid w:val="00287A0B"/>
    <w:rsid w:val="00287A67"/>
    <w:rsid w:val="00287DF6"/>
    <w:rsid w:val="0029012A"/>
    <w:rsid w:val="002901C9"/>
    <w:rsid w:val="002901DD"/>
    <w:rsid w:val="00290537"/>
    <w:rsid w:val="002905C3"/>
    <w:rsid w:val="0029076D"/>
    <w:rsid w:val="0029088C"/>
    <w:rsid w:val="00290AB6"/>
    <w:rsid w:val="00290B54"/>
    <w:rsid w:val="00290CE6"/>
    <w:rsid w:val="00290D97"/>
    <w:rsid w:val="00290E5B"/>
    <w:rsid w:val="00290F5E"/>
    <w:rsid w:val="00290FB9"/>
    <w:rsid w:val="0029110B"/>
    <w:rsid w:val="0029125B"/>
    <w:rsid w:val="0029140A"/>
    <w:rsid w:val="00291496"/>
    <w:rsid w:val="0029163A"/>
    <w:rsid w:val="0029170D"/>
    <w:rsid w:val="00291748"/>
    <w:rsid w:val="00291950"/>
    <w:rsid w:val="00291A25"/>
    <w:rsid w:val="00291C5D"/>
    <w:rsid w:val="00291CCA"/>
    <w:rsid w:val="00291EC2"/>
    <w:rsid w:val="00291F59"/>
    <w:rsid w:val="002920BE"/>
    <w:rsid w:val="00292109"/>
    <w:rsid w:val="00292476"/>
    <w:rsid w:val="00292486"/>
    <w:rsid w:val="0029265A"/>
    <w:rsid w:val="00292866"/>
    <w:rsid w:val="00292A28"/>
    <w:rsid w:val="00292AB5"/>
    <w:rsid w:val="00292C0E"/>
    <w:rsid w:val="00292DBB"/>
    <w:rsid w:val="00292E01"/>
    <w:rsid w:val="00292FEF"/>
    <w:rsid w:val="002931F2"/>
    <w:rsid w:val="002933CE"/>
    <w:rsid w:val="002936F0"/>
    <w:rsid w:val="00293783"/>
    <w:rsid w:val="0029388D"/>
    <w:rsid w:val="00293AED"/>
    <w:rsid w:val="00293B15"/>
    <w:rsid w:val="00293B6C"/>
    <w:rsid w:val="00293B99"/>
    <w:rsid w:val="002940D3"/>
    <w:rsid w:val="002940F6"/>
    <w:rsid w:val="00294143"/>
    <w:rsid w:val="00294361"/>
    <w:rsid w:val="0029444E"/>
    <w:rsid w:val="00294A5F"/>
    <w:rsid w:val="00294C53"/>
    <w:rsid w:val="00295387"/>
    <w:rsid w:val="00295971"/>
    <w:rsid w:val="0029599D"/>
    <w:rsid w:val="00295BC9"/>
    <w:rsid w:val="00295C69"/>
    <w:rsid w:val="00295EBB"/>
    <w:rsid w:val="00295FE1"/>
    <w:rsid w:val="00296090"/>
    <w:rsid w:val="0029645F"/>
    <w:rsid w:val="002964B6"/>
    <w:rsid w:val="00296526"/>
    <w:rsid w:val="0029669E"/>
    <w:rsid w:val="002966F8"/>
    <w:rsid w:val="00296CE5"/>
    <w:rsid w:val="00296D16"/>
    <w:rsid w:val="00296E66"/>
    <w:rsid w:val="00297258"/>
    <w:rsid w:val="00297337"/>
    <w:rsid w:val="0029735D"/>
    <w:rsid w:val="002977BB"/>
    <w:rsid w:val="002977F7"/>
    <w:rsid w:val="002978E4"/>
    <w:rsid w:val="00297C15"/>
    <w:rsid w:val="00297CF6"/>
    <w:rsid w:val="00297D39"/>
    <w:rsid w:val="00297E5D"/>
    <w:rsid w:val="00297F9C"/>
    <w:rsid w:val="002A0154"/>
    <w:rsid w:val="002A0393"/>
    <w:rsid w:val="002A0471"/>
    <w:rsid w:val="002A0880"/>
    <w:rsid w:val="002A0ACE"/>
    <w:rsid w:val="002A0ADB"/>
    <w:rsid w:val="002A0AE1"/>
    <w:rsid w:val="002A0B07"/>
    <w:rsid w:val="002A0B68"/>
    <w:rsid w:val="002A0B6E"/>
    <w:rsid w:val="002A0CA1"/>
    <w:rsid w:val="002A10CF"/>
    <w:rsid w:val="002A11BC"/>
    <w:rsid w:val="002A1232"/>
    <w:rsid w:val="002A1354"/>
    <w:rsid w:val="002A1424"/>
    <w:rsid w:val="002A1425"/>
    <w:rsid w:val="002A1436"/>
    <w:rsid w:val="002A14CF"/>
    <w:rsid w:val="002A14EF"/>
    <w:rsid w:val="002A168A"/>
    <w:rsid w:val="002A1799"/>
    <w:rsid w:val="002A199A"/>
    <w:rsid w:val="002A1A47"/>
    <w:rsid w:val="002A1B19"/>
    <w:rsid w:val="002A1C77"/>
    <w:rsid w:val="002A1CEB"/>
    <w:rsid w:val="002A1EA1"/>
    <w:rsid w:val="002A1F4D"/>
    <w:rsid w:val="002A212B"/>
    <w:rsid w:val="002A23D3"/>
    <w:rsid w:val="002A24F6"/>
    <w:rsid w:val="002A2A2A"/>
    <w:rsid w:val="002A2A60"/>
    <w:rsid w:val="002A2E88"/>
    <w:rsid w:val="002A2FDC"/>
    <w:rsid w:val="002A2FF2"/>
    <w:rsid w:val="002A3102"/>
    <w:rsid w:val="002A33AF"/>
    <w:rsid w:val="002A3452"/>
    <w:rsid w:val="002A356A"/>
    <w:rsid w:val="002A3709"/>
    <w:rsid w:val="002A3913"/>
    <w:rsid w:val="002A3988"/>
    <w:rsid w:val="002A4097"/>
    <w:rsid w:val="002A4140"/>
    <w:rsid w:val="002A419A"/>
    <w:rsid w:val="002A41FB"/>
    <w:rsid w:val="002A424F"/>
    <w:rsid w:val="002A4402"/>
    <w:rsid w:val="002A45F2"/>
    <w:rsid w:val="002A4848"/>
    <w:rsid w:val="002A493D"/>
    <w:rsid w:val="002A4992"/>
    <w:rsid w:val="002A4A2F"/>
    <w:rsid w:val="002A4BBC"/>
    <w:rsid w:val="002A4CFD"/>
    <w:rsid w:val="002A4F26"/>
    <w:rsid w:val="002A4F3D"/>
    <w:rsid w:val="002A500C"/>
    <w:rsid w:val="002A5043"/>
    <w:rsid w:val="002A5104"/>
    <w:rsid w:val="002A5162"/>
    <w:rsid w:val="002A5230"/>
    <w:rsid w:val="002A53BC"/>
    <w:rsid w:val="002A53FE"/>
    <w:rsid w:val="002A5522"/>
    <w:rsid w:val="002A5782"/>
    <w:rsid w:val="002A57AE"/>
    <w:rsid w:val="002A584F"/>
    <w:rsid w:val="002A59D5"/>
    <w:rsid w:val="002A5D0D"/>
    <w:rsid w:val="002A5DC8"/>
    <w:rsid w:val="002A5DCA"/>
    <w:rsid w:val="002A5DD7"/>
    <w:rsid w:val="002A60CB"/>
    <w:rsid w:val="002A610A"/>
    <w:rsid w:val="002A63B4"/>
    <w:rsid w:val="002A65DE"/>
    <w:rsid w:val="002A661F"/>
    <w:rsid w:val="002A69A9"/>
    <w:rsid w:val="002A6B37"/>
    <w:rsid w:val="002A6B60"/>
    <w:rsid w:val="002A6CAC"/>
    <w:rsid w:val="002A6DFA"/>
    <w:rsid w:val="002A6F0E"/>
    <w:rsid w:val="002A743A"/>
    <w:rsid w:val="002A7735"/>
    <w:rsid w:val="002A7A4B"/>
    <w:rsid w:val="002A7ADD"/>
    <w:rsid w:val="002A7C4C"/>
    <w:rsid w:val="002A7C77"/>
    <w:rsid w:val="002A7E10"/>
    <w:rsid w:val="002A7FDD"/>
    <w:rsid w:val="002B0029"/>
    <w:rsid w:val="002B02EF"/>
    <w:rsid w:val="002B031E"/>
    <w:rsid w:val="002B0419"/>
    <w:rsid w:val="002B0A53"/>
    <w:rsid w:val="002B0CC3"/>
    <w:rsid w:val="002B0D46"/>
    <w:rsid w:val="002B0E19"/>
    <w:rsid w:val="002B0E95"/>
    <w:rsid w:val="002B0FB0"/>
    <w:rsid w:val="002B0FBD"/>
    <w:rsid w:val="002B1313"/>
    <w:rsid w:val="002B13D6"/>
    <w:rsid w:val="002B1500"/>
    <w:rsid w:val="002B1816"/>
    <w:rsid w:val="002B1B9D"/>
    <w:rsid w:val="002B2018"/>
    <w:rsid w:val="002B209E"/>
    <w:rsid w:val="002B213B"/>
    <w:rsid w:val="002B21ED"/>
    <w:rsid w:val="002B2254"/>
    <w:rsid w:val="002B234D"/>
    <w:rsid w:val="002B23DF"/>
    <w:rsid w:val="002B255F"/>
    <w:rsid w:val="002B2976"/>
    <w:rsid w:val="002B2A51"/>
    <w:rsid w:val="002B2B01"/>
    <w:rsid w:val="002B2B1F"/>
    <w:rsid w:val="002B2D5D"/>
    <w:rsid w:val="002B2E41"/>
    <w:rsid w:val="002B2FEA"/>
    <w:rsid w:val="002B32FA"/>
    <w:rsid w:val="002B33B6"/>
    <w:rsid w:val="002B3474"/>
    <w:rsid w:val="002B391E"/>
    <w:rsid w:val="002B3922"/>
    <w:rsid w:val="002B3B45"/>
    <w:rsid w:val="002B41AA"/>
    <w:rsid w:val="002B4487"/>
    <w:rsid w:val="002B46FA"/>
    <w:rsid w:val="002B4946"/>
    <w:rsid w:val="002B4AA3"/>
    <w:rsid w:val="002B4B12"/>
    <w:rsid w:val="002B4C7F"/>
    <w:rsid w:val="002B4CA2"/>
    <w:rsid w:val="002B4D76"/>
    <w:rsid w:val="002B4F00"/>
    <w:rsid w:val="002B4F3A"/>
    <w:rsid w:val="002B50EF"/>
    <w:rsid w:val="002B513D"/>
    <w:rsid w:val="002B598A"/>
    <w:rsid w:val="002B629A"/>
    <w:rsid w:val="002B644D"/>
    <w:rsid w:val="002B6659"/>
    <w:rsid w:val="002B66EF"/>
    <w:rsid w:val="002B6783"/>
    <w:rsid w:val="002B6859"/>
    <w:rsid w:val="002B685D"/>
    <w:rsid w:val="002B68FA"/>
    <w:rsid w:val="002B6965"/>
    <w:rsid w:val="002B6B39"/>
    <w:rsid w:val="002B6CBC"/>
    <w:rsid w:val="002B6EA6"/>
    <w:rsid w:val="002B701F"/>
    <w:rsid w:val="002B71E8"/>
    <w:rsid w:val="002B7245"/>
    <w:rsid w:val="002B72EF"/>
    <w:rsid w:val="002B72F8"/>
    <w:rsid w:val="002B748A"/>
    <w:rsid w:val="002B75C2"/>
    <w:rsid w:val="002B7821"/>
    <w:rsid w:val="002B792A"/>
    <w:rsid w:val="002B79B1"/>
    <w:rsid w:val="002B7B5D"/>
    <w:rsid w:val="002B7B79"/>
    <w:rsid w:val="002B7D87"/>
    <w:rsid w:val="002B7EA0"/>
    <w:rsid w:val="002B7EC5"/>
    <w:rsid w:val="002B7F36"/>
    <w:rsid w:val="002C00EF"/>
    <w:rsid w:val="002C022E"/>
    <w:rsid w:val="002C02DA"/>
    <w:rsid w:val="002C02F4"/>
    <w:rsid w:val="002C03CB"/>
    <w:rsid w:val="002C04F0"/>
    <w:rsid w:val="002C05D0"/>
    <w:rsid w:val="002C06E2"/>
    <w:rsid w:val="002C0746"/>
    <w:rsid w:val="002C0755"/>
    <w:rsid w:val="002C089C"/>
    <w:rsid w:val="002C0B51"/>
    <w:rsid w:val="002C0C09"/>
    <w:rsid w:val="002C1129"/>
    <w:rsid w:val="002C1884"/>
    <w:rsid w:val="002C19C3"/>
    <w:rsid w:val="002C1A9B"/>
    <w:rsid w:val="002C1D7D"/>
    <w:rsid w:val="002C1DEA"/>
    <w:rsid w:val="002C2108"/>
    <w:rsid w:val="002C22CC"/>
    <w:rsid w:val="002C23EB"/>
    <w:rsid w:val="002C2494"/>
    <w:rsid w:val="002C26CB"/>
    <w:rsid w:val="002C2A2C"/>
    <w:rsid w:val="002C2BD8"/>
    <w:rsid w:val="002C2C15"/>
    <w:rsid w:val="002C30F7"/>
    <w:rsid w:val="002C3183"/>
    <w:rsid w:val="002C32EF"/>
    <w:rsid w:val="002C33E1"/>
    <w:rsid w:val="002C34C4"/>
    <w:rsid w:val="002C35E5"/>
    <w:rsid w:val="002C35F0"/>
    <w:rsid w:val="002C3798"/>
    <w:rsid w:val="002C3800"/>
    <w:rsid w:val="002C3844"/>
    <w:rsid w:val="002C3D2B"/>
    <w:rsid w:val="002C3D64"/>
    <w:rsid w:val="002C3DA8"/>
    <w:rsid w:val="002C418C"/>
    <w:rsid w:val="002C458F"/>
    <w:rsid w:val="002C47A5"/>
    <w:rsid w:val="002C490A"/>
    <w:rsid w:val="002C4941"/>
    <w:rsid w:val="002C49B2"/>
    <w:rsid w:val="002C4B0F"/>
    <w:rsid w:val="002C4B6B"/>
    <w:rsid w:val="002C4CB4"/>
    <w:rsid w:val="002C4D5D"/>
    <w:rsid w:val="002C4D85"/>
    <w:rsid w:val="002C4DB9"/>
    <w:rsid w:val="002C4EBE"/>
    <w:rsid w:val="002C524D"/>
    <w:rsid w:val="002C52C7"/>
    <w:rsid w:val="002C536A"/>
    <w:rsid w:val="002C543F"/>
    <w:rsid w:val="002C59F4"/>
    <w:rsid w:val="002C5A3A"/>
    <w:rsid w:val="002C5AE8"/>
    <w:rsid w:val="002C5AFF"/>
    <w:rsid w:val="002C5C2C"/>
    <w:rsid w:val="002C5D17"/>
    <w:rsid w:val="002C5D98"/>
    <w:rsid w:val="002C5E74"/>
    <w:rsid w:val="002C5FBF"/>
    <w:rsid w:val="002C631C"/>
    <w:rsid w:val="002C6388"/>
    <w:rsid w:val="002C6715"/>
    <w:rsid w:val="002C682F"/>
    <w:rsid w:val="002C6923"/>
    <w:rsid w:val="002C69E8"/>
    <w:rsid w:val="002C6A53"/>
    <w:rsid w:val="002C6EBF"/>
    <w:rsid w:val="002C70C1"/>
    <w:rsid w:val="002C735B"/>
    <w:rsid w:val="002C75AA"/>
    <w:rsid w:val="002C7812"/>
    <w:rsid w:val="002C7A44"/>
    <w:rsid w:val="002C7B49"/>
    <w:rsid w:val="002C7DA2"/>
    <w:rsid w:val="002C7E6D"/>
    <w:rsid w:val="002D0162"/>
    <w:rsid w:val="002D0207"/>
    <w:rsid w:val="002D030B"/>
    <w:rsid w:val="002D0325"/>
    <w:rsid w:val="002D060B"/>
    <w:rsid w:val="002D072D"/>
    <w:rsid w:val="002D0B93"/>
    <w:rsid w:val="002D0CE3"/>
    <w:rsid w:val="002D0E02"/>
    <w:rsid w:val="002D0E33"/>
    <w:rsid w:val="002D0F2E"/>
    <w:rsid w:val="002D132F"/>
    <w:rsid w:val="002D1439"/>
    <w:rsid w:val="002D19C4"/>
    <w:rsid w:val="002D1A69"/>
    <w:rsid w:val="002D1B8F"/>
    <w:rsid w:val="002D1C37"/>
    <w:rsid w:val="002D1DAF"/>
    <w:rsid w:val="002D1DBA"/>
    <w:rsid w:val="002D1EDA"/>
    <w:rsid w:val="002D1FD8"/>
    <w:rsid w:val="002D2009"/>
    <w:rsid w:val="002D217F"/>
    <w:rsid w:val="002D2357"/>
    <w:rsid w:val="002D286B"/>
    <w:rsid w:val="002D2ABC"/>
    <w:rsid w:val="002D3133"/>
    <w:rsid w:val="002D31C1"/>
    <w:rsid w:val="002D3360"/>
    <w:rsid w:val="002D33A0"/>
    <w:rsid w:val="002D3736"/>
    <w:rsid w:val="002D37D5"/>
    <w:rsid w:val="002D3873"/>
    <w:rsid w:val="002D3AD6"/>
    <w:rsid w:val="002D3D36"/>
    <w:rsid w:val="002D3E35"/>
    <w:rsid w:val="002D3EDD"/>
    <w:rsid w:val="002D3F48"/>
    <w:rsid w:val="002D3F95"/>
    <w:rsid w:val="002D3FD3"/>
    <w:rsid w:val="002D4154"/>
    <w:rsid w:val="002D419D"/>
    <w:rsid w:val="002D4364"/>
    <w:rsid w:val="002D4590"/>
    <w:rsid w:val="002D4BBD"/>
    <w:rsid w:val="002D4D53"/>
    <w:rsid w:val="002D4DC0"/>
    <w:rsid w:val="002D4EE4"/>
    <w:rsid w:val="002D508C"/>
    <w:rsid w:val="002D5164"/>
    <w:rsid w:val="002D5240"/>
    <w:rsid w:val="002D5598"/>
    <w:rsid w:val="002D5860"/>
    <w:rsid w:val="002D5ACC"/>
    <w:rsid w:val="002D5AEF"/>
    <w:rsid w:val="002D5F72"/>
    <w:rsid w:val="002D5FCE"/>
    <w:rsid w:val="002D6068"/>
    <w:rsid w:val="002D6100"/>
    <w:rsid w:val="002D6238"/>
    <w:rsid w:val="002D6245"/>
    <w:rsid w:val="002D6249"/>
    <w:rsid w:val="002D62DE"/>
    <w:rsid w:val="002D63DB"/>
    <w:rsid w:val="002D6432"/>
    <w:rsid w:val="002D645A"/>
    <w:rsid w:val="002D6488"/>
    <w:rsid w:val="002D6533"/>
    <w:rsid w:val="002D6536"/>
    <w:rsid w:val="002D6627"/>
    <w:rsid w:val="002D68ED"/>
    <w:rsid w:val="002D6A4F"/>
    <w:rsid w:val="002D6BAA"/>
    <w:rsid w:val="002D70AC"/>
    <w:rsid w:val="002D714E"/>
    <w:rsid w:val="002D75B2"/>
    <w:rsid w:val="002D75D7"/>
    <w:rsid w:val="002D75FA"/>
    <w:rsid w:val="002D7694"/>
    <w:rsid w:val="002D7759"/>
    <w:rsid w:val="002D77B4"/>
    <w:rsid w:val="002D77E1"/>
    <w:rsid w:val="002D7CAF"/>
    <w:rsid w:val="002D7E76"/>
    <w:rsid w:val="002D7E97"/>
    <w:rsid w:val="002D7F4A"/>
    <w:rsid w:val="002D7FB1"/>
    <w:rsid w:val="002E0094"/>
    <w:rsid w:val="002E0221"/>
    <w:rsid w:val="002E04D1"/>
    <w:rsid w:val="002E0B86"/>
    <w:rsid w:val="002E0CEA"/>
    <w:rsid w:val="002E0ED8"/>
    <w:rsid w:val="002E0F4E"/>
    <w:rsid w:val="002E0F8B"/>
    <w:rsid w:val="002E100D"/>
    <w:rsid w:val="002E11D8"/>
    <w:rsid w:val="002E126E"/>
    <w:rsid w:val="002E1676"/>
    <w:rsid w:val="002E16A5"/>
    <w:rsid w:val="002E185B"/>
    <w:rsid w:val="002E195D"/>
    <w:rsid w:val="002E1C19"/>
    <w:rsid w:val="002E1E5C"/>
    <w:rsid w:val="002E1F69"/>
    <w:rsid w:val="002E2018"/>
    <w:rsid w:val="002E2187"/>
    <w:rsid w:val="002E21F4"/>
    <w:rsid w:val="002E26A5"/>
    <w:rsid w:val="002E27FF"/>
    <w:rsid w:val="002E2AC5"/>
    <w:rsid w:val="002E2CAC"/>
    <w:rsid w:val="002E2D15"/>
    <w:rsid w:val="002E2DF8"/>
    <w:rsid w:val="002E308E"/>
    <w:rsid w:val="002E3105"/>
    <w:rsid w:val="002E31DA"/>
    <w:rsid w:val="002E31ED"/>
    <w:rsid w:val="002E3892"/>
    <w:rsid w:val="002E3958"/>
    <w:rsid w:val="002E3A64"/>
    <w:rsid w:val="002E3B49"/>
    <w:rsid w:val="002E408E"/>
    <w:rsid w:val="002E45DD"/>
    <w:rsid w:val="002E471C"/>
    <w:rsid w:val="002E4780"/>
    <w:rsid w:val="002E48D5"/>
    <w:rsid w:val="002E4AAF"/>
    <w:rsid w:val="002E4B0D"/>
    <w:rsid w:val="002E51CC"/>
    <w:rsid w:val="002E5201"/>
    <w:rsid w:val="002E530D"/>
    <w:rsid w:val="002E5326"/>
    <w:rsid w:val="002E53A3"/>
    <w:rsid w:val="002E556F"/>
    <w:rsid w:val="002E57E8"/>
    <w:rsid w:val="002E5905"/>
    <w:rsid w:val="002E59FD"/>
    <w:rsid w:val="002E5C84"/>
    <w:rsid w:val="002E5CCB"/>
    <w:rsid w:val="002E6218"/>
    <w:rsid w:val="002E6222"/>
    <w:rsid w:val="002E63F5"/>
    <w:rsid w:val="002E6493"/>
    <w:rsid w:val="002E64EA"/>
    <w:rsid w:val="002E68B5"/>
    <w:rsid w:val="002E6A7C"/>
    <w:rsid w:val="002E6A95"/>
    <w:rsid w:val="002E6BDA"/>
    <w:rsid w:val="002E6C00"/>
    <w:rsid w:val="002E6C18"/>
    <w:rsid w:val="002E6CCF"/>
    <w:rsid w:val="002E70BF"/>
    <w:rsid w:val="002E7162"/>
    <w:rsid w:val="002E719D"/>
    <w:rsid w:val="002E71FA"/>
    <w:rsid w:val="002E7503"/>
    <w:rsid w:val="002E799A"/>
    <w:rsid w:val="002E7A87"/>
    <w:rsid w:val="002E7C5C"/>
    <w:rsid w:val="002F00C3"/>
    <w:rsid w:val="002F0215"/>
    <w:rsid w:val="002F0594"/>
    <w:rsid w:val="002F0733"/>
    <w:rsid w:val="002F0A56"/>
    <w:rsid w:val="002F0AB7"/>
    <w:rsid w:val="002F0C48"/>
    <w:rsid w:val="002F0CFA"/>
    <w:rsid w:val="002F0EF0"/>
    <w:rsid w:val="002F0EFC"/>
    <w:rsid w:val="002F0F2B"/>
    <w:rsid w:val="002F12FC"/>
    <w:rsid w:val="002F1348"/>
    <w:rsid w:val="002F13DB"/>
    <w:rsid w:val="002F1515"/>
    <w:rsid w:val="002F155D"/>
    <w:rsid w:val="002F167E"/>
    <w:rsid w:val="002F16D4"/>
    <w:rsid w:val="002F180B"/>
    <w:rsid w:val="002F1DB0"/>
    <w:rsid w:val="002F1EE4"/>
    <w:rsid w:val="002F2060"/>
    <w:rsid w:val="002F221B"/>
    <w:rsid w:val="002F2334"/>
    <w:rsid w:val="002F234B"/>
    <w:rsid w:val="002F2406"/>
    <w:rsid w:val="002F2530"/>
    <w:rsid w:val="002F285C"/>
    <w:rsid w:val="002F29C0"/>
    <w:rsid w:val="002F2B10"/>
    <w:rsid w:val="002F2B38"/>
    <w:rsid w:val="002F3113"/>
    <w:rsid w:val="002F31AF"/>
    <w:rsid w:val="002F3327"/>
    <w:rsid w:val="002F3329"/>
    <w:rsid w:val="002F37A7"/>
    <w:rsid w:val="002F38CF"/>
    <w:rsid w:val="002F3951"/>
    <w:rsid w:val="002F39D0"/>
    <w:rsid w:val="002F3ABE"/>
    <w:rsid w:val="002F3ED6"/>
    <w:rsid w:val="002F3F88"/>
    <w:rsid w:val="002F40B3"/>
    <w:rsid w:val="002F413B"/>
    <w:rsid w:val="002F431E"/>
    <w:rsid w:val="002F43BA"/>
    <w:rsid w:val="002F4643"/>
    <w:rsid w:val="002F471E"/>
    <w:rsid w:val="002F4823"/>
    <w:rsid w:val="002F485A"/>
    <w:rsid w:val="002F48BF"/>
    <w:rsid w:val="002F4ADC"/>
    <w:rsid w:val="002F4B7E"/>
    <w:rsid w:val="002F4D17"/>
    <w:rsid w:val="002F4DF1"/>
    <w:rsid w:val="002F4E12"/>
    <w:rsid w:val="002F4FA4"/>
    <w:rsid w:val="002F50C1"/>
    <w:rsid w:val="002F5116"/>
    <w:rsid w:val="002F538F"/>
    <w:rsid w:val="002F53A7"/>
    <w:rsid w:val="002F5553"/>
    <w:rsid w:val="002F5609"/>
    <w:rsid w:val="002F56EC"/>
    <w:rsid w:val="002F588E"/>
    <w:rsid w:val="002F59B1"/>
    <w:rsid w:val="002F5A07"/>
    <w:rsid w:val="002F5B79"/>
    <w:rsid w:val="002F5EF1"/>
    <w:rsid w:val="002F624D"/>
    <w:rsid w:val="002F674E"/>
    <w:rsid w:val="002F6793"/>
    <w:rsid w:val="002F6860"/>
    <w:rsid w:val="002F6A42"/>
    <w:rsid w:val="002F6B5B"/>
    <w:rsid w:val="002F6C65"/>
    <w:rsid w:val="002F6E73"/>
    <w:rsid w:val="002F707F"/>
    <w:rsid w:val="002F716A"/>
    <w:rsid w:val="002F72F6"/>
    <w:rsid w:val="002F74CA"/>
    <w:rsid w:val="002F7562"/>
    <w:rsid w:val="002F77F7"/>
    <w:rsid w:val="002F7A40"/>
    <w:rsid w:val="002F7A45"/>
    <w:rsid w:val="002F7AB3"/>
    <w:rsid w:val="002F7CB2"/>
    <w:rsid w:val="002F7D0A"/>
    <w:rsid w:val="003000B3"/>
    <w:rsid w:val="003000E5"/>
    <w:rsid w:val="0030026F"/>
    <w:rsid w:val="003002B9"/>
    <w:rsid w:val="003003BF"/>
    <w:rsid w:val="0030055A"/>
    <w:rsid w:val="003007AA"/>
    <w:rsid w:val="00300B36"/>
    <w:rsid w:val="00300CE7"/>
    <w:rsid w:val="00300E99"/>
    <w:rsid w:val="00301042"/>
    <w:rsid w:val="003011F1"/>
    <w:rsid w:val="00301272"/>
    <w:rsid w:val="003014C1"/>
    <w:rsid w:val="00301645"/>
    <w:rsid w:val="00301771"/>
    <w:rsid w:val="00301859"/>
    <w:rsid w:val="0030197C"/>
    <w:rsid w:val="00301B32"/>
    <w:rsid w:val="00301D35"/>
    <w:rsid w:val="00301F00"/>
    <w:rsid w:val="00301F8D"/>
    <w:rsid w:val="00301FA6"/>
    <w:rsid w:val="003020FB"/>
    <w:rsid w:val="00302341"/>
    <w:rsid w:val="00302388"/>
    <w:rsid w:val="003023F2"/>
    <w:rsid w:val="003024EF"/>
    <w:rsid w:val="00302550"/>
    <w:rsid w:val="0030255C"/>
    <w:rsid w:val="00302711"/>
    <w:rsid w:val="00302BFA"/>
    <w:rsid w:val="00302F91"/>
    <w:rsid w:val="00303039"/>
    <w:rsid w:val="0030322F"/>
    <w:rsid w:val="003032A0"/>
    <w:rsid w:val="003035D7"/>
    <w:rsid w:val="00303662"/>
    <w:rsid w:val="0030366C"/>
    <w:rsid w:val="0030373A"/>
    <w:rsid w:val="0030397F"/>
    <w:rsid w:val="00303A88"/>
    <w:rsid w:val="00303B4B"/>
    <w:rsid w:val="00303BD5"/>
    <w:rsid w:val="00303D12"/>
    <w:rsid w:val="00303FBD"/>
    <w:rsid w:val="00304453"/>
    <w:rsid w:val="0030448A"/>
    <w:rsid w:val="00304679"/>
    <w:rsid w:val="00304745"/>
    <w:rsid w:val="003049B6"/>
    <w:rsid w:val="003049D3"/>
    <w:rsid w:val="00304CCE"/>
    <w:rsid w:val="00304DDB"/>
    <w:rsid w:val="00304EA1"/>
    <w:rsid w:val="003053B8"/>
    <w:rsid w:val="00305613"/>
    <w:rsid w:val="003059D2"/>
    <w:rsid w:val="00305B56"/>
    <w:rsid w:val="00305D87"/>
    <w:rsid w:val="00305E26"/>
    <w:rsid w:val="00305F9D"/>
    <w:rsid w:val="0030623F"/>
    <w:rsid w:val="00306419"/>
    <w:rsid w:val="003065CD"/>
    <w:rsid w:val="00306644"/>
    <w:rsid w:val="00306845"/>
    <w:rsid w:val="00306CB4"/>
    <w:rsid w:val="00306DC2"/>
    <w:rsid w:val="00306EED"/>
    <w:rsid w:val="00306EFC"/>
    <w:rsid w:val="00306FFB"/>
    <w:rsid w:val="0030708E"/>
    <w:rsid w:val="003070F1"/>
    <w:rsid w:val="003071D9"/>
    <w:rsid w:val="0030739F"/>
    <w:rsid w:val="0030751D"/>
    <w:rsid w:val="00307775"/>
    <w:rsid w:val="0030784D"/>
    <w:rsid w:val="003078D5"/>
    <w:rsid w:val="00307909"/>
    <w:rsid w:val="00307969"/>
    <w:rsid w:val="00307A3A"/>
    <w:rsid w:val="00307E29"/>
    <w:rsid w:val="00307FB3"/>
    <w:rsid w:val="00310035"/>
    <w:rsid w:val="0031012C"/>
    <w:rsid w:val="003102AD"/>
    <w:rsid w:val="003103D5"/>
    <w:rsid w:val="003103F5"/>
    <w:rsid w:val="0031050F"/>
    <w:rsid w:val="00310592"/>
    <w:rsid w:val="00310880"/>
    <w:rsid w:val="00310897"/>
    <w:rsid w:val="00310B04"/>
    <w:rsid w:val="00310D2B"/>
    <w:rsid w:val="00310FEF"/>
    <w:rsid w:val="003110FD"/>
    <w:rsid w:val="00311573"/>
    <w:rsid w:val="00311842"/>
    <w:rsid w:val="003118D8"/>
    <w:rsid w:val="00311936"/>
    <w:rsid w:val="003119C5"/>
    <w:rsid w:val="00311AA8"/>
    <w:rsid w:val="00311C3D"/>
    <w:rsid w:val="00311E89"/>
    <w:rsid w:val="0031227E"/>
    <w:rsid w:val="00312358"/>
    <w:rsid w:val="003125AF"/>
    <w:rsid w:val="003125BF"/>
    <w:rsid w:val="00312700"/>
    <w:rsid w:val="00312754"/>
    <w:rsid w:val="0031275C"/>
    <w:rsid w:val="003127D9"/>
    <w:rsid w:val="0031290B"/>
    <w:rsid w:val="00312AF2"/>
    <w:rsid w:val="00312B3D"/>
    <w:rsid w:val="00312C39"/>
    <w:rsid w:val="00312D33"/>
    <w:rsid w:val="003130D6"/>
    <w:rsid w:val="0031348C"/>
    <w:rsid w:val="00313596"/>
    <w:rsid w:val="003135DB"/>
    <w:rsid w:val="003139A5"/>
    <w:rsid w:val="00313A9A"/>
    <w:rsid w:val="00313BF0"/>
    <w:rsid w:val="00313F28"/>
    <w:rsid w:val="00313F96"/>
    <w:rsid w:val="003141EC"/>
    <w:rsid w:val="00314202"/>
    <w:rsid w:val="00314268"/>
    <w:rsid w:val="003143AC"/>
    <w:rsid w:val="0031448E"/>
    <w:rsid w:val="00314501"/>
    <w:rsid w:val="00314576"/>
    <w:rsid w:val="003145F8"/>
    <w:rsid w:val="003146B0"/>
    <w:rsid w:val="003147C2"/>
    <w:rsid w:val="00314819"/>
    <w:rsid w:val="00314950"/>
    <w:rsid w:val="0031496C"/>
    <w:rsid w:val="00314991"/>
    <w:rsid w:val="00314A83"/>
    <w:rsid w:val="003150F5"/>
    <w:rsid w:val="003152FA"/>
    <w:rsid w:val="003156B7"/>
    <w:rsid w:val="00315738"/>
    <w:rsid w:val="00315A6E"/>
    <w:rsid w:val="00315FD3"/>
    <w:rsid w:val="00316343"/>
    <w:rsid w:val="0031640B"/>
    <w:rsid w:val="00316436"/>
    <w:rsid w:val="0031671B"/>
    <w:rsid w:val="003167DC"/>
    <w:rsid w:val="00316C44"/>
    <w:rsid w:val="003170E7"/>
    <w:rsid w:val="0031715C"/>
    <w:rsid w:val="0031718B"/>
    <w:rsid w:val="003173BD"/>
    <w:rsid w:val="0031761A"/>
    <w:rsid w:val="0031789A"/>
    <w:rsid w:val="00317B44"/>
    <w:rsid w:val="00317CB3"/>
    <w:rsid w:val="00317D73"/>
    <w:rsid w:val="003201EC"/>
    <w:rsid w:val="00320231"/>
    <w:rsid w:val="0032029D"/>
    <w:rsid w:val="0032038B"/>
    <w:rsid w:val="003203FF"/>
    <w:rsid w:val="003204B9"/>
    <w:rsid w:val="003206A2"/>
    <w:rsid w:val="00320926"/>
    <w:rsid w:val="00320C51"/>
    <w:rsid w:val="003211C3"/>
    <w:rsid w:val="003214F9"/>
    <w:rsid w:val="003218AA"/>
    <w:rsid w:val="0032192F"/>
    <w:rsid w:val="00321AF5"/>
    <w:rsid w:val="00321C25"/>
    <w:rsid w:val="00321DC4"/>
    <w:rsid w:val="0032204F"/>
    <w:rsid w:val="00322234"/>
    <w:rsid w:val="00322543"/>
    <w:rsid w:val="003226AD"/>
    <w:rsid w:val="0032287C"/>
    <w:rsid w:val="00322B2C"/>
    <w:rsid w:val="00322BA0"/>
    <w:rsid w:val="00322D75"/>
    <w:rsid w:val="00322D88"/>
    <w:rsid w:val="00322E5B"/>
    <w:rsid w:val="00322F9B"/>
    <w:rsid w:val="00322FFF"/>
    <w:rsid w:val="003230B5"/>
    <w:rsid w:val="00323257"/>
    <w:rsid w:val="003232B4"/>
    <w:rsid w:val="00323A10"/>
    <w:rsid w:val="00323AB1"/>
    <w:rsid w:val="00323B2C"/>
    <w:rsid w:val="00323BB3"/>
    <w:rsid w:val="00323E50"/>
    <w:rsid w:val="00323EEC"/>
    <w:rsid w:val="00324386"/>
    <w:rsid w:val="003245CB"/>
    <w:rsid w:val="0032465C"/>
    <w:rsid w:val="003246BF"/>
    <w:rsid w:val="00324765"/>
    <w:rsid w:val="00324863"/>
    <w:rsid w:val="0032487B"/>
    <w:rsid w:val="00324D12"/>
    <w:rsid w:val="00324E5E"/>
    <w:rsid w:val="00324E7F"/>
    <w:rsid w:val="0032513E"/>
    <w:rsid w:val="00325327"/>
    <w:rsid w:val="00325384"/>
    <w:rsid w:val="003253EA"/>
    <w:rsid w:val="00325415"/>
    <w:rsid w:val="00325815"/>
    <w:rsid w:val="00325AF0"/>
    <w:rsid w:val="00325DDD"/>
    <w:rsid w:val="00325DEB"/>
    <w:rsid w:val="00325E76"/>
    <w:rsid w:val="00325F62"/>
    <w:rsid w:val="0032603B"/>
    <w:rsid w:val="00326320"/>
    <w:rsid w:val="0032633A"/>
    <w:rsid w:val="003266AD"/>
    <w:rsid w:val="00326734"/>
    <w:rsid w:val="003269B6"/>
    <w:rsid w:val="00326A31"/>
    <w:rsid w:val="00326BE5"/>
    <w:rsid w:val="00326CD7"/>
    <w:rsid w:val="00326F33"/>
    <w:rsid w:val="00326F86"/>
    <w:rsid w:val="0032704A"/>
    <w:rsid w:val="00327052"/>
    <w:rsid w:val="0032719B"/>
    <w:rsid w:val="00327223"/>
    <w:rsid w:val="0032741A"/>
    <w:rsid w:val="003274C2"/>
    <w:rsid w:val="0032787D"/>
    <w:rsid w:val="00327A36"/>
    <w:rsid w:val="00327CEC"/>
    <w:rsid w:val="00327E2C"/>
    <w:rsid w:val="00327FA6"/>
    <w:rsid w:val="00330239"/>
    <w:rsid w:val="00330498"/>
    <w:rsid w:val="0033051F"/>
    <w:rsid w:val="00330580"/>
    <w:rsid w:val="003305CB"/>
    <w:rsid w:val="0033062F"/>
    <w:rsid w:val="00330855"/>
    <w:rsid w:val="003308D9"/>
    <w:rsid w:val="003309F2"/>
    <w:rsid w:val="00330B1B"/>
    <w:rsid w:val="00330B29"/>
    <w:rsid w:val="00330ECF"/>
    <w:rsid w:val="00330F95"/>
    <w:rsid w:val="0033126F"/>
    <w:rsid w:val="0033127C"/>
    <w:rsid w:val="0033133D"/>
    <w:rsid w:val="0033140A"/>
    <w:rsid w:val="00331469"/>
    <w:rsid w:val="0033147C"/>
    <w:rsid w:val="003316D6"/>
    <w:rsid w:val="00331823"/>
    <w:rsid w:val="003318B7"/>
    <w:rsid w:val="00332012"/>
    <w:rsid w:val="003322A0"/>
    <w:rsid w:val="003323EA"/>
    <w:rsid w:val="00332461"/>
    <w:rsid w:val="00332550"/>
    <w:rsid w:val="0033258D"/>
    <w:rsid w:val="003327E7"/>
    <w:rsid w:val="003328DE"/>
    <w:rsid w:val="00332A73"/>
    <w:rsid w:val="00332AB3"/>
    <w:rsid w:val="00332D01"/>
    <w:rsid w:val="00332E40"/>
    <w:rsid w:val="0033303C"/>
    <w:rsid w:val="003331C5"/>
    <w:rsid w:val="003337F8"/>
    <w:rsid w:val="0033391E"/>
    <w:rsid w:val="003339A7"/>
    <w:rsid w:val="00333A76"/>
    <w:rsid w:val="00333BB6"/>
    <w:rsid w:val="00333CB2"/>
    <w:rsid w:val="00333FA7"/>
    <w:rsid w:val="00333FF1"/>
    <w:rsid w:val="00334050"/>
    <w:rsid w:val="00334114"/>
    <w:rsid w:val="00334310"/>
    <w:rsid w:val="003343C7"/>
    <w:rsid w:val="003345B0"/>
    <w:rsid w:val="003346E7"/>
    <w:rsid w:val="00334831"/>
    <w:rsid w:val="00334838"/>
    <w:rsid w:val="003348FD"/>
    <w:rsid w:val="003351AF"/>
    <w:rsid w:val="00335671"/>
    <w:rsid w:val="003357D7"/>
    <w:rsid w:val="003357E8"/>
    <w:rsid w:val="0033587B"/>
    <w:rsid w:val="00335C3C"/>
    <w:rsid w:val="00335CAC"/>
    <w:rsid w:val="00335D8A"/>
    <w:rsid w:val="00335DFE"/>
    <w:rsid w:val="00335F1E"/>
    <w:rsid w:val="00335FDD"/>
    <w:rsid w:val="00336049"/>
    <w:rsid w:val="00336156"/>
    <w:rsid w:val="003363B7"/>
    <w:rsid w:val="0033641A"/>
    <w:rsid w:val="003367ED"/>
    <w:rsid w:val="0033683F"/>
    <w:rsid w:val="0033696E"/>
    <w:rsid w:val="00336994"/>
    <w:rsid w:val="003369D1"/>
    <w:rsid w:val="00336AF0"/>
    <w:rsid w:val="00336B1F"/>
    <w:rsid w:val="00336B20"/>
    <w:rsid w:val="00336B88"/>
    <w:rsid w:val="00336C8C"/>
    <w:rsid w:val="0033704E"/>
    <w:rsid w:val="0033714E"/>
    <w:rsid w:val="0033749F"/>
    <w:rsid w:val="003375D3"/>
    <w:rsid w:val="00337AB0"/>
    <w:rsid w:val="00337AD4"/>
    <w:rsid w:val="00337B02"/>
    <w:rsid w:val="00337CD8"/>
    <w:rsid w:val="00337E12"/>
    <w:rsid w:val="00337E76"/>
    <w:rsid w:val="00337FDE"/>
    <w:rsid w:val="003401B5"/>
    <w:rsid w:val="0034032A"/>
    <w:rsid w:val="00340B9E"/>
    <w:rsid w:val="00340D26"/>
    <w:rsid w:val="00340D47"/>
    <w:rsid w:val="00340E02"/>
    <w:rsid w:val="003410B4"/>
    <w:rsid w:val="00341394"/>
    <w:rsid w:val="00341528"/>
    <w:rsid w:val="0034183B"/>
    <w:rsid w:val="00341876"/>
    <w:rsid w:val="0034188A"/>
    <w:rsid w:val="0034193B"/>
    <w:rsid w:val="00341AF8"/>
    <w:rsid w:val="00341C70"/>
    <w:rsid w:val="00341F1C"/>
    <w:rsid w:val="00341F22"/>
    <w:rsid w:val="00341FB6"/>
    <w:rsid w:val="00341FDA"/>
    <w:rsid w:val="00342066"/>
    <w:rsid w:val="00342235"/>
    <w:rsid w:val="003423BE"/>
    <w:rsid w:val="00342552"/>
    <w:rsid w:val="00342630"/>
    <w:rsid w:val="00342673"/>
    <w:rsid w:val="00342872"/>
    <w:rsid w:val="00342950"/>
    <w:rsid w:val="00342E1F"/>
    <w:rsid w:val="00342ED0"/>
    <w:rsid w:val="0034306C"/>
    <w:rsid w:val="003430B3"/>
    <w:rsid w:val="0034351B"/>
    <w:rsid w:val="003435A6"/>
    <w:rsid w:val="003435D7"/>
    <w:rsid w:val="00343896"/>
    <w:rsid w:val="00343BAA"/>
    <w:rsid w:val="00343FD9"/>
    <w:rsid w:val="003440EB"/>
    <w:rsid w:val="0034418D"/>
    <w:rsid w:val="003441CA"/>
    <w:rsid w:val="00344202"/>
    <w:rsid w:val="003445AB"/>
    <w:rsid w:val="0034461B"/>
    <w:rsid w:val="00344626"/>
    <w:rsid w:val="00344661"/>
    <w:rsid w:val="00344678"/>
    <w:rsid w:val="003446DE"/>
    <w:rsid w:val="00344A7D"/>
    <w:rsid w:val="00344C03"/>
    <w:rsid w:val="00344DAE"/>
    <w:rsid w:val="00344DC7"/>
    <w:rsid w:val="00344E7E"/>
    <w:rsid w:val="00344EC5"/>
    <w:rsid w:val="00345258"/>
    <w:rsid w:val="003454D9"/>
    <w:rsid w:val="00345567"/>
    <w:rsid w:val="0034557F"/>
    <w:rsid w:val="003455A8"/>
    <w:rsid w:val="0034585A"/>
    <w:rsid w:val="003458A4"/>
    <w:rsid w:val="00345918"/>
    <w:rsid w:val="00345A28"/>
    <w:rsid w:val="00345A8C"/>
    <w:rsid w:val="00345B3C"/>
    <w:rsid w:val="00345DDC"/>
    <w:rsid w:val="00345FF9"/>
    <w:rsid w:val="003460DB"/>
    <w:rsid w:val="0034622A"/>
    <w:rsid w:val="0034625B"/>
    <w:rsid w:val="0034629F"/>
    <w:rsid w:val="0034635B"/>
    <w:rsid w:val="00346360"/>
    <w:rsid w:val="003463B8"/>
    <w:rsid w:val="003465AD"/>
    <w:rsid w:val="0034666A"/>
    <w:rsid w:val="0034685F"/>
    <w:rsid w:val="00346A29"/>
    <w:rsid w:val="00346A7A"/>
    <w:rsid w:val="00346A9D"/>
    <w:rsid w:val="00346B73"/>
    <w:rsid w:val="00346D0B"/>
    <w:rsid w:val="00346D60"/>
    <w:rsid w:val="00346E68"/>
    <w:rsid w:val="00346E7D"/>
    <w:rsid w:val="003470F3"/>
    <w:rsid w:val="0034714F"/>
    <w:rsid w:val="0034719D"/>
    <w:rsid w:val="00347205"/>
    <w:rsid w:val="00347395"/>
    <w:rsid w:val="003473A1"/>
    <w:rsid w:val="0034761E"/>
    <w:rsid w:val="00347756"/>
    <w:rsid w:val="00347764"/>
    <w:rsid w:val="00347918"/>
    <w:rsid w:val="00347994"/>
    <w:rsid w:val="00347A0B"/>
    <w:rsid w:val="00347B78"/>
    <w:rsid w:val="00347BB7"/>
    <w:rsid w:val="00347D23"/>
    <w:rsid w:val="00347EFF"/>
    <w:rsid w:val="0035012A"/>
    <w:rsid w:val="003501FF"/>
    <w:rsid w:val="003505EA"/>
    <w:rsid w:val="0035097F"/>
    <w:rsid w:val="00350A3F"/>
    <w:rsid w:val="00350DAE"/>
    <w:rsid w:val="00350FE2"/>
    <w:rsid w:val="0035109A"/>
    <w:rsid w:val="003512D5"/>
    <w:rsid w:val="0035143D"/>
    <w:rsid w:val="0035145F"/>
    <w:rsid w:val="00351580"/>
    <w:rsid w:val="0035159F"/>
    <w:rsid w:val="003515BE"/>
    <w:rsid w:val="003516A9"/>
    <w:rsid w:val="003516B8"/>
    <w:rsid w:val="00351835"/>
    <w:rsid w:val="0035183F"/>
    <w:rsid w:val="003519AF"/>
    <w:rsid w:val="00351A9F"/>
    <w:rsid w:val="00351B03"/>
    <w:rsid w:val="00351B33"/>
    <w:rsid w:val="00351CB4"/>
    <w:rsid w:val="00351E09"/>
    <w:rsid w:val="00351E91"/>
    <w:rsid w:val="00351F0F"/>
    <w:rsid w:val="00351F6B"/>
    <w:rsid w:val="003522F3"/>
    <w:rsid w:val="0035239E"/>
    <w:rsid w:val="003523E2"/>
    <w:rsid w:val="00352750"/>
    <w:rsid w:val="00352764"/>
    <w:rsid w:val="00352D7C"/>
    <w:rsid w:val="00352E6A"/>
    <w:rsid w:val="00353068"/>
    <w:rsid w:val="003530CB"/>
    <w:rsid w:val="003530F2"/>
    <w:rsid w:val="00353290"/>
    <w:rsid w:val="0035338B"/>
    <w:rsid w:val="00353401"/>
    <w:rsid w:val="00353452"/>
    <w:rsid w:val="003534EB"/>
    <w:rsid w:val="00353538"/>
    <w:rsid w:val="003537C9"/>
    <w:rsid w:val="00353932"/>
    <w:rsid w:val="00353961"/>
    <w:rsid w:val="00353C03"/>
    <w:rsid w:val="0035402D"/>
    <w:rsid w:val="0035404D"/>
    <w:rsid w:val="003540A0"/>
    <w:rsid w:val="003542FA"/>
    <w:rsid w:val="0035436C"/>
    <w:rsid w:val="0035455E"/>
    <w:rsid w:val="0035469F"/>
    <w:rsid w:val="0035475E"/>
    <w:rsid w:val="00354767"/>
    <w:rsid w:val="00354888"/>
    <w:rsid w:val="003549B7"/>
    <w:rsid w:val="00354BE2"/>
    <w:rsid w:val="00354D14"/>
    <w:rsid w:val="003550BF"/>
    <w:rsid w:val="0035519B"/>
    <w:rsid w:val="003553A7"/>
    <w:rsid w:val="00355414"/>
    <w:rsid w:val="003554AD"/>
    <w:rsid w:val="0035556B"/>
    <w:rsid w:val="00355637"/>
    <w:rsid w:val="003559A4"/>
    <w:rsid w:val="00355A47"/>
    <w:rsid w:val="00355AC0"/>
    <w:rsid w:val="00355B15"/>
    <w:rsid w:val="00355BDC"/>
    <w:rsid w:val="00355CF4"/>
    <w:rsid w:val="00355D9D"/>
    <w:rsid w:val="00355E81"/>
    <w:rsid w:val="0035609B"/>
    <w:rsid w:val="003564DB"/>
    <w:rsid w:val="0035664E"/>
    <w:rsid w:val="003567C0"/>
    <w:rsid w:val="003567E0"/>
    <w:rsid w:val="00356E29"/>
    <w:rsid w:val="00356EB0"/>
    <w:rsid w:val="00356FF0"/>
    <w:rsid w:val="003572BC"/>
    <w:rsid w:val="0035762E"/>
    <w:rsid w:val="003576A5"/>
    <w:rsid w:val="003577E3"/>
    <w:rsid w:val="0035780A"/>
    <w:rsid w:val="00357C17"/>
    <w:rsid w:val="00357C2D"/>
    <w:rsid w:val="00357DA0"/>
    <w:rsid w:val="00357DCE"/>
    <w:rsid w:val="00357EF6"/>
    <w:rsid w:val="003601F2"/>
    <w:rsid w:val="00360266"/>
    <w:rsid w:val="003602E3"/>
    <w:rsid w:val="003603E0"/>
    <w:rsid w:val="00360416"/>
    <w:rsid w:val="003606F2"/>
    <w:rsid w:val="00360CED"/>
    <w:rsid w:val="00361191"/>
    <w:rsid w:val="003613CE"/>
    <w:rsid w:val="003614A7"/>
    <w:rsid w:val="0036155A"/>
    <w:rsid w:val="00361729"/>
    <w:rsid w:val="00361859"/>
    <w:rsid w:val="0036198C"/>
    <w:rsid w:val="00361A51"/>
    <w:rsid w:val="00361CF7"/>
    <w:rsid w:val="00361D9D"/>
    <w:rsid w:val="00361F62"/>
    <w:rsid w:val="003620B6"/>
    <w:rsid w:val="003620EA"/>
    <w:rsid w:val="0036210D"/>
    <w:rsid w:val="00362187"/>
    <w:rsid w:val="0036220A"/>
    <w:rsid w:val="00362267"/>
    <w:rsid w:val="0036238D"/>
    <w:rsid w:val="003623A5"/>
    <w:rsid w:val="00362A26"/>
    <w:rsid w:val="00362A54"/>
    <w:rsid w:val="00362B01"/>
    <w:rsid w:val="00362DA2"/>
    <w:rsid w:val="00362F3B"/>
    <w:rsid w:val="003632D6"/>
    <w:rsid w:val="003636FC"/>
    <w:rsid w:val="003639A1"/>
    <w:rsid w:val="00363A6D"/>
    <w:rsid w:val="00363EE3"/>
    <w:rsid w:val="00363F87"/>
    <w:rsid w:val="003640A0"/>
    <w:rsid w:val="00364138"/>
    <w:rsid w:val="00364411"/>
    <w:rsid w:val="003644C7"/>
    <w:rsid w:val="003645A8"/>
    <w:rsid w:val="0036485E"/>
    <w:rsid w:val="00364AF5"/>
    <w:rsid w:val="00364B14"/>
    <w:rsid w:val="00364CFB"/>
    <w:rsid w:val="00364F2D"/>
    <w:rsid w:val="00364FB0"/>
    <w:rsid w:val="00364FB6"/>
    <w:rsid w:val="00365156"/>
    <w:rsid w:val="003651E2"/>
    <w:rsid w:val="0036533F"/>
    <w:rsid w:val="003654BA"/>
    <w:rsid w:val="0036576C"/>
    <w:rsid w:val="00365894"/>
    <w:rsid w:val="00365B21"/>
    <w:rsid w:val="00365CB3"/>
    <w:rsid w:val="00365E2B"/>
    <w:rsid w:val="00365EE4"/>
    <w:rsid w:val="00365F66"/>
    <w:rsid w:val="00365FC9"/>
    <w:rsid w:val="00366059"/>
    <w:rsid w:val="00366109"/>
    <w:rsid w:val="003665CE"/>
    <w:rsid w:val="003665E9"/>
    <w:rsid w:val="003667AC"/>
    <w:rsid w:val="00366B51"/>
    <w:rsid w:val="00366B66"/>
    <w:rsid w:val="00366C56"/>
    <w:rsid w:val="00366EA1"/>
    <w:rsid w:val="00366EC3"/>
    <w:rsid w:val="00366FD3"/>
    <w:rsid w:val="00367103"/>
    <w:rsid w:val="003673C5"/>
    <w:rsid w:val="003677A2"/>
    <w:rsid w:val="00367A5A"/>
    <w:rsid w:val="00370240"/>
    <w:rsid w:val="003702BF"/>
    <w:rsid w:val="003706BC"/>
    <w:rsid w:val="003706F4"/>
    <w:rsid w:val="0037087C"/>
    <w:rsid w:val="00370BFD"/>
    <w:rsid w:val="00370C65"/>
    <w:rsid w:val="00370C6E"/>
    <w:rsid w:val="00370D20"/>
    <w:rsid w:val="00370E57"/>
    <w:rsid w:val="00370FCF"/>
    <w:rsid w:val="003712D7"/>
    <w:rsid w:val="0037140D"/>
    <w:rsid w:val="0037191A"/>
    <w:rsid w:val="00371997"/>
    <w:rsid w:val="00371AAC"/>
    <w:rsid w:val="00371AF8"/>
    <w:rsid w:val="00371B06"/>
    <w:rsid w:val="00371BE4"/>
    <w:rsid w:val="0037217F"/>
    <w:rsid w:val="003722A1"/>
    <w:rsid w:val="0037247B"/>
    <w:rsid w:val="003726D3"/>
    <w:rsid w:val="0037280D"/>
    <w:rsid w:val="00372925"/>
    <w:rsid w:val="00372D24"/>
    <w:rsid w:val="00372E01"/>
    <w:rsid w:val="00372E21"/>
    <w:rsid w:val="00373101"/>
    <w:rsid w:val="003733B9"/>
    <w:rsid w:val="003734DF"/>
    <w:rsid w:val="00373560"/>
    <w:rsid w:val="003736D9"/>
    <w:rsid w:val="0037398E"/>
    <w:rsid w:val="003739B5"/>
    <w:rsid w:val="00373A11"/>
    <w:rsid w:val="00373A1E"/>
    <w:rsid w:val="00373B0A"/>
    <w:rsid w:val="00373EF0"/>
    <w:rsid w:val="00373F97"/>
    <w:rsid w:val="00374055"/>
    <w:rsid w:val="003740D5"/>
    <w:rsid w:val="003742CD"/>
    <w:rsid w:val="00374308"/>
    <w:rsid w:val="0037437C"/>
    <w:rsid w:val="00374467"/>
    <w:rsid w:val="003744D6"/>
    <w:rsid w:val="00374A40"/>
    <w:rsid w:val="00374B88"/>
    <w:rsid w:val="00374E5E"/>
    <w:rsid w:val="003750F8"/>
    <w:rsid w:val="00375208"/>
    <w:rsid w:val="00375296"/>
    <w:rsid w:val="003755EA"/>
    <w:rsid w:val="0037566B"/>
    <w:rsid w:val="003756E0"/>
    <w:rsid w:val="003756F7"/>
    <w:rsid w:val="0037580E"/>
    <w:rsid w:val="0037598B"/>
    <w:rsid w:val="00375A7C"/>
    <w:rsid w:val="00375B8A"/>
    <w:rsid w:val="0037607F"/>
    <w:rsid w:val="00376094"/>
    <w:rsid w:val="003760D8"/>
    <w:rsid w:val="00376126"/>
    <w:rsid w:val="00376195"/>
    <w:rsid w:val="003761E8"/>
    <w:rsid w:val="003764CA"/>
    <w:rsid w:val="0037681A"/>
    <w:rsid w:val="00376826"/>
    <w:rsid w:val="00376A31"/>
    <w:rsid w:val="00376E39"/>
    <w:rsid w:val="00376EC5"/>
    <w:rsid w:val="00376F64"/>
    <w:rsid w:val="003771D5"/>
    <w:rsid w:val="003771FE"/>
    <w:rsid w:val="003774D7"/>
    <w:rsid w:val="00377521"/>
    <w:rsid w:val="00377677"/>
    <w:rsid w:val="003776F9"/>
    <w:rsid w:val="003778DE"/>
    <w:rsid w:val="00377983"/>
    <w:rsid w:val="00377AB9"/>
    <w:rsid w:val="00377ACD"/>
    <w:rsid w:val="00377AF6"/>
    <w:rsid w:val="00377CE2"/>
    <w:rsid w:val="00377F84"/>
    <w:rsid w:val="00380530"/>
    <w:rsid w:val="00380880"/>
    <w:rsid w:val="003808F9"/>
    <w:rsid w:val="00380B4A"/>
    <w:rsid w:val="00380C58"/>
    <w:rsid w:val="00381050"/>
    <w:rsid w:val="003811BD"/>
    <w:rsid w:val="00381432"/>
    <w:rsid w:val="0038156E"/>
    <w:rsid w:val="003816D5"/>
    <w:rsid w:val="003817A6"/>
    <w:rsid w:val="00381878"/>
    <w:rsid w:val="003818E6"/>
    <w:rsid w:val="003818F4"/>
    <w:rsid w:val="00381A22"/>
    <w:rsid w:val="00381A6D"/>
    <w:rsid w:val="00381CCA"/>
    <w:rsid w:val="00381F94"/>
    <w:rsid w:val="00381FB3"/>
    <w:rsid w:val="00381FDB"/>
    <w:rsid w:val="0038202B"/>
    <w:rsid w:val="0038229B"/>
    <w:rsid w:val="0038248D"/>
    <w:rsid w:val="003825A2"/>
    <w:rsid w:val="00382606"/>
    <w:rsid w:val="00382652"/>
    <w:rsid w:val="00382663"/>
    <w:rsid w:val="00382A3E"/>
    <w:rsid w:val="00382B15"/>
    <w:rsid w:val="00382B97"/>
    <w:rsid w:val="00382BA8"/>
    <w:rsid w:val="00382D2D"/>
    <w:rsid w:val="00383457"/>
    <w:rsid w:val="0038363B"/>
    <w:rsid w:val="003837A8"/>
    <w:rsid w:val="003839AC"/>
    <w:rsid w:val="00383B33"/>
    <w:rsid w:val="00383BA9"/>
    <w:rsid w:val="00383C48"/>
    <w:rsid w:val="00383D44"/>
    <w:rsid w:val="003841E1"/>
    <w:rsid w:val="0038428F"/>
    <w:rsid w:val="00384319"/>
    <w:rsid w:val="00384392"/>
    <w:rsid w:val="003843A0"/>
    <w:rsid w:val="00384455"/>
    <w:rsid w:val="003845F8"/>
    <w:rsid w:val="00384809"/>
    <w:rsid w:val="00384A5F"/>
    <w:rsid w:val="00384B0B"/>
    <w:rsid w:val="00384B37"/>
    <w:rsid w:val="00384E4B"/>
    <w:rsid w:val="00384F68"/>
    <w:rsid w:val="0038532C"/>
    <w:rsid w:val="003857E0"/>
    <w:rsid w:val="0038591D"/>
    <w:rsid w:val="003859CC"/>
    <w:rsid w:val="00385A98"/>
    <w:rsid w:val="00385B7C"/>
    <w:rsid w:val="00385D94"/>
    <w:rsid w:val="00385DFB"/>
    <w:rsid w:val="00385ED0"/>
    <w:rsid w:val="00386019"/>
    <w:rsid w:val="00386369"/>
    <w:rsid w:val="00386459"/>
    <w:rsid w:val="00386468"/>
    <w:rsid w:val="00386485"/>
    <w:rsid w:val="003865CE"/>
    <w:rsid w:val="003867BD"/>
    <w:rsid w:val="003868F6"/>
    <w:rsid w:val="0038692A"/>
    <w:rsid w:val="00386A1B"/>
    <w:rsid w:val="00386A32"/>
    <w:rsid w:val="00386C46"/>
    <w:rsid w:val="00386E4B"/>
    <w:rsid w:val="00386E5B"/>
    <w:rsid w:val="00386F50"/>
    <w:rsid w:val="003873DB"/>
    <w:rsid w:val="00387524"/>
    <w:rsid w:val="00387792"/>
    <w:rsid w:val="003877E0"/>
    <w:rsid w:val="00387B03"/>
    <w:rsid w:val="00387BD7"/>
    <w:rsid w:val="00387BF2"/>
    <w:rsid w:val="00387EA6"/>
    <w:rsid w:val="00387EEE"/>
    <w:rsid w:val="003900F1"/>
    <w:rsid w:val="00390211"/>
    <w:rsid w:val="00390474"/>
    <w:rsid w:val="003906EA"/>
    <w:rsid w:val="00390738"/>
    <w:rsid w:val="00390792"/>
    <w:rsid w:val="0039099B"/>
    <w:rsid w:val="00390E21"/>
    <w:rsid w:val="00390F9C"/>
    <w:rsid w:val="0039112D"/>
    <w:rsid w:val="00391394"/>
    <w:rsid w:val="0039148F"/>
    <w:rsid w:val="003914A3"/>
    <w:rsid w:val="003914C6"/>
    <w:rsid w:val="0039189E"/>
    <w:rsid w:val="003919A9"/>
    <w:rsid w:val="00391A27"/>
    <w:rsid w:val="00391B88"/>
    <w:rsid w:val="00391BFB"/>
    <w:rsid w:val="00391D65"/>
    <w:rsid w:val="00391F4D"/>
    <w:rsid w:val="003920D5"/>
    <w:rsid w:val="003920D8"/>
    <w:rsid w:val="00392332"/>
    <w:rsid w:val="0039235A"/>
    <w:rsid w:val="0039237F"/>
    <w:rsid w:val="003923DB"/>
    <w:rsid w:val="0039257F"/>
    <w:rsid w:val="0039277A"/>
    <w:rsid w:val="00392A08"/>
    <w:rsid w:val="00392C8B"/>
    <w:rsid w:val="00392C93"/>
    <w:rsid w:val="00392D36"/>
    <w:rsid w:val="00393095"/>
    <w:rsid w:val="003930AB"/>
    <w:rsid w:val="003930EC"/>
    <w:rsid w:val="003930F5"/>
    <w:rsid w:val="00393340"/>
    <w:rsid w:val="0039364B"/>
    <w:rsid w:val="00393671"/>
    <w:rsid w:val="00393696"/>
    <w:rsid w:val="003937BB"/>
    <w:rsid w:val="003937FC"/>
    <w:rsid w:val="003939CF"/>
    <w:rsid w:val="00393ABD"/>
    <w:rsid w:val="00393BD3"/>
    <w:rsid w:val="00393DFC"/>
    <w:rsid w:val="0039433D"/>
    <w:rsid w:val="003944C3"/>
    <w:rsid w:val="00394520"/>
    <w:rsid w:val="003947E2"/>
    <w:rsid w:val="00394C59"/>
    <w:rsid w:val="00394E31"/>
    <w:rsid w:val="00394ED9"/>
    <w:rsid w:val="00394F5C"/>
    <w:rsid w:val="00394F76"/>
    <w:rsid w:val="003952F4"/>
    <w:rsid w:val="0039534F"/>
    <w:rsid w:val="00395390"/>
    <w:rsid w:val="003953EB"/>
    <w:rsid w:val="00395409"/>
    <w:rsid w:val="003954EC"/>
    <w:rsid w:val="00395558"/>
    <w:rsid w:val="00395745"/>
    <w:rsid w:val="00395A3F"/>
    <w:rsid w:val="00395C56"/>
    <w:rsid w:val="00395E54"/>
    <w:rsid w:val="00395ECA"/>
    <w:rsid w:val="00396117"/>
    <w:rsid w:val="003961B2"/>
    <w:rsid w:val="003965D1"/>
    <w:rsid w:val="003966AA"/>
    <w:rsid w:val="003966DD"/>
    <w:rsid w:val="0039672D"/>
    <w:rsid w:val="0039679F"/>
    <w:rsid w:val="00396976"/>
    <w:rsid w:val="00396A49"/>
    <w:rsid w:val="00396B67"/>
    <w:rsid w:val="00396D05"/>
    <w:rsid w:val="00396D39"/>
    <w:rsid w:val="00396D3A"/>
    <w:rsid w:val="003973F9"/>
    <w:rsid w:val="00397510"/>
    <w:rsid w:val="00397B0D"/>
    <w:rsid w:val="00397BB1"/>
    <w:rsid w:val="00397C3D"/>
    <w:rsid w:val="00397DDC"/>
    <w:rsid w:val="00397F7D"/>
    <w:rsid w:val="003A0161"/>
    <w:rsid w:val="003A0258"/>
    <w:rsid w:val="003A02CB"/>
    <w:rsid w:val="003A0810"/>
    <w:rsid w:val="003A08CE"/>
    <w:rsid w:val="003A08DF"/>
    <w:rsid w:val="003A094C"/>
    <w:rsid w:val="003A0B3C"/>
    <w:rsid w:val="003A0BB7"/>
    <w:rsid w:val="003A0BB8"/>
    <w:rsid w:val="003A0C0B"/>
    <w:rsid w:val="003A0C1A"/>
    <w:rsid w:val="003A0CD9"/>
    <w:rsid w:val="003A0EAD"/>
    <w:rsid w:val="003A0F94"/>
    <w:rsid w:val="003A0FAC"/>
    <w:rsid w:val="003A146E"/>
    <w:rsid w:val="003A15A3"/>
    <w:rsid w:val="003A175C"/>
    <w:rsid w:val="003A18DD"/>
    <w:rsid w:val="003A1AFD"/>
    <w:rsid w:val="003A1CC9"/>
    <w:rsid w:val="003A1EC9"/>
    <w:rsid w:val="003A1F0B"/>
    <w:rsid w:val="003A1FD4"/>
    <w:rsid w:val="003A1FF2"/>
    <w:rsid w:val="003A205B"/>
    <w:rsid w:val="003A21B1"/>
    <w:rsid w:val="003A2276"/>
    <w:rsid w:val="003A22A8"/>
    <w:rsid w:val="003A22D6"/>
    <w:rsid w:val="003A237B"/>
    <w:rsid w:val="003A23EB"/>
    <w:rsid w:val="003A245D"/>
    <w:rsid w:val="003A24AD"/>
    <w:rsid w:val="003A2535"/>
    <w:rsid w:val="003A256D"/>
    <w:rsid w:val="003A2610"/>
    <w:rsid w:val="003A27A5"/>
    <w:rsid w:val="003A28EB"/>
    <w:rsid w:val="003A2BD5"/>
    <w:rsid w:val="003A2C5E"/>
    <w:rsid w:val="003A2C69"/>
    <w:rsid w:val="003A2EA9"/>
    <w:rsid w:val="003A2F8B"/>
    <w:rsid w:val="003A3187"/>
    <w:rsid w:val="003A32F3"/>
    <w:rsid w:val="003A3418"/>
    <w:rsid w:val="003A354D"/>
    <w:rsid w:val="003A35BE"/>
    <w:rsid w:val="003A3732"/>
    <w:rsid w:val="003A3801"/>
    <w:rsid w:val="003A3896"/>
    <w:rsid w:val="003A3A5F"/>
    <w:rsid w:val="003A3ACD"/>
    <w:rsid w:val="003A3CB9"/>
    <w:rsid w:val="003A3D97"/>
    <w:rsid w:val="003A3DDD"/>
    <w:rsid w:val="003A3E00"/>
    <w:rsid w:val="003A3E92"/>
    <w:rsid w:val="003A4099"/>
    <w:rsid w:val="003A40B2"/>
    <w:rsid w:val="003A4537"/>
    <w:rsid w:val="003A460F"/>
    <w:rsid w:val="003A484F"/>
    <w:rsid w:val="003A487C"/>
    <w:rsid w:val="003A4BC4"/>
    <w:rsid w:val="003A4DE9"/>
    <w:rsid w:val="003A4ED3"/>
    <w:rsid w:val="003A4F9B"/>
    <w:rsid w:val="003A50C9"/>
    <w:rsid w:val="003A5131"/>
    <w:rsid w:val="003A5192"/>
    <w:rsid w:val="003A561D"/>
    <w:rsid w:val="003A5778"/>
    <w:rsid w:val="003A58A5"/>
    <w:rsid w:val="003A5FF9"/>
    <w:rsid w:val="003A6051"/>
    <w:rsid w:val="003A60BB"/>
    <w:rsid w:val="003A61C5"/>
    <w:rsid w:val="003A6335"/>
    <w:rsid w:val="003A6864"/>
    <w:rsid w:val="003A698B"/>
    <w:rsid w:val="003A6B87"/>
    <w:rsid w:val="003A6C38"/>
    <w:rsid w:val="003A6D23"/>
    <w:rsid w:val="003A6F69"/>
    <w:rsid w:val="003A725D"/>
    <w:rsid w:val="003A73CF"/>
    <w:rsid w:val="003A7934"/>
    <w:rsid w:val="003A7A11"/>
    <w:rsid w:val="003A7EAA"/>
    <w:rsid w:val="003B00D6"/>
    <w:rsid w:val="003B010C"/>
    <w:rsid w:val="003B03D0"/>
    <w:rsid w:val="003B0574"/>
    <w:rsid w:val="003B05F5"/>
    <w:rsid w:val="003B061E"/>
    <w:rsid w:val="003B069C"/>
    <w:rsid w:val="003B0760"/>
    <w:rsid w:val="003B0763"/>
    <w:rsid w:val="003B07E4"/>
    <w:rsid w:val="003B08D6"/>
    <w:rsid w:val="003B08FB"/>
    <w:rsid w:val="003B095B"/>
    <w:rsid w:val="003B0A46"/>
    <w:rsid w:val="003B0A8D"/>
    <w:rsid w:val="003B0B72"/>
    <w:rsid w:val="003B0CB5"/>
    <w:rsid w:val="003B0EAC"/>
    <w:rsid w:val="003B0F22"/>
    <w:rsid w:val="003B10FE"/>
    <w:rsid w:val="003B123E"/>
    <w:rsid w:val="003B1320"/>
    <w:rsid w:val="003B1574"/>
    <w:rsid w:val="003B159F"/>
    <w:rsid w:val="003B1910"/>
    <w:rsid w:val="003B1B02"/>
    <w:rsid w:val="003B1E25"/>
    <w:rsid w:val="003B1EB5"/>
    <w:rsid w:val="003B1FD6"/>
    <w:rsid w:val="003B20F9"/>
    <w:rsid w:val="003B2326"/>
    <w:rsid w:val="003B2366"/>
    <w:rsid w:val="003B2373"/>
    <w:rsid w:val="003B25AE"/>
    <w:rsid w:val="003B2738"/>
    <w:rsid w:val="003B2768"/>
    <w:rsid w:val="003B2861"/>
    <w:rsid w:val="003B286E"/>
    <w:rsid w:val="003B2F65"/>
    <w:rsid w:val="003B2FCA"/>
    <w:rsid w:val="003B30B2"/>
    <w:rsid w:val="003B3139"/>
    <w:rsid w:val="003B38D0"/>
    <w:rsid w:val="003B3E91"/>
    <w:rsid w:val="003B41E5"/>
    <w:rsid w:val="003B43AF"/>
    <w:rsid w:val="003B4427"/>
    <w:rsid w:val="003B44BA"/>
    <w:rsid w:val="003B44D4"/>
    <w:rsid w:val="003B452C"/>
    <w:rsid w:val="003B4763"/>
    <w:rsid w:val="003B4828"/>
    <w:rsid w:val="003B48E6"/>
    <w:rsid w:val="003B4934"/>
    <w:rsid w:val="003B4A5F"/>
    <w:rsid w:val="003B4B23"/>
    <w:rsid w:val="003B4BFD"/>
    <w:rsid w:val="003B4C26"/>
    <w:rsid w:val="003B4C99"/>
    <w:rsid w:val="003B4D46"/>
    <w:rsid w:val="003B4D4C"/>
    <w:rsid w:val="003B4D63"/>
    <w:rsid w:val="003B4EF6"/>
    <w:rsid w:val="003B538A"/>
    <w:rsid w:val="003B5806"/>
    <w:rsid w:val="003B59CA"/>
    <w:rsid w:val="003B5CD2"/>
    <w:rsid w:val="003B5E90"/>
    <w:rsid w:val="003B60B5"/>
    <w:rsid w:val="003B6172"/>
    <w:rsid w:val="003B6370"/>
    <w:rsid w:val="003B644C"/>
    <w:rsid w:val="003B6522"/>
    <w:rsid w:val="003B6586"/>
    <w:rsid w:val="003B6635"/>
    <w:rsid w:val="003B6C36"/>
    <w:rsid w:val="003B6E8C"/>
    <w:rsid w:val="003B700B"/>
    <w:rsid w:val="003B7282"/>
    <w:rsid w:val="003B72B9"/>
    <w:rsid w:val="003B72CA"/>
    <w:rsid w:val="003B75F9"/>
    <w:rsid w:val="003B787B"/>
    <w:rsid w:val="003B7965"/>
    <w:rsid w:val="003B7CE4"/>
    <w:rsid w:val="003B7E28"/>
    <w:rsid w:val="003B7F41"/>
    <w:rsid w:val="003C0163"/>
    <w:rsid w:val="003C03B3"/>
    <w:rsid w:val="003C03BE"/>
    <w:rsid w:val="003C06DA"/>
    <w:rsid w:val="003C06FD"/>
    <w:rsid w:val="003C0767"/>
    <w:rsid w:val="003C08A9"/>
    <w:rsid w:val="003C08FC"/>
    <w:rsid w:val="003C0AA2"/>
    <w:rsid w:val="003C0B13"/>
    <w:rsid w:val="003C0B4D"/>
    <w:rsid w:val="003C0C66"/>
    <w:rsid w:val="003C0D5F"/>
    <w:rsid w:val="003C1057"/>
    <w:rsid w:val="003C117C"/>
    <w:rsid w:val="003C14EA"/>
    <w:rsid w:val="003C1975"/>
    <w:rsid w:val="003C1ACB"/>
    <w:rsid w:val="003C1C2D"/>
    <w:rsid w:val="003C1CDA"/>
    <w:rsid w:val="003C22FB"/>
    <w:rsid w:val="003C2496"/>
    <w:rsid w:val="003C256B"/>
    <w:rsid w:val="003C26D9"/>
    <w:rsid w:val="003C271B"/>
    <w:rsid w:val="003C2911"/>
    <w:rsid w:val="003C29E2"/>
    <w:rsid w:val="003C2B90"/>
    <w:rsid w:val="003C2BB0"/>
    <w:rsid w:val="003C2C11"/>
    <w:rsid w:val="003C2CE9"/>
    <w:rsid w:val="003C2E7B"/>
    <w:rsid w:val="003C2F93"/>
    <w:rsid w:val="003C339F"/>
    <w:rsid w:val="003C33E3"/>
    <w:rsid w:val="003C34A1"/>
    <w:rsid w:val="003C34E2"/>
    <w:rsid w:val="003C34F7"/>
    <w:rsid w:val="003C3795"/>
    <w:rsid w:val="003C3953"/>
    <w:rsid w:val="003C3CA3"/>
    <w:rsid w:val="003C414E"/>
    <w:rsid w:val="003C42D2"/>
    <w:rsid w:val="003C4875"/>
    <w:rsid w:val="003C49FA"/>
    <w:rsid w:val="003C4A78"/>
    <w:rsid w:val="003C4CBC"/>
    <w:rsid w:val="003C4DDA"/>
    <w:rsid w:val="003C51BA"/>
    <w:rsid w:val="003C5202"/>
    <w:rsid w:val="003C53E6"/>
    <w:rsid w:val="003C5578"/>
    <w:rsid w:val="003C5640"/>
    <w:rsid w:val="003C5791"/>
    <w:rsid w:val="003C5863"/>
    <w:rsid w:val="003C5B01"/>
    <w:rsid w:val="003C5BD8"/>
    <w:rsid w:val="003C5BD9"/>
    <w:rsid w:val="003C5D88"/>
    <w:rsid w:val="003C5F25"/>
    <w:rsid w:val="003C63DE"/>
    <w:rsid w:val="003C647E"/>
    <w:rsid w:val="003C6491"/>
    <w:rsid w:val="003C64EA"/>
    <w:rsid w:val="003C64F4"/>
    <w:rsid w:val="003C66BC"/>
    <w:rsid w:val="003C68AB"/>
    <w:rsid w:val="003C6906"/>
    <w:rsid w:val="003C6C1A"/>
    <w:rsid w:val="003C6EBC"/>
    <w:rsid w:val="003C7089"/>
    <w:rsid w:val="003C70B6"/>
    <w:rsid w:val="003C714C"/>
    <w:rsid w:val="003C71DD"/>
    <w:rsid w:val="003C7205"/>
    <w:rsid w:val="003C74E6"/>
    <w:rsid w:val="003C750B"/>
    <w:rsid w:val="003C751E"/>
    <w:rsid w:val="003C758B"/>
    <w:rsid w:val="003C768B"/>
    <w:rsid w:val="003C76BB"/>
    <w:rsid w:val="003C7753"/>
    <w:rsid w:val="003C7782"/>
    <w:rsid w:val="003C77BD"/>
    <w:rsid w:val="003C7849"/>
    <w:rsid w:val="003C7945"/>
    <w:rsid w:val="003C7AAC"/>
    <w:rsid w:val="003C7AFB"/>
    <w:rsid w:val="003C7B75"/>
    <w:rsid w:val="003C7BAD"/>
    <w:rsid w:val="003C7DA0"/>
    <w:rsid w:val="003C7FDC"/>
    <w:rsid w:val="003D0307"/>
    <w:rsid w:val="003D036A"/>
    <w:rsid w:val="003D03D1"/>
    <w:rsid w:val="003D0416"/>
    <w:rsid w:val="003D0478"/>
    <w:rsid w:val="003D06E3"/>
    <w:rsid w:val="003D075E"/>
    <w:rsid w:val="003D0AF9"/>
    <w:rsid w:val="003D0E20"/>
    <w:rsid w:val="003D0E8D"/>
    <w:rsid w:val="003D0FE3"/>
    <w:rsid w:val="003D1344"/>
    <w:rsid w:val="003D13F0"/>
    <w:rsid w:val="003D142C"/>
    <w:rsid w:val="003D1795"/>
    <w:rsid w:val="003D18EC"/>
    <w:rsid w:val="003D193D"/>
    <w:rsid w:val="003D1BA2"/>
    <w:rsid w:val="003D1C51"/>
    <w:rsid w:val="003D1D9C"/>
    <w:rsid w:val="003D1F2D"/>
    <w:rsid w:val="003D20C0"/>
    <w:rsid w:val="003D2102"/>
    <w:rsid w:val="003D256A"/>
    <w:rsid w:val="003D27A9"/>
    <w:rsid w:val="003D28D5"/>
    <w:rsid w:val="003D293E"/>
    <w:rsid w:val="003D2AA8"/>
    <w:rsid w:val="003D2B4A"/>
    <w:rsid w:val="003D2D39"/>
    <w:rsid w:val="003D32EF"/>
    <w:rsid w:val="003D3373"/>
    <w:rsid w:val="003D34B0"/>
    <w:rsid w:val="003D3666"/>
    <w:rsid w:val="003D39B7"/>
    <w:rsid w:val="003D3EE6"/>
    <w:rsid w:val="003D4175"/>
    <w:rsid w:val="003D446E"/>
    <w:rsid w:val="003D44F1"/>
    <w:rsid w:val="003D476C"/>
    <w:rsid w:val="003D4797"/>
    <w:rsid w:val="003D4800"/>
    <w:rsid w:val="003D4AB9"/>
    <w:rsid w:val="003D4C47"/>
    <w:rsid w:val="003D4DA0"/>
    <w:rsid w:val="003D4E4A"/>
    <w:rsid w:val="003D5237"/>
    <w:rsid w:val="003D5334"/>
    <w:rsid w:val="003D5456"/>
    <w:rsid w:val="003D56DC"/>
    <w:rsid w:val="003D5CA8"/>
    <w:rsid w:val="003D5DBC"/>
    <w:rsid w:val="003D6014"/>
    <w:rsid w:val="003D6536"/>
    <w:rsid w:val="003D666D"/>
    <w:rsid w:val="003D6707"/>
    <w:rsid w:val="003D6723"/>
    <w:rsid w:val="003D6971"/>
    <w:rsid w:val="003D6AAC"/>
    <w:rsid w:val="003D6B4F"/>
    <w:rsid w:val="003D6E05"/>
    <w:rsid w:val="003D6EE2"/>
    <w:rsid w:val="003D6EE4"/>
    <w:rsid w:val="003D72FA"/>
    <w:rsid w:val="003D735B"/>
    <w:rsid w:val="003D7409"/>
    <w:rsid w:val="003D75AA"/>
    <w:rsid w:val="003D7942"/>
    <w:rsid w:val="003D799A"/>
    <w:rsid w:val="003D7AD6"/>
    <w:rsid w:val="003D7B21"/>
    <w:rsid w:val="003D7B60"/>
    <w:rsid w:val="003D7B8B"/>
    <w:rsid w:val="003E009C"/>
    <w:rsid w:val="003E01DF"/>
    <w:rsid w:val="003E028E"/>
    <w:rsid w:val="003E04EB"/>
    <w:rsid w:val="003E0668"/>
    <w:rsid w:val="003E06A1"/>
    <w:rsid w:val="003E06E6"/>
    <w:rsid w:val="003E07F7"/>
    <w:rsid w:val="003E0B94"/>
    <w:rsid w:val="003E0D2B"/>
    <w:rsid w:val="003E10E3"/>
    <w:rsid w:val="003E1225"/>
    <w:rsid w:val="003E12FF"/>
    <w:rsid w:val="003E1446"/>
    <w:rsid w:val="003E14CC"/>
    <w:rsid w:val="003E169F"/>
    <w:rsid w:val="003E1834"/>
    <w:rsid w:val="003E1852"/>
    <w:rsid w:val="003E1BAB"/>
    <w:rsid w:val="003E1D49"/>
    <w:rsid w:val="003E1E91"/>
    <w:rsid w:val="003E218D"/>
    <w:rsid w:val="003E219D"/>
    <w:rsid w:val="003E222A"/>
    <w:rsid w:val="003E2249"/>
    <w:rsid w:val="003E2253"/>
    <w:rsid w:val="003E2271"/>
    <w:rsid w:val="003E27B8"/>
    <w:rsid w:val="003E2AA3"/>
    <w:rsid w:val="003E2CD8"/>
    <w:rsid w:val="003E2D6F"/>
    <w:rsid w:val="003E2DBE"/>
    <w:rsid w:val="003E2F9B"/>
    <w:rsid w:val="003E3192"/>
    <w:rsid w:val="003E332E"/>
    <w:rsid w:val="003E3393"/>
    <w:rsid w:val="003E33F0"/>
    <w:rsid w:val="003E366D"/>
    <w:rsid w:val="003E38C7"/>
    <w:rsid w:val="003E3A59"/>
    <w:rsid w:val="003E3AE5"/>
    <w:rsid w:val="003E3BC5"/>
    <w:rsid w:val="003E3D44"/>
    <w:rsid w:val="003E4217"/>
    <w:rsid w:val="003E435F"/>
    <w:rsid w:val="003E4446"/>
    <w:rsid w:val="003E44D7"/>
    <w:rsid w:val="003E461F"/>
    <w:rsid w:val="003E471A"/>
    <w:rsid w:val="003E47F0"/>
    <w:rsid w:val="003E481B"/>
    <w:rsid w:val="003E4822"/>
    <w:rsid w:val="003E4895"/>
    <w:rsid w:val="003E49F2"/>
    <w:rsid w:val="003E4D22"/>
    <w:rsid w:val="003E4EB7"/>
    <w:rsid w:val="003E4F5D"/>
    <w:rsid w:val="003E5412"/>
    <w:rsid w:val="003E5413"/>
    <w:rsid w:val="003E550F"/>
    <w:rsid w:val="003E5574"/>
    <w:rsid w:val="003E55A0"/>
    <w:rsid w:val="003E55A7"/>
    <w:rsid w:val="003E5ACB"/>
    <w:rsid w:val="003E5AFC"/>
    <w:rsid w:val="003E5B56"/>
    <w:rsid w:val="003E5C7F"/>
    <w:rsid w:val="003E5E0D"/>
    <w:rsid w:val="003E5E76"/>
    <w:rsid w:val="003E6428"/>
    <w:rsid w:val="003E6464"/>
    <w:rsid w:val="003E6518"/>
    <w:rsid w:val="003E651B"/>
    <w:rsid w:val="003E6729"/>
    <w:rsid w:val="003E6AFF"/>
    <w:rsid w:val="003E6B33"/>
    <w:rsid w:val="003E6B59"/>
    <w:rsid w:val="003E6D5C"/>
    <w:rsid w:val="003E6FE5"/>
    <w:rsid w:val="003E7046"/>
    <w:rsid w:val="003E70DF"/>
    <w:rsid w:val="003E72FB"/>
    <w:rsid w:val="003E735B"/>
    <w:rsid w:val="003E7643"/>
    <w:rsid w:val="003E78F3"/>
    <w:rsid w:val="003E7950"/>
    <w:rsid w:val="003E7AE6"/>
    <w:rsid w:val="003E7B43"/>
    <w:rsid w:val="003E7CA3"/>
    <w:rsid w:val="003F036C"/>
    <w:rsid w:val="003F096A"/>
    <w:rsid w:val="003F0A82"/>
    <w:rsid w:val="003F0AF3"/>
    <w:rsid w:val="003F0C58"/>
    <w:rsid w:val="003F0D4A"/>
    <w:rsid w:val="003F0F9C"/>
    <w:rsid w:val="003F10BE"/>
    <w:rsid w:val="003F110D"/>
    <w:rsid w:val="003F1585"/>
    <w:rsid w:val="003F17B2"/>
    <w:rsid w:val="003F1AD8"/>
    <w:rsid w:val="003F1C29"/>
    <w:rsid w:val="003F1EE9"/>
    <w:rsid w:val="003F1FFD"/>
    <w:rsid w:val="003F215E"/>
    <w:rsid w:val="003F2629"/>
    <w:rsid w:val="003F2996"/>
    <w:rsid w:val="003F29F0"/>
    <w:rsid w:val="003F2A80"/>
    <w:rsid w:val="003F2BB9"/>
    <w:rsid w:val="003F2F7A"/>
    <w:rsid w:val="003F309F"/>
    <w:rsid w:val="003F30BF"/>
    <w:rsid w:val="003F3264"/>
    <w:rsid w:val="003F3268"/>
    <w:rsid w:val="003F32F1"/>
    <w:rsid w:val="003F360B"/>
    <w:rsid w:val="003F389F"/>
    <w:rsid w:val="003F3968"/>
    <w:rsid w:val="003F3AA0"/>
    <w:rsid w:val="003F3B10"/>
    <w:rsid w:val="003F3D56"/>
    <w:rsid w:val="003F3EFA"/>
    <w:rsid w:val="003F4309"/>
    <w:rsid w:val="003F4838"/>
    <w:rsid w:val="003F48D3"/>
    <w:rsid w:val="003F4BDF"/>
    <w:rsid w:val="003F4DAD"/>
    <w:rsid w:val="003F4E7B"/>
    <w:rsid w:val="003F4F42"/>
    <w:rsid w:val="003F4F7E"/>
    <w:rsid w:val="003F53A5"/>
    <w:rsid w:val="003F5409"/>
    <w:rsid w:val="003F55D6"/>
    <w:rsid w:val="003F5798"/>
    <w:rsid w:val="003F58AD"/>
    <w:rsid w:val="003F58DE"/>
    <w:rsid w:val="003F5A49"/>
    <w:rsid w:val="003F5A4F"/>
    <w:rsid w:val="003F5AB2"/>
    <w:rsid w:val="003F5B1C"/>
    <w:rsid w:val="003F5E69"/>
    <w:rsid w:val="003F5EDD"/>
    <w:rsid w:val="003F5F9C"/>
    <w:rsid w:val="003F6081"/>
    <w:rsid w:val="003F6343"/>
    <w:rsid w:val="003F6433"/>
    <w:rsid w:val="003F64DF"/>
    <w:rsid w:val="003F654D"/>
    <w:rsid w:val="003F65B1"/>
    <w:rsid w:val="003F6619"/>
    <w:rsid w:val="003F66B4"/>
    <w:rsid w:val="003F6863"/>
    <w:rsid w:val="003F6CED"/>
    <w:rsid w:val="003F6E9D"/>
    <w:rsid w:val="003F7177"/>
    <w:rsid w:val="003F71EF"/>
    <w:rsid w:val="003F7243"/>
    <w:rsid w:val="003F72CB"/>
    <w:rsid w:val="003F743A"/>
    <w:rsid w:val="003F7543"/>
    <w:rsid w:val="003F75E2"/>
    <w:rsid w:val="003F7686"/>
    <w:rsid w:val="003F769F"/>
    <w:rsid w:val="003F784E"/>
    <w:rsid w:val="003F78D2"/>
    <w:rsid w:val="003F7B8B"/>
    <w:rsid w:val="003F7E7F"/>
    <w:rsid w:val="00400094"/>
    <w:rsid w:val="004000AC"/>
    <w:rsid w:val="004001E3"/>
    <w:rsid w:val="00400579"/>
    <w:rsid w:val="00400717"/>
    <w:rsid w:val="00400A0E"/>
    <w:rsid w:val="00400A2E"/>
    <w:rsid w:val="00400BBE"/>
    <w:rsid w:val="00400D55"/>
    <w:rsid w:val="00400DE9"/>
    <w:rsid w:val="00400FB8"/>
    <w:rsid w:val="00401022"/>
    <w:rsid w:val="004012DC"/>
    <w:rsid w:val="00401320"/>
    <w:rsid w:val="00401520"/>
    <w:rsid w:val="00401610"/>
    <w:rsid w:val="004018AA"/>
    <w:rsid w:val="00401B19"/>
    <w:rsid w:val="00401E06"/>
    <w:rsid w:val="00401E49"/>
    <w:rsid w:val="00401E5D"/>
    <w:rsid w:val="00402172"/>
    <w:rsid w:val="00402243"/>
    <w:rsid w:val="0040232D"/>
    <w:rsid w:val="004024FB"/>
    <w:rsid w:val="004025E0"/>
    <w:rsid w:val="0040270F"/>
    <w:rsid w:val="00402854"/>
    <w:rsid w:val="00402976"/>
    <w:rsid w:val="004029ED"/>
    <w:rsid w:val="00402AB0"/>
    <w:rsid w:val="00402C46"/>
    <w:rsid w:val="00402C5E"/>
    <w:rsid w:val="00402D15"/>
    <w:rsid w:val="00402D8D"/>
    <w:rsid w:val="00402F98"/>
    <w:rsid w:val="00402FB7"/>
    <w:rsid w:val="0040303C"/>
    <w:rsid w:val="00403697"/>
    <w:rsid w:val="00403900"/>
    <w:rsid w:val="00403E31"/>
    <w:rsid w:val="00404021"/>
    <w:rsid w:val="00404119"/>
    <w:rsid w:val="00404556"/>
    <w:rsid w:val="0040471D"/>
    <w:rsid w:val="00404C02"/>
    <w:rsid w:val="00404C98"/>
    <w:rsid w:val="00404D50"/>
    <w:rsid w:val="00404D7D"/>
    <w:rsid w:val="00404EE3"/>
    <w:rsid w:val="00404F01"/>
    <w:rsid w:val="00404FAC"/>
    <w:rsid w:val="00405279"/>
    <w:rsid w:val="0040572D"/>
    <w:rsid w:val="0040584D"/>
    <w:rsid w:val="00405A2A"/>
    <w:rsid w:val="00405BCD"/>
    <w:rsid w:val="00405C44"/>
    <w:rsid w:val="00406067"/>
    <w:rsid w:val="00406178"/>
    <w:rsid w:val="00406257"/>
    <w:rsid w:val="0040632E"/>
    <w:rsid w:val="004068F8"/>
    <w:rsid w:val="0040692B"/>
    <w:rsid w:val="0040696D"/>
    <w:rsid w:val="00406A2D"/>
    <w:rsid w:val="00406B97"/>
    <w:rsid w:val="00406CFF"/>
    <w:rsid w:val="00406DB6"/>
    <w:rsid w:val="0040702C"/>
    <w:rsid w:val="00407244"/>
    <w:rsid w:val="00407403"/>
    <w:rsid w:val="0040781F"/>
    <w:rsid w:val="00407880"/>
    <w:rsid w:val="00407915"/>
    <w:rsid w:val="00407982"/>
    <w:rsid w:val="00407A0F"/>
    <w:rsid w:val="00407AA4"/>
    <w:rsid w:val="00407BB0"/>
    <w:rsid w:val="00407CB1"/>
    <w:rsid w:val="00407E61"/>
    <w:rsid w:val="00407F10"/>
    <w:rsid w:val="00407F2E"/>
    <w:rsid w:val="0041030F"/>
    <w:rsid w:val="00410347"/>
    <w:rsid w:val="004105BB"/>
    <w:rsid w:val="004107CB"/>
    <w:rsid w:val="00410A05"/>
    <w:rsid w:val="00410A26"/>
    <w:rsid w:val="00410A90"/>
    <w:rsid w:val="00410C84"/>
    <w:rsid w:val="00410E2A"/>
    <w:rsid w:val="004112E6"/>
    <w:rsid w:val="00411331"/>
    <w:rsid w:val="004115C1"/>
    <w:rsid w:val="00411913"/>
    <w:rsid w:val="004119EB"/>
    <w:rsid w:val="00411A33"/>
    <w:rsid w:val="00411BCF"/>
    <w:rsid w:val="00411E5A"/>
    <w:rsid w:val="00411EB8"/>
    <w:rsid w:val="00411F71"/>
    <w:rsid w:val="004120BB"/>
    <w:rsid w:val="00412673"/>
    <w:rsid w:val="004127B2"/>
    <w:rsid w:val="00412942"/>
    <w:rsid w:val="00412D09"/>
    <w:rsid w:val="00412FDD"/>
    <w:rsid w:val="00413050"/>
    <w:rsid w:val="004130AF"/>
    <w:rsid w:val="00413308"/>
    <w:rsid w:val="0041334D"/>
    <w:rsid w:val="00413365"/>
    <w:rsid w:val="0041337C"/>
    <w:rsid w:val="00413667"/>
    <w:rsid w:val="0041378F"/>
    <w:rsid w:val="004139F4"/>
    <w:rsid w:val="00413AE8"/>
    <w:rsid w:val="00413E31"/>
    <w:rsid w:val="00413E8F"/>
    <w:rsid w:val="00413EE0"/>
    <w:rsid w:val="00414185"/>
    <w:rsid w:val="00414434"/>
    <w:rsid w:val="00414489"/>
    <w:rsid w:val="0041454F"/>
    <w:rsid w:val="00414816"/>
    <w:rsid w:val="00414A70"/>
    <w:rsid w:val="00414AB8"/>
    <w:rsid w:val="00414B68"/>
    <w:rsid w:val="00414EA7"/>
    <w:rsid w:val="0041505C"/>
    <w:rsid w:val="0041506D"/>
    <w:rsid w:val="0041512D"/>
    <w:rsid w:val="0041517F"/>
    <w:rsid w:val="00415315"/>
    <w:rsid w:val="004153BA"/>
    <w:rsid w:val="0041548C"/>
    <w:rsid w:val="004154F5"/>
    <w:rsid w:val="00415703"/>
    <w:rsid w:val="0041572D"/>
    <w:rsid w:val="004158B1"/>
    <w:rsid w:val="0041597F"/>
    <w:rsid w:val="004159A9"/>
    <w:rsid w:val="00415D2A"/>
    <w:rsid w:val="00415FB8"/>
    <w:rsid w:val="00416233"/>
    <w:rsid w:val="004162BA"/>
    <w:rsid w:val="00416445"/>
    <w:rsid w:val="00416784"/>
    <w:rsid w:val="004168FD"/>
    <w:rsid w:val="00416B98"/>
    <w:rsid w:val="00416C7E"/>
    <w:rsid w:val="00416FD6"/>
    <w:rsid w:val="00417165"/>
    <w:rsid w:val="00417218"/>
    <w:rsid w:val="00417271"/>
    <w:rsid w:val="004172EB"/>
    <w:rsid w:val="0041730A"/>
    <w:rsid w:val="00417454"/>
    <w:rsid w:val="004174ED"/>
    <w:rsid w:val="0041758A"/>
    <w:rsid w:val="00417785"/>
    <w:rsid w:val="0041791C"/>
    <w:rsid w:val="00417E99"/>
    <w:rsid w:val="00417EA3"/>
    <w:rsid w:val="004200D6"/>
    <w:rsid w:val="004201F9"/>
    <w:rsid w:val="0042020D"/>
    <w:rsid w:val="0042035E"/>
    <w:rsid w:val="00420452"/>
    <w:rsid w:val="004206B3"/>
    <w:rsid w:val="0042077E"/>
    <w:rsid w:val="0042090B"/>
    <w:rsid w:val="00420BFE"/>
    <w:rsid w:val="00420DBA"/>
    <w:rsid w:val="00420EC6"/>
    <w:rsid w:val="00420EEA"/>
    <w:rsid w:val="00420EF9"/>
    <w:rsid w:val="00420EFE"/>
    <w:rsid w:val="004210DA"/>
    <w:rsid w:val="004210F0"/>
    <w:rsid w:val="00421117"/>
    <w:rsid w:val="00421218"/>
    <w:rsid w:val="004216B6"/>
    <w:rsid w:val="00421AA5"/>
    <w:rsid w:val="00421AAB"/>
    <w:rsid w:val="00421C70"/>
    <w:rsid w:val="00421ECB"/>
    <w:rsid w:val="004221F4"/>
    <w:rsid w:val="00422233"/>
    <w:rsid w:val="00422420"/>
    <w:rsid w:val="004227B6"/>
    <w:rsid w:val="004227EB"/>
    <w:rsid w:val="0042280A"/>
    <w:rsid w:val="004228D7"/>
    <w:rsid w:val="00422B45"/>
    <w:rsid w:val="00422C1F"/>
    <w:rsid w:val="00422DEC"/>
    <w:rsid w:val="004232FE"/>
    <w:rsid w:val="00423757"/>
    <w:rsid w:val="0042375E"/>
    <w:rsid w:val="00423E02"/>
    <w:rsid w:val="00423FE2"/>
    <w:rsid w:val="00424366"/>
    <w:rsid w:val="0042443B"/>
    <w:rsid w:val="004244C8"/>
    <w:rsid w:val="00424576"/>
    <w:rsid w:val="004245A0"/>
    <w:rsid w:val="00424771"/>
    <w:rsid w:val="00424780"/>
    <w:rsid w:val="00424BB9"/>
    <w:rsid w:val="00424D29"/>
    <w:rsid w:val="0042501B"/>
    <w:rsid w:val="004252F6"/>
    <w:rsid w:val="0042539F"/>
    <w:rsid w:val="00425414"/>
    <w:rsid w:val="0042546E"/>
    <w:rsid w:val="0042553F"/>
    <w:rsid w:val="0042558C"/>
    <w:rsid w:val="004255E2"/>
    <w:rsid w:val="00425767"/>
    <w:rsid w:val="00425791"/>
    <w:rsid w:val="00425AC8"/>
    <w:rsid w:val="00425E9E"/>
    <w:rsid w:val="00425F06"/>
    <w:rsid w:val="00425FE6"/>
    <w:rsid w:val="00426053"/>
    <w:rsid w:val="00426233"/>
    <w:rsid w:val="004264E5"/>
    <w:rsid w:val="0042657B"/>
    <w:rsid w:val="004266E4"/>
    <w:rsid w:val="00426790"/>
    <w:rsid w:val="00426809"/>
    <w:rsid w:val="00426A03"/>
    <w:rsid w:val="00426A12"/>
    <w:rsid w:val="00426A93"/>
    <w:rsid w:val="00426AF8"/>
    <w:rsid w:val="00426C60"/>
    <w:rsid w:val="00427365"/>
    <w:rsid w:val="00427537"/>
    <w:rsid w:val="004275D9"/>
    <w:rsid w:val="004276BD"/>
    <w:rsid w:val="004279C6"/>
    <w:rsid w:val="00427E85"/>
    <w:rsid w:val="004303FF"/>
    <w:rsid w:val="00430561"/>
    <w:rsid w:val="00430A74"/>
    <w:rsid w:val="00430AA8"/>
    <w:rsid w:val="00430B5D"/>
    <w:rsid w:val="00430DCF"/>
    <w:rsid w:val="00430EA3"/>
    <w:rsid w:val="0043116E"/>
    <w:rsid w:val="00431380"/>
    <w:rsid w:val="004314B0"/>
    <w:rsid w:val="0043155B"/>
    <w:rsid w:val="0043181B"/>
    <w:rsid w:val="004318C5"/>
    <w:rsid w:val="0043195E"/>
    <w:rsid w:val="00431A11"/>
    <w:rsid w:val="00431A19"/>
    <w:rsid w:val="00431AC8"/>
    <w:rsid w:val="00431BD9"/>
    <w:rsid w:val="00431C85"/>
    <w:rsid w:val="0043200F"/>
    <w:rsid w:val="004320A2"/>
    <w:rsid w:val="00432171"/>
    <w:rsid w:val="00432231"/>
    <w:rsid w:val="00432627"/>
    <w:rsid w:val="00432740"/>
    <w:rsid w:val="0043297C"/>
    <w:rsid w:val="004329E6"/>
    <w:rsid w:val="00432A0E"/>
    <w:rsid w:val="00432C97"/>
    <w:rsid w:val="00432DA2"/>
    <w:rsid w:val="00432E34"/>
    <w:rsid w:val="00432FAE"/>
    <w:rsid w:val="0043306C"/>
    <w:rsid w:val="0043330A"/>
    <w:rsid w:val="00433382"/>
    <w:rsid w:val="004333AD"/>
    <w:rsid w:val="004333D1"/>
    <w:rsid w:val="004334A8"/>
    <w:rsid w:val="00433513"/>
    <w:rsid w:val="0043352E"/>
    <w:rsid w:val="004335BB"/>
    <w:rsid w:val="004336E3"/>
    <w:rsid w:val="00433789"/>
    <w:rsid w:val="00433A95"/>
    <w:rsid w:val="00433A9C"/>
    <w:rsid w:val="00433B7C"/>
    <w:rsid w:val="00433D27"/>
    <w:rsid w:val="00433D3D"/>
    <w:rsid w:val="00433E07"/>
    <w:rsid w:val="00434008"/>
    <w:rsid w:val="004340E0"/>
    <w:rsid w:val="004343D1"/>
    <w:rsid w:val="004344C5"/>
    <w:rsid w:val="00434572"/>
    <w:rsid w:val="004345DC"/>
    <w:rsid w:val="0043465E"/>
    <w:rsid w:val="00434670"/>
    <w:rsid w:val="004346A3"/>
    <w:rsid w:val="00434A40"/>
    <w:rsid w:val="00434C3D"/>
    <w:rsid w:val="00434D66"/>
    <w:rsid w:val="00434DA3"/>
    <w:rsid w:val="00434DBC"/>
    <w:rsid w:val="00434E67"/>
    <w:rsid w:val="004354EE"/>
    <w:rsid w:val="00435915"/>
    <w:rsid w:val="00435B50"/>
    <w:rsid w:val="00435BFB"/>
    <w:rsid w:val="00435CB4"/>
    <w:rsid w:val="00435CF5"/>
    <w:rsid w:val="00435D31"/>
    <w:rsid w:val="00436097"/>
    <w:rsid w:val="00436114"/>
    <w:rsid w:val="004361E1"/>
    <w:rsid w:val="004365D0"/>
    <w:rsid w:val="00436891"/>
    <w:rsid w:val="00436965"/>
    <w:rsid w:val="00436BAE"/>
    <w:rsid w:val="00436D48"/>
    <w:rsid w:val="00436D4C"/>
    <w:rsid w:val="004371AC"/>
    <w:rsid w:val="0043725A"/>
    <w:rsid w:val="004375C0"/>
    <w:rsid w:val="00437661"/>
    <w:rsid w:val="004376E7"/>
    <w:rsid w:val="004376ED"/>
    <w:rsid w:val="004377B0"/>
    <w:rsid w:val="00437840"/>
    <w:rsid w:val="004378A6"/>
    <w:rsid w:val="00437A0E"/>
    <w:rsid w:val="00437E73"/>
    <w:rsid w:val="00437F07"/>
    <w:rsid w:val="00440389"/>
    <w:rsid w:val="00440795"/>
    <w:rsid w:val="00440827"/>
    <w:rsid w:val="004409B4"/>
    <w:rsid w:val="00440B91"/>
    <w:rsid w:val="00440C97"/>
    <w:rsid w:val="00440D7D"/>
    <w:rsid w:val="00440D87"/>
    <w:rsid w:val="00440DDA"/>
    <w:rsid w:val="004412AE"/>
    <w:rsid w:val="00441326"/>
    <w:rsid w:val="00441530"/>
    <w:rsid w:val="0044199E"/>
    <w:rsid w:val="00441B73"/>
    <w:rsid w:val="00441C95"/>
    <w:rsid w:val="00441CB1"/>
    <w:rsid w:val="00441CFB"/>
    <w:rsid w:val="00441EB5"/>
    <w:rsid w:val="00441EC0"/>
    <w:rsid w:val="004420B1"/>
    <w:rsid w:val="004420F6"/>
    <w:rsid w:val="004422EC"/>
    <w:rsid w:val="0044240B"/>
    <w:rsid w:val="00442734"/>
    <w:rsid w:val="004427C4"/>
    <w:rsid w:val="00442827"/>
    <w:rsid w:val="004429BC"/>
    <w:rsid w:val="00442BA5"/>
    <w:rsid w:val="00442CB5"/>
    <w:rsid w:val="00442CB8"/>
    <w:rsid w:val="0044312F"/>
    <w:rsid w:val="00443287"/>
    <w:rsid w:val="00443958"/>
    <w:rsid w:val="00443D56"/>
    <w:rsid w:val="00443DD1"/>
    <w:rsid w:val="00443F94"/>
    <w:rsid w:val="00444038"/>
    <w:rsid w:val="0044415B"/>
    <w:rsid w:val="004441D3"/>
    <w:rsid w:val="0044428C"/>
    <w:rsid w:val="00444358"/>
    <w:rsid w:val="00444376"/>
    <w:rsid w:val="004444B3"/>
    <w:rsid w:val="00444614"/>
    <w:rsid w:val="00444767"/>
    <w:rsid w:val="0044493B"/>
    <w:rsid w:val="00444A0F"/>
    <w:rsid w:val="0044501F"/>
    <w:rsid w:val="004451E6"/>
    <w:rsid w:val="00445293"/>
    <w:rsid w:val="00445887"/>
    <w:rsid w:val="00445AA6"/>
    <w:rsid w:val="00445BC1"/>
    <w:rsid w:val="00445D33"/>
    <w:rsid w:val="00445F6A"/>
    <w:rsid w:val="00446058"/>
    <w:rsid w:val="00446633"/>
    <w:rsid w:val="00446A7A"/>
    <w:rsid w:val="00446A81"/>
    <w:rsid w:val="00446BEA"/>
    <w:rsid w:val="00446D48"/>
    <w:rsid w:val="00446EE5"/>
    <w:rsid w:val="00447240"/>
    <w:rsid w:val="00447356"/>
    <w:rsid w:val="0044738D"/>
    <w:rsid w:val="0044755C"/>
    <w:rsid w:val="00447AC2"/>
    <w:rsid w:val="00447B3F"/>
    <w:rsid w:val="00447C7D"/>
    <w:rsid w:val="00447CB7"/>
    <w:rsid w:val="00447D2B"/>
    <w:rsid w:val="00447D55"/>
    <w:rsid w:val="00450167"/>
    <w:rsid w:val="004501BF"/>
    <w:rsid w:val="004501D5"/>
    <w:rsid w:val="004501DC"/>
    <w:rsid w:val="0045025A"/>
    <w:rsid w:val="004503EC"/>
    <w:rsid w:val="0045049B"/>
    <w:rsid w:val="004505C9"/>
    <w:rsid w:val="004505FF"/>
    <w:rsid w:val="004509EC"/>
    <w:rsid w:val="00450BD5"/>
    <w:rsid w:val="00450CCD"/>
    <w:rsid w:val="00450F0E"/>
    <w:rsid w:val="00450F42"/>
    <w:rsid w:val="004510AA"/>
    <w:rsid w:val="0045117C"/>
    <w:rsid w:val="00451350"/>
    <w:rsid w:val="004514A6"/>
    <w:rsid w:val="00451547"/>
    <w:rsid w:val="0045156F"/>
    <w:rsid w:val="004516A0"/>
    <w:rsid w:val="004516B3"/>
    <w:rsid w:val="004518C1"/>
    <w:rsid w:val="00451C5B"/>
    <w:rsid w:val="00451F51"/>
    <w:rsid w:val="004520EB"/>
    <w:rsid w:val="0045220D"/>
    <w:rsid w:val="00452403"/>
    <w:rsid w:val="00452517"/>
    <w:rsid w:val="0045278F"/>
    <w:rsid w:val="0045295D"/>
    <w:rsid w:val="00452980"/>
    <w:rsid w:val="00452C89"/>
    <w:rsid w:val="00452CCD"/>
    <w:rsid w:val="0045315C"/>
    <w:rsid w:val="0045319C"/>
    <w:rsid w:val="004533A8"/>
    <w:rsid w:val="0045340E"/>
    <w:rsid w:val="0045374A"/>
    <w:rsid w:val="00453866"/>
    <w:rsid w:val="00453907"/>
    <w:rsid w:val="0045390D"/>
    <w:rsid w:val="0045395A"/>
    <w:rsid w:val="00453A3D"/>
    <w:rsid w:val="00453B6B"/>
    <w:rsid w:val="00453C38"/>
    <w:rsid w:val="00453EF0"/>
    <w:rsid w:val="00453F44"/>
    <w:rsid w:val="0045431D"/>
    <w:rsid w:val="004545BE"/>
    <w:rsid w:val="004545F3"/>
    <w:rsid w:val="00454725"/>
    <w:rsid w:val="00454805"/>
    <w:rsid w:val="004548B9"/>
    <w:rsid w:val="00454B6F"/>
    <w:rsid w:val="00454BA5"/>
    <w:rsid w:val="00454CD3"/>
    <w:rsid w:val="00454E39"/>
    <w:rsid w:val="00454EDC"/>
    <w:rsid w:val="00454F61"/>
    <w:rsid w:val="00455195"/>
    <w:rsid w:val="00455204"/>
    <w:rsid w:val="0045533F"/>
    <w:rsid w:val="00455345"/>
    <w:rsid w:val="00455409"/>
    <w:rsid w:val="0045543E"/>
    <w:rsid w:val="0045557C"/>
    <w:rsid w:val="004557A8"/>
    <w:rsid w:val="00455804"/>
    <w:rsid w:val="00455945"/>
    <w:rsid w:val="00455AD8"/>
    <w:rsid w:val="00455BE4"/>
    <w:rsid w:val="00455C16"/>
    <w:rsid w:val="00455E84"/>
    <w:rsid w:val="00455EB2"/>
    <w:rsid w:val="004560B3"/>
    <w:rsid w:val="0045616E"/>
    <w:rsid w:val="00456343"/>
    <w:rsid w:val="0045677B"/>
    <w:rsid w:val="004568B4"/>
    <w:rsid w:val="00456A74"/>
    <w:rsid w:val="00456CD8"/>
    <w:rsid w:val="004570D1"/>
    <w:rsid w:val="004571DD"/>
    <w:rsid w:val="00457242"/>
    <w:rsid w:val="00457397"/>
    <w:rsid w:val="0045753A"/>
    <w:rsid w:val="00457880"/>
    <w:rsid w:val="00457899"/>
    <w:rsid w:val="00457A4C"/>
    <w:rsid w:val="00457D18"/>
    <w:rsid w:val="00457E1C"/>
    <w:rsid w:val="00457FC0"/>
    <w:rsid w:val="004600AE"/>
    <w:rsid w:val="00460582"/>
    <w:rsid w:val="004607D0"/>
    <w:rsid w:val="004608E3"/>
    <w:rsid w:val="00460B02"/>
    <w:rsid w:val="00460CEE"/>
    <w:rsid w:val="00460D3C"/>
    <w:rsid w:val="00460E21"/>
    <w:rsid w:val="00460E69"/>
    <w:rsid w:val="00460FAC"/>
    <w:rsid w:val="0046111C"/>
    <w:rsid w:val="0046119D"/>
    <w:rsid w:val="004613B2"/>
    <w:rsid w:val="004616B7"/>
    <w:rsid w:val="00461815"/>
    <w:rsid w:val="004619C1"/>
    <w:rsid w:val="004619F5"/>
    <w:rsid w:val="00461A92"/>
    <w:rsid w:val="00461C86"/>
    <w:rsid w:val="00461FF6"/>
    <w:rsid w:val="00462156"/>
    <w:rsid w:val="00462904"/>
    <w:rsid w:val="00462AA7"/>
    <w:rsid w:val="00462B58"/>
    <w:rsid w:val="00462C14"/>
    <w:rsid w:val="00462DFB"/>
    <w:rsid w:val="00463208"/>
    <w:rsid w:val="00463466"/>
    <w:rsid w:val="004634C6"/>
    <w:rsid w:val="004638BB"/>
    <w:rsid w:val="00463CE4"/>
    <w:rsid w:val="00463E61"/>
    <w:rsid w:val="00464256"/>
    <w:rsid w:val="004643C2"/>
    <w:rsid w:val="00464AA5"/>
    <w:rsid w:val="00464D48"/>
    <w:rsid w:val="00464DEA"/>
    <w:rsid w:val="00464F3D"/>
    <w:rsid w:val="004650C9"/>
    <w:rsid w:val="004650DB"/>
    <w:rsid w:val="00465151"/>
    <w:rsid w:val="0046524D"/>
    <w:rsid w:val="004653FA"/>
    <w:rsid w:val="0046554A"/>
    <w:rsid w:val="004659C1"/>
    <w:rsid w:val="00465A04"/>
    <w:rsid w:val="00465ABD"/>
    <w:rsid w:val="00465B5D"/>
    <w:rsid w:val="00465B79"/>
    <w:rsid w:val="00465CE5"/>
    <w:rsid w:val="00465CE9"/>
    <w:rsid w:val="00465D19"/>
    <w:rsid w:val="00465D4C"/>
    <w:rsid w:val="00465F43"/>
    <w:rsid w:val="00466023"/>
    <w:rsid w:val="00466172"/>
    <w:rsid w:val="00466460"/>
    <w:rsid w:val="0046672B"/>
    <w:rsid w:val="00466747"/>
    <w:rsid w:val="0046686C"/>
    <w:rsid w:val="004668F2"/>
    <w:rsid w:val="00466A08"/>
    <w:rsid w:val="00466A2D"/>
    <w:rsid w:val="00466A6D"/>
    <w:rsid w:val="00466A93"/>
    <w:rsid w:val="00466B50"/>
    <w:rsid w:val="00466C14"/>
    <w:rsid w:val="00466C39"/>
    <w:rsid w:val="00466CD6"/>
    <w:rsid w:val="00466D95"/>
    <w:rsid w:val="00466ED9"/>
    <w:rsid w:val="0046763B"/>
    <w:rsid w:val="00467BB6"/>
    <w:rsid w:val="00467EEF"/>
    <w:rsid w:val="00470261"/>
    <w:rsid w:val="0047026E"/>
    <w:rsid w:val="004702EB"/>
    <w:rsid w:val="004703DA"/>
    <w:rsid w:val="00470520"/>
    <w:rsid w:val="004705F9"/>
    <w:rsid w:val="0047068C"/>
    <w:rsid w:val="004706FF"/>
    <w:rsid w:val="004708A3"/>
    <w:rsid w:val="004709E9"/>
    <w:rsid w:val="00470A72"/>
    <w:rsid w:val="00470CB0"/>
    <w:rsid w:val="00470CF0"/>
    <w:rsid w:val="00470D32"/>
    <w:rsid w:val="00471145"/>
    <w:rsid w:val="004711EE"/>
    <w:rsid w:val="004713B0"/>
    <w:rsid w:val="004715C9"/>
    <w:rsid w:val="004716B5"/>
    <w:rsid w:val="00471774"/>
    <w:rsid w:val="00471858"/>
    <w:rsid w:val="00471943"/>
    <w:rsid w:val="00471C44"/>
    <w:rsid w:val="00471E2F"/>
    <w:rsid w:val="00471F57"/>
    <w:rsid w:val="00471FEC"/>
    <w:rsid w:val="0047231B"/>
    <w:rsid w:val="00472D2A"/>
    <w:rsid w:val="00472EF8"/>
    <w:rsid w:val="00472F75"/>
    <w:rsid w:val="00472FE6"/>
    <w:rsid w:val="0047313B"/>
    <w:rsid w:val="0047353F"/>
    <w:rsid w:val="00473570"/>
    <w:rsid w:val="00473F31"/>
    <w:rsid w:val="00473F33"/>
    <w:rsid w:val="00473F5A"/>
    <w:rsid w:val="00473FDB"/>
    <w:rsid w:val="00474096"/>
    <w:rsid w:val="004746B4"/>
    <w:rsid w:val="004747D7"/>
    <w:rsid w:val="00474844"/>
    <w:rsid w:val="00474C1F"/>
    <w:rsid w:val="00474D33"/>
    <w:rsid w:val="00474E33"/>
    <w:rsid w:val="00474E87"/>
    <w:rsid w:val="00474F7A"/>
    <w:rsid w:val="00474FA7"/>
    <w:rsid w:val="00475191"/>
    <w:rsid w:val="00475489"/>
    <w:rsid w:val="00475854"/>
    <w:rsid w:val="00475870"/>
    <w:rsid w:val="0047587C"/>
    <w:rsid w:val="00475A7E"/>
    <w:rsid w:val="00475B5D"/>
    <w:rsid w:val="00475B74"/>
    <w:rsid w:val="00475FC6"/>
    <w:rsid w:val="00475FE4"/>
    <w:rsid w:val="004760EE"/>
    <w:rsid w:val="0047611A"/>
    <w:rsid w:val="004761BE"/>
    <w:rsid w:val="004761F3"/>
    <w:rsid w:val="004761FA"/>
    <w:rsid w:val="004765A7"/>
    <w:rsid w:val="004767E4"/>
    <w:rsid w:val="004769AC"/>
    <w:rsid w:val="00476C1B"/>
    <w:rsid w:val="00476C2A"/>
    <w:rsid w:val="00476E41"/>
    <w:rsid w:val="00476E8A"/>
    <w:rsid w:val="00476E94"/>
    <w:rsid w:val="00477060"/>
    <w:rsid w:val="0047711F"/>
    <w:rsid w:val="00477152"/>
    <w:rsid w:val="004773A2"/>
    <w:rsid w:val="00477631"/>
    <w:rsid w:val="004777B7"/>
    <w:rsid w:val="00477917"/>
    <w:rsid w:val="00477990"/>
    <w:rsid w:val="00477A49"/>
    <w:rsid w:val="00477A9F"/>
    <w:rsid w:val="00477B0A"/>
    <w:rsid w:val="00477DCF"/>
    <w:rsid w:val="00480268"/>
    <w:rsid w:val="0048029E"/>
    <w:rsid w:val="00480812"/>
    <w:rsid w:val="00480957"/>
    <w:rsid w:val="004809AE"/>
    <w:rsid w:val="00480CA0"/>
    <w:rsid w:val="00480F22"/>
    <w:rsid w:val="00480F7D"/>
    <w:rsid w:val="0048107B"/>
    <w:rsid w:val="00481247"/>
    <w:rsid w:val="004814ED"/>
    <w:rsid w:val="004815F1"/>
    <w:rsid w:val="00481652"/>
    <w:rsid w:val="004816EB"/>
    <w:rsid w:val="004818A6"/>
    <w:rsid w:val="004818AC"/>
    <w:rsid w:val="004818F3"/>
    <w:rsid w:val="00481BD9"/>
    <w:rsid w:val="00481BDA"/>
    <w:rsid w:val="00481CA4"/>
    <w:rsid w:val="00481DD3"/>
    <w:rsid w:val="00481EE1"/>
    <w:rsid w:val="00482098"/>
    <w:rsid w:val="004820A9"/>
    <w:rsid w:val="004820AA"/>
    <w:rsid w:val="00482593"/>
    <w:rsid w:val="004827FC"/>
    <w:rsid w:val="004827FE"/>
    <w:rsid w:val="004829EB"/>
    <w:rsid w:val="00482EF4"/>
    <w:rsid w:val="00482FB6"/>
    <w:rsid w:val="004830FF"/>
    <w:rsid w:val="0048333C"/>
    <w:rsid w:val="004835B9"/>
    <w:rsid w:val="00483675"/>
    <w:rsid w:val="00483720"/>
    <w:rsid w:val="0048373A"/>
    <w:rsid w:val="00483827"/>
    <w:rsid w:val="00483A6E"/>
    <w:rsid w:val="00483AD1"/>
    <w:rsid w:val="00483D58"/>
    <w:rsid w:val="00483F9D"/>
    <w:rsid w:val="00483FDD"/>
    <w:rsid w:val="0048404B"/>
    <w:rsid w:val="004840F1"/>
    <w:rsid w:val="004842ED"/>
    <w:rsid w:val="0048435D"/>
    <w:rsid w:val="004843B3"/>
    <w:rsid w:val="0048466F"/>
    <w:rsid w:val="004846E9"/>
    <w:rsid w:val="00484751"/>
    <w:rsid w:val="0048478B"/>
    <w:rsid w:val="00484809"/>
    <w:rsid w:val="0048499C"/>
    <w:rsid w:val="00484F20"/>
    <w:rsid w:val="0048526F"/>
    <w:rsid w:val="00485393"/>
    <w:rsid w:val="00485409"/>
    <w:rsid w:val="0048540A"/>
    <w:rsid w:val="0048542E"/>
    <w:rsid w:val="004856A5"/>
    <w:rsid w:val="004856E5"/>
    <w:rsid w:val="0048573A"/>
    <w:rsid w:val="00485817"/>
    <w:rsid w:val="00485C6A"/>
    <w:rsid w:val="00485E87"/>
    <w:rsid w:val="004864A1"/>
    <w:rsid w:val="004866AA"/>
    <w:rsid w:val="004866D3"/>
    <w:rsid w:val="0048671F"/>
    <w:rsid w:val="004867C8"/>
    <w:rsid w:val="00486805"/>
    <w:rsid w:val="00486838"/>
    <w:rsid w:val="00486876"/>
    <w:rsid w:val="0048698E"/>
    <w:rsid w:val="00486A10"/>
    <w:rsid w:val="00486B1B"/>
    <w:rsid w:val="00486B73"/>
    <w:rsid w:val="00486BB5"/>
    <w:rsid w:val="00486D77"/>
    <w:rsid w:val="004872C2"/>
    <w:rsid w:val="00487797"/>
    <w:rsid w:val="00487876"/>
    <w:rsid w:val="00487960"/>
    <w:rsid w:val="00487B87"/>
    <w:rsid w:val="00487BDC"/>
    <w:rsid w:val="00487D33"/>
    <w:rsid w:val="00487D59"/>
    <w:rsid w:val="00487E49"/>
    <w:rsid w:val="00487ECD"/>
    <w:rsid w:val="00487FD6"/>
    <w:rsid w:val="00490085"/>
    <w:rsid w:val="004901D4"/>
    <w:rsid w:val="00490270"/>
    <w:rsid w:val="0049028F"/>
    <w:rsid w:val="00490430"/>
    <w:rsid w:val="004905C2"/>
    <w:rsid w:val="004906B1"/>
    <w:rsid w:val="00490811"/>
    <w:rsid w:val="00490B93"/>
    <w:rsid w:val="00490BDF"/>
    <w:rsid w:val="00490CC7"/>
    <w:rsid w:val="00490D2F"/>
    <w:rsid w:val="00490F39"/>
    <w:rsid w:val="00490F84"/>
    <w:rsid w:val="0049111D"/>
    <w:rsid w:val="0049148B"/>
    <w:rsid w:val="004914C3"/>
    <w:rsid w:val="004915AE"/>
    <w:rsid w:val="00491790"/>
    <w:rsid w:val="00491803"/>
    <w:rsid w:val="00491ACB"/>
    <w:rsid w:val="00491AFA"/>
    <w:rsid w:val="00491B89"/>
    <w:rsid w:val="00491BBF"/>
    <w:rsid w:val="00491C12"/>
    <w:rsid w:val="00491E46"/>
    <w:rsid w:val="00492118"/>
    <w:rsid w:val="00492124"/>
    <w:rsid w:val="00492174"/>
    <w:rsid w:val="004921BB"/>
    <w:rsid w:val="004921F1"/>
    <w:rsid w:val="00492530"/>
    <w:rsid w:val="0049285F"/>
    <w:rsid w:val="00492956"/>
    <w:rsid w:val="00492A86"/>
    <w:rsid w:val="00492CD0"/>
    <w:rsid w:val="00492E09"/>
    <w:rsid w:val="00493293"/>
    <w:rsid w:val="00493530"/>
    <w:rsid w:val="004936F7"/>
    <w:rsid w:val="00493738"/>
    <w:rsid w:val="00493A6E"/>
    <w:rsid w:val="00493ABE"/>
    <w:rsid w:val="00493D34"/>
    <w:rsid w:val="00493D43"/>
    <w:rsid w:val="00493DE2"/>
    <w:rsid w:val="00493F3A"/>
    <w:rsid w:val="004944A9"/>
    <w:rsid w:val="004945FB"/>
    <w:rsid w:val="00494815"/>
    <w:rsid w:val="00494846"/>
    <w:rsid w:val="0049485F"/>
    <w:rsid w:val="00494BDC"/>
    <w:rsid w:val="00494C9D"/>
    <w:rsid w:val="00494E62"/>
    <w:rsid w:val="00494F5F"/>
    <w:rsid w:val="00494F62"/>
    <w:rsid w:val="004950B2"/>
    <w:rsid w:val="004950C1"/>
    <w:rsid w:val="004950E3"/>
    <w:rsid w:val="004953B9"/>
    <w:rsid w:val="0049556E"/>
    <w:rsid w:val="0049581B"/>
    <w:rsid w:val="004959E1"/>
    <w:rsid w:val="00495AC3"/>
    <w:rsid w:val="00495CB9"/>
    <w:rsid w:val="0049613A"/>
    <w:rsid w:val="0049613F"/>
    <w:rsid w:val="00496154"/>
    <w:rsid w:val="004964D6"/>
    <w:rsid w:val="00496582"/>
    <w:rsid w:val="00496622"/>
    <w:rsid w:val="004966DE"/>
    <w:rsid w:val="004966FB"/>
    <w:rsid w:val="00496729"/>
    <w:rsid w:val="004967B9"/>
    <w:rsid w:val="00496854"/>
    <w:rsid w:val="00496AA9"/>
    <w:rsid w:val="00496ACF"/>
    <w:rsid w:val="00496D47"/>
    <w:rsid w:val="00496DFA"/>
    <w:rsid w:val="00496E74"/>
    <w:rsid w:val="00496FB2"/>
    <w:rsid w:val="004970E9"/>
    <w:rsid w:val="00497112"/>
    <w:rsid w:val="00497162"/>
    <w:rsid w:val="0049731F"/>
    <w:rsid w:val="004976A9"/>
    <w:rsid w:val="00497726"/>
    <w:rsid w:val="0049789B"/>
    <w:rsid w:val="004979B9"/>
    <w:rsid w:val="004979D3"/>
    <w:rsid w:val="00497AB5"/>
    <w:rsid w:val="00497DAB"/>
    <w:rsid w:val="004A0096"/>
    <w:rsid w:val="004A02A2"/>
    <w:rsid w:val="004A034C"/>
    <w:rsid w:val="004A04C5"/>
    <w:rsid w:val="004A0591"/>
    <w:rsid w:val="004A0B97"/>
    <w:rsid w:val="004A0D2A"/>
    <w:rsid w:val="004A0EE9"/>
    <w:rsid w:val="004A0FF5"/>
    <w:rsid w:val="004A1060"/>
    <w:rsid w:val="004A10CA"/>
    <w:rsid w:val="004A13D6"/>
    <w:rsid w:val="004A1478"/>
    <w:rsid w:val="004A17FC"/>
    <w:rsid w:val="004A1B16"/>
    <w:rsid w:val="004A1CB5"/>
    <w:rsid w:val="004A2081"/>
    <w:rsid w:val="004A2083"/>
    <w:rsid w:val="004A21A0"/>
    <w:rsid w:val="004A23F8"/>
    <w:rsid w:val="004A24F9"/>
    <w:rsid w:val="004A2575"/>
    <w:rsid w:val="004A2B83"/>
    <w:rsid w:val="004A3084"/>
    <w:rsid w:val="004A3261"/>
    <w:rsid w:val="004A34A2"/>
    <w:rsid w:val="004A37C0"/>
    <w:rsid w:val="004A380E"/>
    <w:rsid w:val="004A3A0A"/>
    <w:rsid w:val="004A3A9B"/>
    <w:rsid w:val="004A3D64"/>
    <w:rsid w:val="004A3DF5"/>
    <w:rsid w:val="004A3EB1"/>
    <w:rsid w:val="004A410F"/>
    <w:rsid w:val="004A4157"/>
    <w:rsid w:val="004A432D"/>
    <w:rsid w:val="004A4512"/>
    <w:rsid w:val="004A468E"/>
    <w:rsid w:val="004A47AC"/>
    <w:rsid w:val="004A49C3"/>
    <w:rsid w:val="004A4B73"/>
    <w:rsid w:val="004A4F07"/>
    <w:rsid w:val="004A512F"/>
    <w:rsid w:val="004A526A"/>
    <w:rsid w:val="004A541C"/>
    <w:rsid w:val="004A5426"/>
    <w:rsid w:val="004A5626"/>
    <w:rsid w:val="004A5860"/>
    <w:rsid w:val="004A5EDF"/>
    <w:rsid w:val="004A6306"/>
    <w:rsid w:val="004A6455"/>
    <w:rsid w:val="004A6552"/>
    <w:rsid w:val="004A6753"/>
    <w:rsid w:val="004A67FB"/>
    <w:rsid w:val="004A68F8"/>
    <w:rsid w:val="004A690D"/>
    <w:rsid w:val="004A6982"/>
    <w:rsid w:val="004A6C7E"/>
    <w:rsid w:val="004A7015"/>
    <w:rsid w:val="004A70C5"/>
    <w:rsid w:val="004A72C9"/>
    <w:rsid w:val="004A75EF"/>
    <w:rsid w:val="004A77E6"/>
    <w:rsid w:val="004A7982"/>
    <w:rsid w:val="004A79E9"/>
    <w:rsid w:val="004A7C0D"/>
    <w:rsid w:val="004A7FE5"/>
    <w:rsid w:val="004B0115"/>
    <w:rsid w:val="004B018D"/>
    <w:rsid w:val="004B0202"/>
    <w:rsid w:val="004B077D"/>
    <w:rsid w:val="004B0844"/>
    <w:rsid w:val="004B0C14"/>
    <w:rsid w:val="004B0EF3"/>
    <w:rsid w:val="004B0F83"/>
    <w:rsid w:val="004B1002"/>
    <w:rsid w:val="004B122B"/>
    <w:rsid w:val="004B1275"/>
    <w:rsid w:val="004B1508"/>
    <w:rsid w:val="004B172A"/>
    <w:rsid w:val="004B1835"/>
    <w:rsid w:val="004B1BEF"/>
    <w:rsid w:val="004B1CED"/>
    <w:rsid w:val="004B1D14"/>
    <w:rsid w:val="004B1F40"/>
    <w:rsid w:val="004B2077"/>
    <w:rsid w:val="004B2097"/>
    <w:rsid w:val="004B20DA"/>
    <w:rsid w:val="004B2390"/>
    <w:rsid w:val="004B266E"/>
    <w:rsid w:val="004B26A2"/>
    <w:rsid w:val="004B27C1"/>
    <w:rsid w:val="004B27CC"/>
    <w:rsid w:val="004B27D6"/>
    <w:rsid w:val="004B2B9F"/>
    <w:rsid w:val="004B2C56"/>
    <w:rsid w:val="004B2E15"/>
    <w:rsid w:val="004B3237"/>
    <w:rsid w:val="004B34D3"/>
    <w:rsid w:val="004B3678"/>
    <w:rsid w:val="004B379C"/>
    <w:rsid w:val="004B37BA"/>
    <w:rsid w:val="004B39B8"/>
    <w:rsid w:val="004B3A13"/>
    <w:rsid w:val="004B3AC9"/>
    <w:rsid w:val="004B3C79"/>
    <w:rsid w:val="004B3C9B"/>
    <w:rsid w:val="004B3D52"/>
    <w:rsid w:val="004B3E82"/>
    <w:rsid w:val="004B3F0D"/>
    <w:rsid w:val="004B3FC8"/>
    <w:rsid w:val="004B429B"/>
    <w:rsid w:val="004B434A"/>
    <w:rsid w:val="004B43E8"/>
    <w:rsid w:val="004B4912"/>
    <w:rsid w:val="004B4AAC"/>
    <w:rsid w:val="004B4CD1"/>
    <w:rsid w:val="004B4DD2"/>
    <w:rsid w:val="004B4F08"/>
    <w:rsid w:val="004B4F84"/>
    <w:rsid w:val="004B4F92"/>
    <w:rsid w:val="004B4FD6"/>
    <w:rsid w:val="004B5099"/>
    <w:rsid w:val="004B5340"/>
    <w:rsid w:val="004B53B9"/>
    <w:rsid w:val="004B54E4"/>
    <w:rsid w:val="004B5A66"/>
    <w:rsid w:val="004B5AAD"/>
    <w:rsid w:val="004B5B23"/>
    <w:rsid w:val="004B5D88"/>
    <w:rsid w:val="004B5DA7"/>
    <w:rsid w:val="004B6402"/>
    <w:rsid w:val="004B67FC"/>
    <w:rsid w:val="004B6B52"/>
    <w:rsid w:val="004B6E73"/>
    <w:rsid w:val="004B6E75"/>
    <w:rsid w:val="004B722E"/>
    <w:rsid w:val="004B72C5"/>
    <w:rsid w:val="004B7317"/>
    <w:rsid w:val="004B7397"/>
    <w:rsid w:val="004B7608"/>
    <w:rsid w:val="004B77B4"/>
    <w:rsid w:val="004B7901"/>
    <w:rsid w:val="004B7A9E"/>
    <w:rsid w:val="004B7D70"/>
    <w:rsid w:val="004B7FD6"/>
    <w:rsid w:val="004C009E"/>
    <w:rsid w:val="004C01BF"/>
    <w:rsid w:val="004C01C6"/>
    <w:rsid w:val="004C06FB"/>
    <w:rsid w:val="004C087B"/>
    <w:rsid w:val="004C0882"/>
    <w:rsid w:val="004C0AD0"/>
    <w:rsid w:val="004C0E2A"/>
    <w:rsid w:val="004C1208"/>
    <w:rsid w:val="004C12CD"/>
    <w:rsid w:val="004C12F5"/>
    <w:rsid w:val="004C1425"/>
    <w:rsid w:val="004C14D3"/>
    <w:rsid w:val="004C15C7"/>
    <w:rsid w:val="004C1604"/>
    <w:rsid w:val="004C176F"/>
    <w:rsid w:val="004C1CC1"/>
    <w:rsid w:val="004C1CE8"/>
    <w:rsid w:val="004C1DB1"/>
    <w:rsid w:val="004C1E49"/>
    <w:rsid w:val="004C1EBB"/>
    <w:rsid w:val="004C1F86"/>
    <w:rsid w:val="004C2251"/>
    <w:rsid w:val="004C2255"/>
    <w:rsid w:val="004C228F"/>
    <w:rsid w:val="004C2301"/>
    <w:rsid w:val="004C2338"/>
    <w:rsid w:val="004C2446"/>
    <w:rsid w:val="004C2727"/>
    <w:rsid w:val="004C29AE"/>
    <w:rsid w:val="004C2A3B"/>
    <w:rsid w:val="004C2AEB"/>
    <w:rsid w:val="004C2BB5"/>
    <w:rsid w:val="004C2F8A"/>
    <w:rsid w:val="004C2F9B"/>
    <w:rsid w:val="004C2FD0"/>
    <w:rsid w:val="004C37DC"/>
    <w:rsid w:val="004C38BB"/>
    <w:rsid w:val="004C38C3"/>
    <w:rsid w:val="004C3940"/>
    <w:rsid w:val="004C3959"/>
    <w:rsid w:val="004C3B41"/>
    <w:rsid w:val="004C3EEB"/>
    <w:rsid w:val="004C4008"/>
    <w:rsid w:val="004C405C"/>
    <w:rsid w:val="004C4068"/>
    <w:rsid w:val="004C418E"/>
    <w:rsid w:val="004C433E"/>
    <w:rsid w:val="004C43E5"/>
    <w:rsid w:val="004C4424"/>
    <w:rsid w:val="004C446C"/>
    <w:rsid w:val="004C46BA"/>
    <w:rsid w:val="004C47A6"/>
    <w:rsid w:val="004C49AD"/>
    <w:rsid w:val="004C4B46"/>
    <w:rsid w:val="004C4D41"/>
    <w:rsid w:val="004C50F2"/>
    <w:rsid w:val="004C527E"/>
    <w:rsid w:val="004C52FD"/>
    <w:rsid w:val="004C54A6"/>
    <w:rsid w:val="004C54B6"/>
    <w:rsid w:val="004C5501"/>
    <w:rsid w:val="004C56AD"/>
    <w:rsid w:val="004C584F"/>
    <w:rsid w:val="004C5D73"/>
    <w:rsid w:val="004C6326"/>
    <w:rsid w:val="004C64CC"/>
    <w:rsid w:val="004C671D"/>
    <w:rsid w:val="004C68C2"/>
    <w:rsid w:val="004C6A17"/>
    <w:rsid w:val="004C6AC5"/>
    <w:rsid w:val="004C6AC8"/>
    <w:rsid w:val="004C6BFC"/>
    <w:rsid w:val="004C6C48"/>
    <w:rsid w:val="004C6DC3"/>
    <w:rsid w:val="004C7241"/>
    <w:rsid w:val="004C758D"/>
    <w:rsid w:val="004C765F"/>
    <w:rsid w:val="004C7AD9"/>
    <w:rsid w:val="004C7B8A"/>
    <w:rsid w:val="004C7C8D"/>
    <w:rsid w:val="004C7F52"/>
    <w:rsid w:val="004C7F5A"/>
    <w:rsid w:val="004C7F89"/>
    <w:rsid w:val="004D00D5"/>
    <w:rsid w:val="004D00E5"/>
    <w:rsid w:val="004D0102"/>
    <w:rsid w:val="004D0119"/>
    <w:rsid w:val="004D03A4"/>
    <w:rsid w:val="004D0463"/>
    <w:rsid w:val="004D04FD"/>
    <w:rsid w:val="004D0580"/>
    <w:rsid w:val="004D074C"/>
    <w:rsid w:val="004D0B25"/>
    <w:rsid w:val="004D0DA1"/>
    <w:rsid w:val="004D11C9"/>
    <w:rsid w:val="004D12D5"/>
    <w:rsid w:val="004D139E"/>
    <w:rsid w:val="004D15FD"/>
    <w:rsid w:val="004D1703"/>
    <w:rsid w:val="004D178C"/>
    <w:rsid w:val="004D17AE"/>
    <w:rsid w:val="004D17FC"/>
    <w:rsid w:val="004D1814"/>
    <w:rsid w:val="004D1841"/>
    <w:rsid w:val="004D1897"/>
    <w:rsid w:val="004D1A91"/>
    <w:rsid w:val="004D1AF9"/>
    <w:rsid w:val="004D1B2F"/>
    <w:rsid w:val="004D1D60"/>
    <w:rsid w:val="004D2073"/>
    <w:rsid w:val="004D2148"/>
    <w:rsid w:val="004D2248"/>
    <w:rsid w:val="004D2259"/>
    <w:rsid w:val="004D229C"/>
    <w:rsid w:val="004D22E3"/>
    <w:rsid w:val="004D231E"/>
    <w:rsid w:val="004D24AF"/>
    <w:rsid w:val="004D25E2"/>
    <w:rsid w:val="004D278D"/>
    <w:rsid w:val="004D27B0"/>
    <w:rsid w:val="004D29E0"/>
    <w:rsid w:val="004D2AB3"/>
    <w:rsid w:val="004D2BFD"/>
    <w:rsid w:val="004D2C38"/>
    <w:rsid w:val="004D2C79"/>
    <w:rsid w:val="004D2D5F"/>
    <w:rsid w:val="004D2EC9"/>
    <w:rsid w:val="004D2F71"/>
    <w:rsid w:val="004D2F90"/>
    <w:rsid w:val="004D2FC1"/>
    <w:rsid w:val="004D319C"/>
    <w:rsid w:val="004D34CF"/>
    <w:rsid w:val="004D35B8"/>
    <w:rsid w:val="004D3715"/>
    <w:rsid w:val="004D38C1"/>
    <w:rsid w:val="004D3A08"/>
    <w:rsid w:val="004D3B36"/>
    <w:rsid w:val="004D3C6D"/>
    <w:rsid w:val="004D3D26"/>
    <w:rsid w:val="004D408B"/>
    <w:rsid w:val="004D4153"/>
    <w:rsid w:val="004D4229"/>
    <w:rsid w:val="004D4242"/>
    <w:rsid w:val="004D43BB"/>
    <w:rsid w:val="004D4920"/>
    <w:rsid w:val="004D4A72"/>
    <w:rsid w:val="004D4AAF"/>
    <w:rsid w:val="004D4C8E"/>
    <w:rsid w:val="004D5149"/>
    <w:rsid w:val="004D5162"/>
    <w:rsid w:val="004D5268"/>
    <w:rsid w:val="004D5373"/>
    <w:rsid w:val="004D56CF"/>
    <w:rsid w:val="004D56DA"/>
    <w:rsid w:val="004D5ACF"/>
    <w:rsid w:val="004D5B4D"/>
    <w:rsid w:val="004D5D23"/>
    <w:rsid w:val="004D5E1B"/>
    <w:rsid w:val="004D5F39"/>
    <w:rsid w:val="004D6026"/>
    <w:rsid w:val="004D618E"/>
    <w:rsid w:val="004D634E"/>
    <w:rsid w:val="004D667B"/>
    <w:rsid w:val="004D68DB"/>
    <w:rsid w:val="004D69EA"/>
    <w:rsid w:val="004D6B82"/>
    <w:rsid w:val="004D6C46"/>
    <w:rsid w:val="004D6C9B"/>
    <w:rsid w:val="004D6D20"/>
    <w:rsid w:val="004D6EBD"/>
    <w:rsid w:val="004D7601"/>
    <w:rsid w:val="004D76A8"/>
    <w:rsid w:val="004D771C"/>
    <w:rsid w:val="004D7886"/>
    <w:rsid w:val="004D7A37"/>
    <w:rsid w:val="004D7AF9"/>
    <w:rsid w:val="004D7B50"/>
    <w:rsid w:val="004D7FA9"/>
    <w:rsid w:val="004E0007"/>
    <w:rsid w:val="004E017C"/>
    <w:rsid w:val="004E0356"/>
    <w:rsid w:val="004E03CC"/>
    <w:rsid w:val="004E040F"/>
    <w:rsid w:val="004E0481"/>
    <w:rsid w:val="004E0554"/>
    <w:rsid w:val="004E056E"/>
    <w:rsid w:val="004E06B7"/>
    <w:rsid w:val="004E0855"/>
    <w:rsid w:val="004E08BF"/>
    <w:rsid w:val="004E0A2F"/>
    <w:rsid w:val="004E0CDC"/>
    <w:rsid w:val="004E0D13"/>
    <w:rsid w:val="004E0EDA"/>
    <w:rsid w:val="004E106B"/>
    <w:rsid w:val="004E12DA"/>
    <w:rsid w:val="004E12E3"/>
    <w:rsid w:val="004E1351"/>
    <w:rsid w:val="004E1579"/>
    <w:rsid w:val="004E182A"/>
    <w:rsid w:val="004E1980"/>
    <w:rsid w:val="004E199F"/>
    <w:rsid w:val="004E1B3F"/>
    <w:rsid w:val="004E1BA2"/>
    <w:rsid w:val="004E1C46"/>
    <w:rsid w:val="004E1CEB"/>
    <w:rsid w:val="004E1F04"/>
    <w:rsid w:val="004E1FBB"/>
    <w:rsid w:val="004E201D"/>
    <w:rsid w:val="004E210E"/>
    <w:rsid w:val="004E226F"/>
    <w:rsid w:val="004E235E"/>
    <w:rsid w:val="004E23AA"/>
    <w:rsid w:val="004E2481"/>
    <w:rsid w:val="004E272F"/>
    <w:rsid w:val="004E2736"/>
    <w:rsid w:val="004E27E1"/>
    <w:rsid w:val="004E291B"/>
    <w:rsid w:val="004E2B60"/>
    <w:rsid w:val="004E3013"/>
    <w:rsid w:val="004E321C"/>
    <w:rsid w:val="004E3368"/>
    <w:rsid w:val="004E3713"/>
    <w:rsid w:val="004E3F67"/>
    <w:rsid w:val="004E41D0"/>
    <w:rsid w:val="004E43BF"/>
    <w:rsid w:val="004E484C"/>
    <w:rsid w:val="004E48E5"/>
    <w:rsid w:val="004E4A33"/>
    <w:rsid w:val="004E4AAE"/>
    <w:rsid w:val="004E4C21"/>
    <w:rsid w:val="004E4F91"/>
    <w:rsid w:val="004E5539"/>
    <w:rsid w:val="004E584C"/>
    <w:rsid w:val="004E5869"/>
    <w:rsid w:val="004E58AC"/>
    <w:rsid w:val="004E58FD"/>
    <w:rsid w:val="004E5BAF"/>
    <w:rsid w:val="004E5CEA"/>
    <w:rsid w:val="004E5F66"/>
    <w:rsid w:val="004E616B"/>
    <w:rsid w:val="004E647A"/>
    <w:rsid w:val="004E64C9"/>
    <w:rsid w:val="004E6506"/>
    <w:rsid w:val="004E67C4"/>
    <w:rsid w:val="004E6B5F"/>
    <w:rsid w:val="004E6BC5"/>
    <w:rsid w:val="004E6E11"/>
    <w:rsid w:val="004E704D"/>
    <w:rsid w:val="004E7077"/>
    <w:rsid w:val="004E73B6"/>
    <w:rsid w:val="004E73EA"/>
    <w:rsid w:val="004E755B"/>
    <w:rsid w:val="004E75CF"/>
    <w:rsid w:val="004E76DC"/>
    <w:rsid w:val="004E774E"/>
    <w:rsid w:val="004E79ED"/>
    <w:rsid w:val="004E7A45"/>
    <w:rsid w:val="004E7BAB"/>
    <w:rsid w:val="004E7D1E"/>
    <w:rsid w:val="004E7E9C"/>
    <w:rsid w:val="004F03B6"/>
    <w:rsid w:val="004F05F8"/>
    <w:rsid w:val="004F064B"/>
    <w:rsid w:val="004F06FE"/>
    <w:rsid w:val="004F08A1"/>
    <w:rsid w:val="004F08CB"/>
    <w:rsid w:val="004F090B"/>
    <w:rsid w:val="004F0B3B"/>
    <w:rsid w:val="004F0F15"/>
    <w:rsid w:val="004F1061"/>
    <w:rsid w:val="004F107A"/>
    <w:rsid w:val="004F10BC"/>
    <w:rsid w:val="004F11D2"/>
    <w:rsid w:val="004F1254"/>
    <w:rsid w:val="004F168F"/>
    <w:rsid w:val="004F1857"/>
    <w:rsid w:val="004F18B8"/>
    <w:rsid w:val="004F1CA8"/>
    <w:rsid w:val="004F1D32"/>
    <w:rsid w:val="004F1D3F"/>
    <w:rsid w:val="004F1EA2"/>
    <w:rsid w:val="004F204D"/>
    <w:rsid w:val="004F21C6"/>
    <w:rsid w:val="004F253E"/>
    <w:rsid w:val="004F2700"/>
    <w:rsid w:val="004F287F"/>
    <w:rsid w:val="004F293D"/>
    <w:rsid w:val="004F2A24"/>
    <w:rsid w:val="004F2A81"/>
    <w:rsid w:val="004F2B03"/>
    <w:rsid w:val="004F2B4E"/>
    <w:rsid w:val="004F2CC3"/>
    <w:rsid w:val="004F2DD4"/>
    <w:rsid w:val="004F2F25"/>
    <w:rsid w:val="004F2FEA"/>
    <w:rsid w:val="004F311E"/>
    <w:rsid w:val="004F3763"/>
    <w:rsid w:val="004F39BA"/>
    <w:rsid w:val="004F3A82"/>
    <w:rsid w:val="004F3EF3"/>
    <w:rsid w:val="004F459E"/>
    <w:rsid w:val="004F4804"/>
    <w:rsid w:val="004F496A"/>
    <w:rsid w:val="004F4BB2"/>
    <w:rsid w:val="004F4F40"/>
    <w:rsid w:val="004F5145"/>
    <w:rsid w:val="004F51F2"/>
    <w:rsid w:val="004F5444"/>
    <w:rsid w:val="004F59FE"/>
    <w:rsid w:val="004F5A2A"/>
    <w:rsid w:val="004F5B25"/>
    <w:rsid w:val="004F5CA6"/>
    <w:rsid w:val="004F5CB3"/>
    <w:rsid w:val="004F5CE1"/>
    <w:rsid w:val="004F5D9C"/>
    <w:rsid w:val="004F5E2E"/>
    <w:rsid w:val="004F5E5A"/>
    <w:rsid w:val="004F5F2C"/>
    <w:rsid w:val="004F5F42"/>
    <w:rsid w:val="004F6026"/>
    <w:rsid w:val="004F66BD"/>
    <w:rsid w:val="004F6813"/>
    <w:rsid w:val="004F68FE"/>
    <w:rsid w:val="004F6927"/>
    <w:rsid w:val="004F6961"/>
    <w:rsid w:val="004F698A"/>
    <w:rsid w:val="004F6A0D"/>
    <w:rsid w:val="004F6A56"/>
    <w:rsid w:val="004F6DC6"/>
    <w:rsid w:val="004F7104"/>
    <w:rsid w:val="004F7333"/>
    <w:rsid w:val="004F73B3"/>
    <w:rsid w:val="004F75E0"/>
    <w:rsid w:val="004F761A"/>
    <w:rsid w:val="004F78A0"/>
    <w:rsid w:val="004F7E2D"/>
    <w:rsid w:val="005001A4"/>
    <w:rsid w:val="00500216"/>
    <w:rsid w:val="005003BA"/>
    <w:rsid w:val="0050075A"/>
    <w:rsid w:val="00500797"/>
    <w:rsid w:val="00500914"/>
    <w:rsid w:val="00500981"/>
    <w:rsid w:val="005009C4"/>
    <w:rsid w:val="00500B21"/>
    <w:rsid w:val="00500C57"/>
    <w:rsid w:val="00500D3C"/>
    <w:rsid w:val="00500E1B"/>
    <w:rsid w:val="00500E6E"/>
    <w:rsid w:val="005011C5"/>
    <w:rsid w:val="00501297"/>
    <w:rsid w:val="005012CF"/>
    <w:rsid w:val="00501396"/>
    <w:rsid w:val="00501A60"/>
    <w:rsid w:val="00501ADD"/>
    <w:rsid w:val="00501DF3"/>
    <w:rsid w:val="00501E94"/>
    <w:rsid w:val="00501F31"/>
    <w:rsid w:val="0050213B"/>
    <w:rsid w:val="00502220"/>
    <w:rsid w:val="00502332"/>
    <w:rsid w:val="00502645"/>
    <w:rsid w:val="005027FF"/>
    <w:rsid w:val="00502A98"/>
    <w:rsid w:val="00502B63"/>
    <w:rsid w:val="0050312E"/>
    <w:rsid w:val="0050317F"/>
    <w:rsid w:val="00503257"/>
    <w:rsid w:val="00503546"/>
    <w:rsid w:val="00503655"/>
    <w:rsid w:val="00503F75"/>
    <w:rsid w:val="00504061"/>
    <w:rsid w:val="00504119"/>
    <w:rsid w:val="00504277"/>
    <w:rsid w:val="0050429D"/>
    <w:rsid w:val="005042B7"/>
    <w:rsid w:val="005044CE"/>
    <w:rsid w:val="00504505"/>
    <w:rsid w:val="00504729"/>
    <w:rsid w:val="005047ED"/>
    <w:rsid w:val="00504BF3"/>
    <w:rsid w:val="00504C27"/>
    <w:rsid w:val="00504CC3"/>
    <w:rsid w:val="0050505B"/>
    <w:rsid w:val="0050509A"/>
    <w:rsid w:val="00505451"/>
    <w:rsid w:val="00505611"/>
    <w:rsid w:val="0050561E"/>
    <w:rsid w:val="005056AE"/>
    <w:rsid w:val="0050590C"/>
    <w:rsid w:val="00505917"/>
    <w:rsid w:val="00505990"/>
    <w:rsid w:val="00505A6F"/>
    <w:rsid w:val="00505B13"/>
    <w:rsid w:val="00505DBF"/>
    <w:rsid w:val="00505F71"/>
    <w:rsid w:val="00506037"/>
    <w:rsid w:val="005061BB"/>
    <w:rsid w:val="005061CB"/>
    <w:rsid w:val="00506864"/>
    <w:rsid w:val="005068FB"/>
    <w:rsid w:val="005068FE"/>
    <w:rsid w:val="00506DF1"/>
    <w:rsid w:val="005070A6"/>
    <w:rsid w:val="00507272"/>
    <w:rsid w:val="00507472"/>
    <w:rsid w:val="0050759D"/>
    <w:rsid w:val="005078F8"/>
    <w:rsid w:val="00507D7F"/>
    <w:rsid w:val="00507DF9"/>
    <w:rsid w:val="00507E9A"/>
    <w:rsid w:val="0051004A"/>
    <w:rsid w:val="00510060"/>
    <w:rsid w:val="0051049B"/>
    <w:rsid w:val="00510520"/>
    <w:rsid w:val="005109AE"/>
    <w:rsid w:val="00510A5C"/>
    <w:rsid w:val="00510B89"/>
    <w:rsid w:val="00510C0E"/>
    <w:rsid w:val="00510E49"/>
    <w:rsid w:val="0051127E"/>
    <w:rsid w:val="00511303"/>
    <w:rsid w:val="00511446"/>
    <w:rsid w:val="00511512"/>
    <w:rsid w:val="00511618"/>
    <w:rsid w:val="00511788"/>
    <w:rsid w:val="005117BA"/>
    <w:rsid w:val="00511881"/>
    <w:rsid w:val="00511E8A"/>
    <w:rsid w:val="00511F27"/>
    <w:rsid w:val="00511F83"/>
    <w:rsid w:val="00512188"/>
    <w:rsid w:val="00512B72"/>
    <w:rsid w:val="00512BCA"/>
    <w:rsid w:val="00512F84"/>
    <w:rsid w:val="00512F89"/>
    <w:rsid w:val="00513375"/>
    <w:rsid w:val="005133DA"/>
    <w:rsid w:val="005133FC"/>
    <w:rsid w:val="005136A1"/>
    <w:rsid w:val="005136DE"/>
    <w:rsid w:val="00513895"/>
    <w:rsid w:val="00513BDA"/>
    <w:rsid w:val="00513C7F"/>
    <w:rsid w:val="00513CBC"/>
    <w:rsid w:val="00513CD6"/>
    <w:rsid w:val="00513CF4"/>
    <w:rsid w:val="00513D5F"/>
    <w:rsid w:val="00513D8C"/>
    <w:rsid w:val="00513E31"/>
    <w:rsid w:val="00514016"/>
    <w:rsid w:val="00514148"/>
    <w:rsid w:val="00514350"/>
    <w:rsid w:val="0051455A"/>
    <w:rsid w:val="00514605"/>
    <w:rsid w:val="0051464D"/>
    <w:rsid w:val="00514759"/>
    <w:rsid w:val="00514B25"/>
    <w:rsid w:val="00514B59"/>
    <w:rsid w:val="00514EA6"/>
    <w:rsid w:val="00515140"/>
    <w:rsid w:val="00515258"/>
    <w:rsid w:val="00515274"/>
    <w:rsid w:val="00515334"/>
    <w:rsid w:val="005153F2"/>
    <w:rsid w:val="00515517"/>
    <w:rsid w:val="00515679"/>
    <w:rsid w:val="005156E3"/>
    <w:rsid w:val="005156FA"/>
    <w:rsid w:val="0051590C"/>
    <w:rsid w:val="00515A72"/>
    <w:rsid w:val="00515B0C"/>
    <w:rsid w:val="00515B3F"/>
    <w:rsid w:val="00515EB2"/>
    <w:rsid w:val="00515EC8"/>
    <w:rsid w:val="005160C3"/>
    <w:rsid w:val="00516153"/>
    <w:rsid w:val="00516166"/>
    <w:rsid w:val="0051634D"/>
    <w:rsid w:val="0051645B"/>
    <w:rsid w:val="00516D8F"/>
    <w:rsid w:val="00517004"/>
    <w:rsid w:val="00517184"/>
    <w:rsid w:val="005171A2"/>
    <w:rsid w:val="0051739F"/>
    <w:rsid w:val="005174E3"/>
    <w:rsid w:val="0051764B"/>
    <w:rsid w:val="00517690"/>
    <w:rsid w:val="00517819"/>
    <w:rsid w:val="005178B7"/>
    <w:rsid w:val="005179B3"/>
    <w:rsid w:val="005179EB"/>
    <w:rsid w:val="00517A42"/>
    <w:rsid w:val="00517D3D"/>
    <w:rsid w:val="00517DC2"/>
    <w:rsid w:val="0052004B"/>
    <w:rsid w:val="00520145"/>
    <w:rsid w:val="0052031C"/>
    <w:rsid w:val="005203BE"/>
    <w:rsid w:val="0052059C"/>
    <w:rsid w:val="0052082C"/>
    <w:rsid w:val="005208D5"/>
    <w:rsid w:val="00520A6D"/>
    <w:rsid w:val="00520B18"/>
    <w:rsid w:val="00520C7B"/>
    <w:rsid w:val="00520D1A"/>
    <w:rsid w:val="00520D38"/>
    <w:rsid w:val="00520E7B"/>
    <w:rsid w:val="00520F4B"/>
    <w:rsid w:val="005213B7"/>
    <w:rsid w:val="00521847"/>
    <w:rsid w:val="005218D4"/>
    <w:rsid w:val="00521955"/>
    <w:rsid w:val="00521992"/>
    <w:rsid w:val="00521A85"/>
    <w:rsid w:val="00521AD1"/>
    <w:rsid w:val="00521D5E"/>
    <w:rsid w:val="00521DDE"/>
    <w:rsid w:val="00521EDA"/>
    <w:rsid w:val="005220A6"/>
    <w:rsid w:val="005223A9"/>
    <w:rsid w:val="00522407"/>
    <w:rsid w:val="00522607"/>
    <w:rsid w:val="0052274C"/>
    <w:rsid w:val="005227DB"/>
    <w:rsid w:val="00522C3D"/>
    <w:rsid w:val="00522E83"/>
    <w:rsid w:val="00522F9E"/>
    <w:rsid w:val="00523006"/>
    <w:rsid w:val="0052310C"/>
    <w:rsid w:val="005234C4"/>
    <w:rsid w:val="00523AB4"/>
    <w:rsid w:val="0052427A"/>
    <w:rsid w:val="005242CE"/>
    <w:rsid w:val="0052432E"/>
    <w:rsid w:val="00524360"/>
    <w:rsid w:val="00524427"/>
    <w:rsid w:val="00524474"/>
    <w:rsid w:val="00524518"/>
    <w:rsid w:val="0052477A"/>
    <w:rsid w:val="00524811"/>
    <w:rsid w:val="00524844"/>
    <w:rsid w:val="00524B06"/>
    <w:rsid w:val="00524C70"/>
    <w:rsid w:val="00524F96"/>
    <w:rsid w:val="00525129"/>
    <w:rsid w:val="00525439"/>
    <w:rsid w:val="005254E1"/>
    <w:rsid w:val="005256CF"/>
    <w:rsid w:val="0052574B"/>
    <w:rsid w:val="00525855"/>
    <w:rsid w:val="00525A76"/>
    <w:rsid w:val="00525ACC"/>
    <w:rsid w:val="00525CCC"/>
    <w:rsid w:val="00525E37"/>
    <w:rsid w:val="00525E51"/>
    <w:rsid w:val="00525F07"/>
    <w:rsid w:val="00525FBD"/>
    <w:rsid w:val="00526185"/>
    <w:rsid w:val="00526452"/>
    <w:rsid w:val="005266F0"/>
    <w:rsid w:val="0052672F"/>
    <w:rsid w:val="00526836"/>
    <w:rsid w:val="00526871"/>
    <w:rsid w:val="005269ED"/>
    <w:rsid w:val="00526B94"/>
    <w:rsid w:val="00526CD7"/>
    <w:rsid w:val="00526DC9"/>
    <w:rsid w:val="00526DEE"/>
    <w:rsid w:val="00526DF7"/>
    <w:rsid w:val="00526E77"/>
    <w:rsid w:val="00527096"/>
    <w:rsid w:val="00527848"/>
    <w:rsid w:val="00527956"/>
    <w:rsid w:val="00527D1D"/>
    <w:rsid w:val="00527E7C"/>
    <w:rsid w:val="00527F03"/>
    <w:rsid w:val="00527F51"/>
    <w:rsid w:val="00527F8A"/>
    <w:rsid w:val="00530047"/>
    <w:rsid w:val="00530107"/>
    <w:rsid w:val="00530175"/>
    <w:rsid w:val="005302A2"/>
    <w:rsid w:val="00530318"/>
    <w:rsid w:val="00530427"/>
    <w:rsid w:val="00530478"/>
    <w:rsid w:val="0053057F"/>
    <w:rsid w:val="005308FD"/>
    <w:rsid w:val="00530AF0"/>
    <w:rsid w:val="00530C9C"/>
    <w:rsid w:val="00531033"/>
    <w:rsid w:val="00531277"/>
    <w:rsid w:val="005313FA"/>
    <w:rsid w:val="00531A5B"/>
    <w:rsid w:val="00531B1F"/>
    <w:rsid w:val="00531BB6"/>
    <w:rsid w:val="00531BE9"/>
    <w:rsid w:val="00531E76"/>
    <w:rsid w:val="00532071"/>
    <w:rsid w:val="00532082"/>
    <w:rsid w:val="00532150"/>
    <w:rsid w:val="00532432"/>
    <w:rsid w:val="00532714"/>
    <w:rsid w:val="005327B8"/>
    <w:rsid w:val="005329EE"/>
    <w:rsid w:val="00532BC2"/>
    <w:rsid w:val="00532EBA"/>
    <w:rsid w:val="005330EC"/>
    <w:rsid w:val="00533180"/>
    <w:rsid w:val="0053324A"/>
    <w:rsid w:val="0053326C"/>
    <w:rsid w:val="00533273"/>
    <w:rsid w:val="00533493"/>
    <w:rsid w:val="0053358C"/>
    <w:rsid w:val="0053359A"/>
    <w:rsid w:val="005337BC"/>
    <w:rsid w:val="00533D75"/>
    <w:rsid w:val="00533DA3"/>
    <w:rsid w:val="00533DE4"/>
    <w:rsid w:val="00533E41"/>
    <w:rsid w:val="00534149"/>
    <w:rsid w:val="00534309"/>
    <w:rsid w:val="0053430D"/>
    <w:rsid w:val="0053441D"/>
    <w:rsid w:val="005349EA"/>
    <w:rsid w:val="00534B72"/>
    <w:rsid w:val="00534CC9"/>
    <w:rsid w:val="00534D12"/>
    <w:rsid w:val="00534D34"/>
    <w:rsid w:val="00534DC7"/>
    <w:rsid w:val="00535111"/>
    <w:rsid w:val="005351C1"/>
    <w:rsid w:val="005351DC"/>
    <w:rsid w:val="00535263"/>
    <w:rsid w:val="00535485"/>
    <w:rsid w:val="00535640"/>
    <w:rsid w:val="00535814"/>
    <w:rsid w:val="00535BC7"/>
    <w:rsid w:val="00535E17"/>
    <w:rsid w:val="00535E64"/>
    <w:rsid w:val="00535E98"/>
    <w:rsid w:val="00535EA6"/>
    <w:rsid w:val="00535F34"/>
    <w:rsid w:val="0053638B"/>
    <w:rsid w:val="005368D4"/>
    <w:rsid w:val="00536A55"/>
    <w:rsid w:val="0053701D"/>
    <w:rsid w:val="005371F3"/>
    <w:rsid w:val="00537259"/>
    <w:rsid w:val="00537551"/>
    <w:rsid w:val="005375ED"/>
    <w:rsid w:val="00537793"/>
    <w:rsid w:val="00537A75"/>
    <w:rsid w:val="00537C0B"/>
    <w:rsid w:val="00537C1E"/>
    <w:rsid w:val="00537C82"/>
    <w:rsid w:val="00537D13"/>
    <w:rsid w:val="00537D3D"/>
    <w:rsid w:val="00537D46"/>
    <w:rsid w:val="00537EA3"/>
    <w:rsid w:val="00537F19"/>
    <w:rsid w:val="00537F8E"/>
    <w:rsid w:val="005402E8"/>
    <w:rsid w:val="00540530"/>
    <w:rsid w:val="005405E4"/>
    <w:rsid w:val="0054062F"/>
    <w:rsid w:val="0054084C"/>
    <w:rsid w:val="00540A2E"/>
    <w:rsid w:val="00540A41"/>
    <w:rsid w:val="00540AC1"/>
    <w:rsid w:val="00540B87"/>
    <w:rsid w:val="00540CB6"/>
    <w:rsid w:val="005411E5"/>
    <w:rsid w:val="0054128D"/>
    <w:rsid w:val="00541422"/>
    <w:rsid w:val="00541707"/>
    <w:rsid w:val="005418D0"/>
    <w:rsid w:val="00541A85"/>
    <w:rsid w:val="00541A9C"/>
    <w:rsid w:val="00541C0F"/>
    <w:rsid w:val="00541D68"/>
    <w:rsid w:val="00541E9F"/>
    <w:rsid w:val="00541EE7"/>
    <w:rsid w:val="005420B1"/>
    <w:rsid w:val="00542216"/>
    <w:rsid w:val="005422A5"/>
    <w:rsid w:val="00542365"/>
    <w:rsid w:val="005423DB"/>
    <w:rsid w:val="005424FD"/>
    <w:rsid w:val="005425B1"/>
    <w:rsid w:val="0054267E"/>
    <w:rsid w:val="0054272D"/>
    <w:rsid w:val="005428D9"/>
    <w:rsid w:val="00542AE0"/>
    <w:rsid w:val="00542B68"/>
    <w:rsid w:val="00542D12"/>
    <w:rsid w:val="00542EE2"/>
    <w:rsid w:val="00542EED"/>
    <w:rsid w:val="00543090"/>
    <w:rsid w:val="005432C7"/>
    <w:rsid w:val="0054344E"/>
    <w:rsid w:val="00543897"/>
    <w:rsid w:val="005438AC"/>
    <w:rsid w:val="005438E7"/>
    <w:rsid w:val="0054394E"/>
    <w:rsid w:val="00543ABE"/>
    <w:rsid w:val="00543BBB"/>
    <w:rsid w:val="00543FAC"/>
    <w:rsid w:val="005440CB"/>
    <w:rsid w:val="0054412C"/>
    <w:rsid w:val="00544461"/>
    <w:rsid w:val="0054446A"/>
    <w:rsid w:val="00544593"/>
    <w:rsid w:val="005445E9"/>
    <w:rsid w:val="005448BE"/>
    <w:rsid w:val="0054496B"/>
    <w:rsid w:val="00544C16"/>
    <w:rsid w:val="00544EF6"/>
    <w:rsid w:val="00544F26"/>
    <w:rsid w:val="00545144"/>
    <w:rsid w:val="00545317"/>
    <w:rsid w:val="00545563"/>
    <w:rsid w:val="0054569A"/>
    <w:rsid w:val="005456E2"/>
    <w:rsid w:val="0054574F"/>
    <w:rsid w:val="00545C6C"/>
    <w:rsid w:val="00545C73"/>
    <w:rsid w:val="00545EA0"/>
    <w:rsid w:val="00545F71"/>
    <w:rsid w:val="00545F97"/>
    <w:rsid w:val="00546545"/>
    <w:rsid w:val="00546549"/>
    <w:rsid w:val="00546563"/>
    <w:rsid w:val="00546628"/>
    <w:rsid w:val="0054693D"/>
    <w:rsid w:val="005470F1"/>
    <w:rsid w:val="0054711F"/>
    <w:rsid w:val="005471E5"/>
    <w:rsid w:val="005474B4"/>
    <w:rsid w:val="00547753"/>
    <w:rsid w:val="005478ED"/>
    <w:rsid w:val="005479C7"/>
    <w:rsid w:val="00547DAD"/>
    <w:rsid w:val="00547DF4"/>
    <w:rsid w:val="00547E30"/>
    <w:rsid w:val="0055002E"/>
    <w:rsid w:val="00550139"/>
    <w:rsid w:val="005503EE"/>
    <w:rsid w:val="0055053D"/>
    <w:rsid w:val="00550689"/>
    <w:rsid w:val="005506A9"/>
    <w:rsid w:val="005507AA"/>
    <w:rsid w:val="00550882"/>
    <w:rsid w:val="005508D6"/>
    <w:rsid w:val="00550A88"/>
    <w:rsid w:val="00550E5A"/>
    <w:rsid w:val="00551013"/>
    <w:rsid w:val="005511A0"/>
    <w:rsid w:val="005513DF"/>
    <w:rsid w:val="005513E5"/>
    <w:rsid w:val="0055157A"/>
    <w:rsid w:val="005517A6"/>
    <w:rsid w:val="00551890"/>
    <w:rsid w:val="00551C02"/>
    <w:rsid w:val="00551D04"/>
    <w:rsid w:val="00551DC8"/>
    <w:rsid w:val="00551F2C"/>
    <w:rsid w:val="0055204E"/>
    <w:rsid w:val="005520EB"/>
    <w:rsid w:val="005521E0"/>
    <w:rsid w:val="00552358"/>
    <w:rsid w:val="00552468"/>
    <w:rsid w:val="005524A2"/>
    <w:rsid w:val="00552507"/>
    <w:rsid w:val="00552516"/>
    <w:rsid w:val="005525D7"/>
    <w:rsid w:val="00552685"/>
    <w:rsid w:val="005526FE"/>
    <w:rsid w:val="0055278D"/>
    <w:rsid w:val="005528DD"/>
    <w:rsid w:val="005528E3"/>
    <w:rsid w:val="00552920"/>
    <w:rsid w:val="00552B5F"/>
    <w:rsid w:val="00552B6F"/>
    <w:rsid w:val="00552D26"/>
    <w:rsid w:val="00552DA4"/>
    <w:rsid w:val="00552E08"/>
    <w:rsid w:val="00552E6D"/>
    <w:rsid w:val="0055301A"/>
    <w:rsid w:val="005530CC"/>
    <w:rsid w:val="00553642"/>
    <w:rsid w:val="0055365E"/>
    <w:rsid w:val="00553691"/>
    <w:rsid w:val="00553730"/>
    <w:rsid w:val="00553998"/>
    <w:rsid w:val="005539AF"/>
    <w:rsid w:val="00553DB7"/>
    <w:rsid w:val="00553DBC"/>
    <w:rsid w:val="00554082"/>
    <w:rsid w:val="00554326"/>
    <w:rsid w:val="005544E8"/>
    <w:rsid w:val="0055451C"/>
    <w:rsid w:val="0055459E"/>
    <w:rsid w:val="005547AC"/>
    <w:rsid w:val="00554882"/>
    <w:rsid w:val="005548A0"/>
    <w:rsid w:val="005548A2"/>
    <w:rsid w:val="005548E9"/>
    <w:rsid w:val="005549E1"/>
    <w:rsid w:val="00554ABC"/>
    <w:rsid w:val="00554B1C"/>
    <w:rsid w:val="00554C1F"/>
    <w:rsid w:val="00554E67"/>
    <w:rsid w:val="0055504D"/>
    <w:rsid w:val="0055514F"/>
    <w:rsid w:val="00555710"/>
    <w:rsid w:val="00555822"/>
    <w:rsid w:val="005559AB"/>
    <w:rsid w:val="00555CA8"/>
    <w:rsid w:val="005560A1"/>
    <w:rsid w:val="00556350"/>
    <w:rsid w:val="00556421"/>
    <w:rsid w:val="0055679C"/>
    <w:rsid w:val="00556ABE"/>
    <w:rsid w:val="00556B6C"/>
    <w:rsid w:val="00556CFD"/>
    <w:rsid w:val="00556D7B"/>
    <w:rsid w:val="00556DDD"/>
    <w:rsid w:val="00556E2F"/>
    <w:rsid w:val="00556EF9"/>
    <w:rsid w:val="00557056"/>
    <w:rsid w:val="00557059"/>
    <w:rsid w:val="00557069"/>
    <w:rsid w:val="0055706F"/>
    <w:rsid w:val="00557243"/>
    <w:rsid w:val="0055738F"/>
    <w:rsid w:val="005574C6"/>
    <w:rsid w:val="00557C06"/>
    <w:rsid w:val="00557C49"/>
    <w:rsid w:val="00557C60"/>
    <w:rsid w:val="0056013E"/>
    <w:rsid w:val="00560164"/>
    <w:rsid w:val="0056024B"/>
    <w:rsid w:val="00560433"/>
    <w:rsid w:val="005604B1"/>
    <w:rsid w:val="00560518"/>
    <w:rsid w:val="00560593"/>
    <w:rsid w:val="00560655"/>
    <w:rsid w:val="0056065D"/>
    <w:rsid w:val="00560883"/>
    <w:rsid w:val="005608CC"/>
    <w:rsid w:val="00560C1B"/>
    <w:rsid w:val="00560D6A"/>
    <w:rsid w:val="00560F3F"/>
    <w:rsid w:val="00561207"/>
    <w:rsid w:val="005615D4"/>
    <w:rsid w:val="00561601"/>
    <w:rsid w:val="005617A4"/>
    <w:rsid w:val="00561A0B"/>
    <w:rsid w:val="00561A36"/>
    <w:rsid w:val="00561B35"/>
    <w:rsid w:val="00561C7B"/>
    <w:rsid w:val="00561F17"/>
    <w:rsid w:val="00562065"/>
    <w:rsid w:val="00562096"/>
    <w:rsid w:val="00562126"/>
    <w:rsid w:val="005621E8"/>
    <w:rsid w:val="0056225F"/>
    <w:rsid w:val="005623E3"/>
    <w:rsid w:val="00562498"/>
    <w:rsid w:val="0056273E"/>
    <w:rsid w:val="00562950"/>
    <w:rsid w:val="00562AF0"/>
    <w:rsid w:val="00562B3D"/>
    <w:rsid w:val="00562C6B"/>
    <w:rsid w:val="00562E5C"/>
    <w:rsid w:val="00562F96"/>
    <w:rsid w:val="00562FAF"/>
    <w:rsid w:val="00563135"/>
    <w:rsid w:val="00563221"/>
    <w:rsid w:val="005632AD"/>
    <w:rsid w:val="00563688"/>
    <w:rsid w:val="00563757"/>
    <w:rsid w:val="00563830"/>
    <w:rsid w:val="00563895"/>
    <w:rsid w:val="005638ED"/>
    <w:rsid w:val="005639A4"/>
    <w:rsid w:val="00563B7A"/>
    <w:rsid w:val="00563BE4"/>
    <w:rsid w:val="0056415A"/>
    <w:rsid w:val="0056416E"/>
    <w:rsid w:val="00564395"/>
    <w:rsid w:val="005643F8"/>
    <w:rsid w:val="00564622"/>
    <w:rsid w:val="00564659"/>
    <w:rsid w:val="00564712"/>
    <w:rsid w:val="0056472A"/>
    <w:rsid w:val="00564874"/>
    <w:rsid w:val="005648A8"/>
    <w:rsid w:val="00564916"/>
    <w:rsid w:val="0056492F"/>
    <w:rsid w:val="00564B25"/>
    <w:rsid w:val="00564BD9"/>
    <w:rsid w:val="00564DC7"/>
    <w:rsid w:val="00565167"/>
    <w:rsid w:val="00565240"/>
    <w:rsid w:val="00565253"/>
    <w:rsid w:val="005652DB"/>
    <w:rsid w:val="0056540D"/>
    <w:rsid w:val="00565468"/>
    <w:rsid w:val="005654DA"/>
    <w:rsid w:val="00565601"/>
    <w:rsid w:val="00565845"/>
    <w:rsid w:val="005659BB"/>
    <w:rsid w:val="005659ED"/>
    <w:rsid w:val="00565A8E"/>
    <w:rsid w:val="00565ACC"/>
    <w:rsid w:val="00565D44"/>
    <w:rsid w:val="00565E69"/>
    <w:rsid w:val="00565FE7"/>
    <w:rsid w:val="00566312"/>
    <w:rsid w:val="00566989"/>
    <w:rsid w:val="00566A3B"/>
    <w:rsid w:val="00566AE6"/>
    <w:rsid w:val="00566D0A"/>
    <w:rsid w:val="00566D70"/>
    <w:rsid w:val="00566F86"/>
    <w:rsid w:val="0056705D"/>
    <w:rsid w:val="005670B5"/>
    <w:rsid w:val="005670FB"/>
    <w:rsid w:val="005672AB"/>
    <w:rsid w:val="0056734C"/>
    <w:rsid w:val="0056742A"/>
    <w:rsid w:val="00567785"/>
    <w:rsid w:val="00567944"/>
    <w:rsid w:val="005679E8"/>
    <w:rsid w:val="00567B50"/>
    <w:rsid w:val="00567BB4"/>
    <w:rsid w:val="00567E2D"/>
    <w:rsid w:val="00567F4B"/>
    <w:rsid w:val="00570068"/>
    <w:rsid w:val="0057015F"/>
    <w:rsid w:val="005701B0"/>
    <w:rsid w:val="00570389"/>
    <w:rsid w:val="00570405"/>
    <w:rsid w:val="00570460"/>
    <w:rsid w:val="005709C8"/>
    <w:rsid w:val="00570C54"/>
    <w:rsid w:val="00570D99"/>
    <w:rsid w:val="00570DE0"/>
    <w:rsid w:val="00570EEA"/>
    <w:rsid w:val="00570F3B"/>
    <w:rsid w:val="005711D6"/>
    <w:rsid w:val="0057123E"/>
    <w:rsid w:val="0057125B"/>
    <w:rsid w:val="0057127C"/>
    <w:rsid w:val="005713BC"/>
    <w:rsid w:val="005714A2"/>
    <w:rsid w:val="00571900"/>
    <w:rsid w:val="00571A14"/>
    <w:rsid w:val="00571B77"/>
    <w:rsid w:val="00571F9C"/>
    <w:rsid w:val="005721EB"/>
    <w:rsid w:val="0057225C"/>
    <w:rsid w:val="005723AF"/>
    <w:rsid w:val="0057247F"/>
    <w:rsid w:val="00572677"/>
    <w:rsid w:val="005726A1"/>
    <w:rsid w:val="00572767"/>
    <w:rsid w:val="005727E4"/>
    <w:rsid w:val="005728C9"/>
    <w:rsid w:val="0057293F"/>
    <w:rsid w:val="00572B06"/>
    <w:rsid w:val="00572C93"/>
    <w:rsid w:val="00572DE5"/>
    <w:rsid w:val="00572E90"/>
    <w:rsid w:val="005730D1"/>
    <w:rsid w:val="0057310C"/>
    <w:rsid w:val="005731D2"/>
    <w:rsid w:val="005731F3"/>
    <w:rsid w:val="00573405"/>
    <w:rsid w:val="005734E3"/>
    <w:rsid w:val="00573651"/>
    <w:rsid w:val="00573723"/>
    <w:rsid w:val="00573809"/>
    <w:rsid w:val="00573A31"/>
    <w:rsid w:val="00573A3B"/>
    <w:rsid w:val="0057410C"/>
    <w:rsid w:val="005741E7"/>
    <w:rsid w:val="0057465C"/>
    <w:rsid w:val="005746F7"/>
    <w:rsid w:val="00574791"/>
    <w:rsid w:val="005748D0"/>
    <w:rsid w:val="00574F1F"/>
    <w:rsid w:val="00575080"/>
    <w:rsid w:val="005753AF"/>
    <w:rsid w:val="00575527"/>
    <w:rsid w:val="00575552"/>
    <w:rsid w:val="005756BE"/>
    <w:rsid w:val="00575A08"/>
    <w:rsid w:val="00575A09"/>
    <w:rsid w:val="00575A65"/>
    <w:rsid w:val="00575E0A"/>
    <w:rsid w:val="00575F36"/>
    <w:rsid w:val="005760C0"/>
    <w:rsid w:val="0057625B"/>
    <w:rsid w:val="00576C64"/>
    <w:rsid w:val="005770DA"/>
    <w:rsid w:val="0057736C"/>
    <w:rsid w:val="005775DE"/>
    <w:rsid w:val="0057760E"/>
    <w:rsid w:val="00577947"/>
    <w:rsid w:val="00577B2D"/>
    <w:rsid w:val="00577DBB"/>
    <w:rsid w:val="00577E45"/>
    <w:rsid w:val="00580107"/>
    <w:rsid w:val="00580561"/>
    <w:rsid w:val="00580645"/>
    <w:rsid w:val="00580A0A"/>
    <w:rsid w:val="00580A4E"/>
    <w:rsid w:val="00580ACB"/>
    <w:rsid w:val="00580AE8"/>
    <w:rsid w:val="00580B44"/>
    <w:rsid w:val="00580C09"/>
    <w:rsid w:val="00580CBB"/>
    <w:rsid w:val="00580CF2"/>
    <w:rsid w:val="00580D5F"/>
    <w:rsid w:val="0058123D"/>
    <w:rsid w:val="00581288"/>
    <w:rsid w:val="005812CF"/>
    <w:rsid w:val="00581302"/>
    <w:rsid w:val="0058137F"/>
    <w:rsid w:val="0058169F"/>
    <w:rsid w:val="00581775"/>
    <w:rsid w:val="005817DE"/>
    <w:rsid w:val="00581BC6"/>
    <w:rsid w:val="00581D46"/>
    <w:rsid w:val="00581FC5"/>
    <w:rsid w:val="00582241"/>
    <w:rsid w:val="0058230C"/>
    <w:rsid w:val="005824D8"/>
    <w:rsid w:val="005826DC"/>
    <w:rsid w:val="00582910"/>
    <w:rsid w:val="005829DB"/>
    <w:rsid w:val="00582A75"/>
    <w:rsid w:val="00582B23"/>
    <w:rsid w:val="00582B56"/>
    <w:rsid w:val="00582C58"/>
    <w:rsid w:val="00582CAB"/>
    <w:rsid w:val="00582E0F"/>
    <w:rsid w:val="00582E84"/>
    <w:rsid w:val="00582EBC"/>
    <w:rsid w:val="00582F4D"/>
    <w:rsid w:val="005831C6"/>
    <w:rsid w:val="00583310"/>
    <w:rsid w:val="00583331"/>
    <w:rsid w:val="0058350D"/>
    <w:rsid w:val="0058356F"/>
    <w:rsid w:val="005836EF"/>
    <w:rsid w:val="005837CB"/>
    <w:rsid w:val="005838A3"/>
    <w:rsid w:val="00583916"/>
    <w:rsid w:val="005839E1"/>
    <w:rsid w:val="00583A06"/>
    <w:rsid w:val="00583C20"/>
    <w:rsid w:val="00583CE3"/>
    <w:rsid w:val="00583CE7"/>
    <w:rsid w:val="00583D6B"/>
    <w:rsid w:val="00583D9F"/>
    <w:rsid w:val="00583F79"/>
    <w:rsid w:val="005840DE"/>
    <w:rsid w:val="0058417A"/>
    <w:rsid w:val="005842AE"/>
    <w:rsid w:val="005844F5"/>
    <w:rsid w:val="00584684"/>
    <w:rsid w:val="0058469A"/>
    <w:rsid w:val="0058472D"/>
    <w:rsid w:val="00584B39"/>
    <w:rsid w:val="00584B68"/>
    <w:rsid w:val="00584B73"/>
    <w:rsid w:val="00584C4A"/>
    <w:rsid w:val="00584D64"/>
    <w:rsid w:val="00584E34"/>
    <w:rsid w:val="00585124"/>
    <w:rsid w:val="00585393"/>
    <w:rsid w:val="00585401"/>
    <w:rsid w:val="00585427"/>
    <w:rsid w:val="00585516"/>
    <w:rsid w:val="00585881"/>
    <w:rsid w:val="005858F5"/>
    <w:rsid w:val="00586029"/>
    <w:rsid w:val="00586134"/>
    <w:rsid w:val="00586156"/>
    <w:rsid w:val="00586586"/>
    <w:rsid w:val="005865C2"/>
    <w:rsid w:val="00586631"/>
    <w:rsid w:val="005869E4"/>
    <w:rsid w:val="00586AB9"/>
    <w:rsid w:val="00586AE6"/>
    <w:rsid w:val="00586B12"/>
    <w:rsid w:val="00586B7C"/>
    <w:rsid w:val="00586BB1"/>
    <w:rsid w:val="00586BEB"/>
    <w:rsid w:val="00586D8D"/>
    <w:rsid w:val="0058705A"/>
    <w:rsid w:val="00587076"/>
    <w:rsid w:val="00587143"/>
    <w:rsid w:val="005872B9"/>
    <w:rsid w:val="005873DE"/>
    <w:rsid w:val="0058748A"/>
    <w:rsid w:val="00587761"/>
    <w:rsid w:val="00587BD9"/>
    <w:rsid w:val="00587C86"/>
    <w:rsid w:val="00587F75"/>
    <w:rsid w:val="005902AE"/>
    <w:rsid w:val="00590490"/>
    <w:rsid w:val="00590A0C"/>
    <w:rsid w:val="005911CA"/>
    <w:rsid w:val="0059155F"/>
    <w:rsid w:val="00591682"/>
    <w:rsid w:val="005916A0"/>
    <w:rsid w:val="00591764"/>
    <w:rsid w:val="00591987"/>
    <w:rsid w:val="00591993"/>
    <w:rsid w:val="00591B19"/>
    <w:rsid w:val="00591B66"/>
    <w:rsid w:val="00591D10"/>
    <w:rsid w:val="005923E2"/>
    <w:rsid w:val="00592447"/>
    <w:rsid w:val="005925E6"/>
    <w:rsid w:val="00592849"/>
    <w:rsid w:val="00592897"/>
    <w:rsid w:val="00592C3E"/>
    <w:rsid w:val="00592CAA"/>
    <w:rsid w:val="00592DB6"/>
    <w:rsid w:val="00592E4B"/>
    <w:rsid w:val="00592E93"/>
    <w:rsid w:val="00592F2B"/>
    <w:rsid w:val="005931EF"/>
    <w:rsid w:val="005932A0"/>
    <w:rsid w:val="0059335C"/>
    <w:rsid w:val="005933F2"/>
    <w:rsid w:val="00593605"/>
    <w:rsid w:val="0059376A"/>
    <w:rsid w:val="0059376F"/>
    <w:rsid w:val="00593795"/>
    <w:rsid w:val="0059384D"/>
    <w:rsid w:val="005939E2"/>
    <w:rsid w:val="00593A3C"/>
    <w:rsid w:val="00593ABE"/>
    <w:rsid w:val="00593B1C"/>
    <w:rsid w:val="00593CCD"/>
    <w:rsid w:val="005940C7"/>
    <w:rsid w:val="005943D3"/>
    <w:rsid w:val="005943E2"/>
    <w:rsid w:val="00594454"/>
    <w:rsid w:val="00594476"/>
    <w:rsid w:val="005945C9"/>
    <w:rsid w:val="0059474C"/>
    <w:rsid w:val="00594811"/>
    <w:rsid w:val="00594905"/>
    <w:rsid w:val="0059494F"/>
    <w:rsid w:val="00594B5E"/>
    <w:rsid w:val="00594F7A"/>
    <w:rsid w:val="00595061"/>
    <w:rsid w:val="00595258"/>
    <w:rsid w:val="005953A8"/>
    <w:rsid w:val="005954D4"/>
    <w:rsid w:val="0059552C"/>
    <w:rsid w:val="005958D9"/>
    <w:rsid w:val="005959F2"/>
    <w:rsid w:val="00595D1B"/>
    <w:rsid w:val="00595E99"/>
    <w:rsid w:val="00595ED8"/>
    <w:rsid w:val="00596006"/>
    <w:rsid w:val="00596194"/>
    <w:rsid w:val="00596385"/>
    <w:rsid w:val="00596474"/>
    <w:rsid w:val="0059665D"/>
    <w:rsid w:val="005967E8"/>
    <w:rsid w:val="00596872"/>
    <w:rsid w:val="0059698D"/>
    <w:rsid w:val="00596BFC"/>
    <w:rsid w:val="00596C14"/>
    <w:rsid w:val="00596C39"/>
    <w:rsid w:val="00596C4E"/>
    <w:rsid w:val="00596E13"/>
    <w:rsid w:val="00596E4B"/>
    <w:rsid w:val="00597155"/>
    <w:rsid w:val="005971EE"/>
    <w:rsid w:val="005974E0"/>
    <w:rsid w:val="0059755E"/>
    <w:rsid w:val="005975C5"/>
    <w:rsid w:val="005979F2"/>
    <w:rsid w:val="00597AF6"/>
    <w:rsid w:val="00597F80"/>
    <w:rsid w:val="005A007A"/>
    <w:rsid w:val="005A031C"/>
    <w:rsid w:val="005A035A"/>
    <w:rsid w:val="005A03A1"/>
    <w:rsid w:val="005A0403"/>
    <w:rsid w:val="005A0958"/>
    <w:rsid w:val="005A0994"/>
    <w:rsid w:val="005A0BD3"/>
    <w:rsid w:val="005A0F89"/>
    <w:rsid w:val="005A1082"/>
    <w:rsid w:val="005A116B"/>
    <w:rsid w:val="005A1175"/>
    <w:rsid w:val="005A12AE"/>
    <w:rsid w:val="005A130A"/>
    <w:rsid w:val="005A137F"/>
    <w:rsid w:val="005A1A41"/>
    <w:rsid w:val="005A1B47"/>
    <w:rsid w:val="005A1D4C"/>
    <w:rsid w:val="005A202F"/>
    <w:rsid w:val="005A20AD"/>
    <w:rsid w:val="005A21FA"/>
    <w:rsid w:val="005A23FC"/>
    <w:rsid w:val="005A240A"/>
    <w:rsid w:val="005A25D2"/>
    <w:rsid w:val="005A2677"/>
    <w:rsid w:val="005A2805"/>
    <w:rsid w:val="005A29A0"/>
    <w:rsid w:val="005A2B3E"/>
    <w:rsid w:val="005A2DC2"/>
    <w:rsid w:val="005A2EA1"/>
    <w:rsid w:val="005A2F71"/>
    <w:rsid w:val="005A34D1"/>
    <w:rsid w:val="005A3541"/>
    <w:rsid w:val="005A358F"/>
    <w:rsid w:val="005A364E"/>
    <w:rsid w:val="005A3745"/>
    <w:rsid w:val="005A384A"/>
    <w:rsid w:val="005A38A2"/>
    <w:rsid w:val="005A3A82"/>
    <w:rsid w:val="005A3C66"/>
    <w:rsid w:val="005A3E26"/>
    <w:rsid w:val="005A3E65"/>
    <w:rsid w:val="005A4033"/>
    <w:rsid w:val="005A4096"/>
    <w:rsid w:val="005A426B"/>
    <w:rsid w:val="005A4278"/>
    <w:rsid w:val="005A42B7"/>
    <w:rsid w:val="005A4763"/>
    <w:rsid w:val="005A4A71"/>
    <w:rsid w:val="005A4D1A"/>
    <w:rsid w:val="005A4D3E"/>
    <w:rsid w:val="005A5111"/>
    <w:rsid w:val="005A51B1"/>
    <w:rsid w:val="005A51BE"/>
    <w:rsid w:val="005A5424"/>
    <w:rsid w:val="005A5462"/>
    <w:rsid w:val="005A54C3"/>
    <w:rsid w:val="005A54D9"/>
    <w:rsid w:val="005A5662"/>
    <w:rsid w:val="005A5705"/>
    <w:rsid w:val="005A574D"/>
    <w:rsid w:val="005A584A"/>
    <w:rsid w:val="005A58F2"/>
    <w:rsid w:val="005A5DDE"/>
    <w:rsid w:val="005A64A1"/>
    <w:rsid w:val="005A64AE"/>
    <w:rsid w:val="005A6534"/>
    <w:rsid w:val="005A657F"/>
    <w:rsid w:val="005A66F2"/>
    <w:rsid w:val="005A6789"/>
    <w:rsid w:val="005A67D0"/>
    <w:rsid w:val="005A6879"/>
    <w:rsid w:val="005A68BB"/>
    <w:rsid w:val="005A6C13"/>
    <w:rsid w:val="005A6DCA"/>
    <w:rsid w:val="005A6F5F"/>
    <w:rsid w:val="005A7076"/>
    <w:rsid w:val="005A7233"/>
    <w:rsid w:val="005A72B6"/>
    <w:rsid w:val="005A733E"/>
    <w:rsid w:val="005A7375"/>
    <w:rsid w:val="005A74CD"/>
    <w:rsid w:val="005A77A7"/>
    <w:rsid w:val="005A7C27"/>
    <w:rsid w:val="005A7DDB"/>
    <w:rsid w:val="005A7EAD"/>
    <w:rsid w:val="005A7F56"/>
    <w:rsid w:val="005A7FF5"/>
    <w:rsid w:val="005B00DD"/>
    <w:rsid w:val="005B038A"/>
    <w:rsid w:val="005B0434"/>
    <w:rsid w:val="005B06F5"/>
    <w:rsid w:val="005B0729"/>
    <w:rsid w:val="005B0AE2"/>
    <w:rsid w:val="005B0B7D"/>
    <w:rsid w:val="005B0D5E"/>
    <w:rsid w:val="005B0E1C"/>
    <w:rsid w:val="005B0EF0"/>
    <w:rsid w:val="005B0F85"/>
    <w:rsid w:val="005B1083"/>
    <w:rsid w:val="005B12FE"/>
    <w:rsid w:val="005B138C"/>
    <w:rsid w:val="005B1430"/>
    <w:rsid w:val="005B1504"/>
    <w:rsid w:val="005B1E69"/>
    <w:rsid w:val="005B20AC"/>
    <w:rsid w:val="005B2C2F"/>
    <w:rsid w:val="005B2DF6"/>
    <w:rsid w:val="005B2FE2"/>
    <w:rsid w:val="005B310D"/>
    <w:rsid w:val="005B326D"/>
    <w:rsid w:val="005B3355"/>
    <w:rsid w:val="005B36A5"/>
    <w:rsid w:val="005B38E8"/>
    <w:rsid w:val="005B39FE"/>
    <w:rsid w:val="005B3A16"/>
    <w:rsid w:val="005B3BD1"/>
    <w:rsid w:val="005B3DA8"/>
    <w:rsid w:val="005B3EA1"/>
    <w:rsid w:val="005B3F59"/>
    <w:rsid w:val="005B4024"/>
    <w:rsid w:val="005B4068"/>
    <w:rsid w:val="005B43DD"/>
    <w:rsid w:val="005B4659"/>
    <w:rsid w:val="005B4819"/>
    <w:rsid w:val="005B49E6"/>
    <w:rsid w:val="005B4A4D"/>
    <w:rsid w:val="005B4AED"/>
    <w:rsid w:val="005B4BE6"/>
    <w:rsid w:val="005B4D66"/>
    <w:rsid w:val="005B4E82"/>
    <w:rsid w:val="005B4F12"/>
    <w:rsid w:val="005B4FE0"/>
    <w:rsid w:val="005B5310"/>
    <w:rsid w:val="005B545D"/>
    <w:rsid w:val="005B549C"/>
    <w:rsid w:val="005B55E4"/>
    <w:rsid w:val="005B5628"/>
    <w:rsid w:val="005B567C"/>
    <w:rsid w:val="005B56FA"/>
    <w:rsid w:val="005B5713"/>
    <w:rsid w:val="005B584F"/>
    <w:rsid w:val="005B5AAE"/>
    <w:rsid w:val="005B5ABA"/>
    <w:rsid w:val="005B5BBB"/>
    <w:rsid w:val="005B5D74"/>
    <w:rsid w:val="005B5DA7"/>
    <w:rsid w:val="005B5E2A"/>
    <w:rsid w:val="005B5E2F"/>
    <w:rsid w:val="005B5EC0"/>
    <w:rsid w:val="005B5F24"/>
    <w:rsid w:val="005B6082"/>
    <w:rsid w:val="005B6152"/>
    <w:rsid w:val="005B643D"/>
    <w:rsid w:val="005B6521"/>
    <w:rsid w:val="005B6589"/>
    <w:rsid w:val="005B6757"/>
    <w:rsid w:val="005B6A2A"/>
    <w:rsid w:val="005B6BDA"/>
    <w:rsid w:val="005B6CFE"/>
    <w:rsid w:val="005B6DF0"/>
    <w:rsid w:val="005B6E0D"/>
    <w:rsid w:val="005B6E47"/>
    <w:rsid w:val="005B6F2F"/>
    <w:rsid w:val="005B7000"/>
    <w:rsid w:val="005B71C0"/>
    <w:rsid w:val="005B7220"/>
    <w:rsid w:val="005B7267"/>
    <w:rsid w:val="005B7464"/>
    <w:rsid w:val="005B7476"/>
    <w:rsid w:val="005B7493"/>
    <w:rsid w:val="005B74EF"/>
    <w:rsid w:val="005B7522"/>
    <w:rsid w:val="005B7702"/>
    <w:rsid w:val="005B7AD1"/>
    <w:rsid w:val="005B7B5C"/>
    <w:rsid w:val="005B7BF6"/>
    <w:rsid w:val="005B7C57"/>
    <w:rsid w:val="005B7C60"/>
    <w:rsid w:val="005B7E3E"/>
    <w:rsid w:val="005B7F0A"/>
    <w:rsid w:val="005C008F"/>
    <w:rsid w:val="005C024B"/>
    <w:rsid w:val="005C0288"/>
    <w:rsid w:val="005C0297"/>
    <w:rsid w:val="005C0A13"/>
    <w:rsid w:val="005C0A68"/>
    <w:rsid w:val="005C0B53"/>
    <w:rsid w:val="005C0E3F"/>
    <w:rsid w:val="005C0EAB"/>
    <w:rsid w:val="005C10BF"/>
    <w:rsid w:val="005C11B7"/>
    <w:rsid w:val="005C11BC"/>
    <w:rsid w:val="005C1262"/>
    <w:rsid w:val="005C131E"/>
    <w:rsid w:val="005C17AA"/>
    <w:rsid w:val="005C1A49"/>
    <w:rsid w:val="005C1AA3"/>
    <w:rsid w:val="005C1B2E"/>
    <w:rsid w:val="005C1C75"/>
    <w:rsid w:val="005C20DE"/>
    <w:rsid w:val="005C2122"/>
    <w:rsid w:val="005C215B"/>
    <w:rsid w:val="005C21CE"/>
    <w:rsid w:val="005C24CD"/>
    <w:rsid w:val="005C25C0"/>
    <w:rsid w:val="005C277D"/>
    <w:rsid w:val="005C280A"/>
    <w:rsid w:val="005C2933"/>
    <w:rsid w:val="005C2976"/>
    <w:rsid w:val="005C2D07"/>
    <w:rsid w:val="005C321B"/>
    <w:rsid w:val="005C3583"/>
    <w:rsid w:val="005C3655"/>
    <w:rsid w:val="005C3739"/>
    <w:rsid w:val="005C3A63"/>
    <w:rsid w:val="005C3A65"/>
    <w:rsid w:val="005C3AC9"/>
    <w:rsid w:val="005C3CB9"/>
    <w:rsid w:val="005C3CBE"/>
    <w:rsid w:val="005C3D1F"/>
    <w:rsid w:val="005C3D49"/>
    <w:rsid w:val="005C3D4F"/>
    <w:rsid w:val="005C3EAA"/>
    <w:rsid w:val="005C3EE6"/>
    <w:rsid w:val="005C3F8B"/>
    <w:rsid w:val="005C40AF"/>
    <w:rsid w:val="005C4234"/>
    <w:rsid w:val="005C4459"/>
    <w:rsid w:val="005C483E"/>
    <w:rsid w:val="005C48B7"/>
    <w:rsid w:val="005C49DF"/>
    <w:rsid w:val="005C4AE5"/>
    <w:rsid w:val="005C4D34"/>
    <w:rsid w:val="005C4D53"/>
    <w:rsid w:val="005C4DB5"/>
    <w:rsid w:val="005C4DC8"/>
    <w:rsid w:val="005C4F06"/>
    <w:rsid w:val="005C4F6B"/>
    <w:rsid w:val="005C502E"/>
    <w:rsid w:val="005C5129"/>
    <w:rsid w:val="005C5167"/>
    <w:rsid w:val="005C5240"/>
    <w:rsid w:val="005C5430"/>
    <w:rsid w:val="005C5653"/>
    <w:rsid w:val="005C58BD"/>
    <w:rsid w:val="005C597C"/>
    <w:rsid w:val="005C5C9F"/>
    <w:rsid w:val="005C5CF0"/>
    <w:rsid w:val="005C5E15"/>
    <w:rsid w:val="005C5E92"/>
    <w:rsid w:val="005C5F4F"/>
    <w:rsid w:val="005C5F75"/>
    <w:rsid w:val="005C60F5"/>
    <w:rsid w:val="005C6288"/>
    <w:rsid w:val="005C655B"/>
    <w:rsid w:val="005C66D6"/>
    <w:rsid w:val="005C6705"/>
    <w:rsid w:val="005C6835"/>
    <w:rsid w:val="005C6AB3"/>
    <w:rsid w:val="005C6AED"/>
    <w:rsid w:val="005C6C69"/>
    <w:rsid w:val="005C6D48"/>
    <w:rsid w:val="005C6DCA"/>
    <w:rsid w:val="005C6FAC"/>
    <w:rsid w:val="005C7087"/>
    <w:rsid w:val="005C70D4"/>
    <w:rsid w:val="005C734E"/>
    <w:rsid w:val="005C7590"/>
    <w:rsid w:val="005C7792"/>
    <w:rsid w:val="005C7A43"/>
    <w:rsid w:val="005C7B43"/>
    <w:rsid w:val="005C7EFA"/>
    <w:rsid w:val="005D0067"/>
    <w:rsid w:val="005D0278"/>
    <w:rsid w:val="005D03BA"/>
    <w:rsid w:val="005D0BFC"/>
    <w:rsid w:val="005D0C73"/>
    <w:rsid w:val="005D0C78"/>
    <w:rsid w:val="005D0E5F"/>
    <w:rsid w:val="005D0E72"/>
    <w:rsid w:val="005D0EA9"/>
    <w:rsid w:val="005D1103"/>
    <w:rsid w:val="005D1359"/>
    <w:rsid w:val="005D14B0"/>
    <w:rsid w:val="005D15E1"/>
    <w:rsid w:val="005D1805"/>
    <w:rsid w:val="005D18BA"/>
    <w:rsid w:val="005D1A7B"/>
    <w:rsid w:val="005D1B5B"/>
    <w:rsid w:val="005D1D88"/>
    <w:rsid w:val="005D1DF6"/>
    <w:rsid w:val="005D2009"/>
    <w:rsid w:val="005D201C"/>
    <w:rsid w:val="005D21A3"/>
    <w:rsid w:val="005D2330"/>
    <w:rsid w:val="005D24E5"/>
    <w:rsid w:val="005D24F0"/>
    <w:rsid w:val="005D25E4"/>
    <w:rsid w:val="005D266C"/>
    <w:rsid w:val="005D2732"/>
    <w:rsid w:val="005D2790"/>
    <w:rsid w:val="005D2919"/>
    <w:rsid w:val="005D2CAF"/>
    <w:rsid w:val="005D2CDF"/>
    <w:rsid w:val="005D2CFF"/>
    <w:rsid w:val="005D2D87"/>
    <w:rsid w:val="005D2E13"/>
    <w:rsid w:val="005D2F6A"/>
    <w:rsid w:val="005D3111"/>
    <w:rsid w:val="005D3112"/>
    <w:rsid w:val="005D31F4"/>
    <w:rsid w:val="005D339C"/>
    <w:rsid w:val="005D37FC"/>
    <w:rsid w:val="005D3817"/>
    <w:rsid w:val="005D3ACB"/>
    <w:rsid w:val="005D3E14"/>
    <w:rsid w:val="005D4229"/>
    <w:rsid w:val="005D426B"/>
    <w:rsid w:val="005D4353"/>
    <w:rsid w:val="005D4487"/>
    <w:rsid w:val="005D44C5"/>
    <w:rsid w:val="005D44CA"/>
    <w:rsid w:val="005D4AF1"/>
    <w:rsid w:val="005D4CC6"/>
    <w:rsid w:val="005D4F97"/>
    <w:rsid w:val="005D51A6"/>
    <w:rsid w:val="005D52FD"/>
    <w:rsid w:val="005D5339"/>
    <w:rsid w:val="005D53BC"/>
    <w:rsid w:val="005D54CD"/>
    <w:rsid w:val="005D54E3"/>
    <w:rsid w:val="005D5705"/>
    <w:rsid w:val="005D5765"/>
    <w:rsid w:val="005D5792"/>
    <w:rsid w:val="005D5ACE"/>
    <w:rsid w:val="005D5DA3"/>
    <w:rsid w:val="005D5DC5"/>
    <w:rsid w:val="005D5EC7"/>
    <w:rsid w:val="005D5F66"/>
    <w:rsid w:val="005D5FFD"/>
    <w:rsid w:val="005D602A"/>
    <w:rsid w:val="005D6096"/>
    <w:rsid w:val="005D611E"/>
    <w:rsid w:val="005D6129"/>
    <w:rsid w:val="005D623E"/>
    <w:rsid w:val="005D6379"/>
    <w:rsid w:val="005D644B"/>
    <w:rsid w:val="005D694F"/>
    <w:rsid w:val="005D6A12"/>
    <w:rsid w:val="005D6A9D"/>
    <w:rsid w:val="005D6CC8"/>
    <w:rsid w:val="005D6D7B"/>
    <w:rsid w:val="005D6E6D"/>
    <w:rsid w:val="005D71FC"/>
    <w:rsid w:val="005D74D2"/>
    <w:rsid w:val="005D77B3"/>
    <w:rsid w:val="005D78FF"/>
    <w:rsid w:val="005D7976"/>
    <w:rsid w:val="005D7993"/>
    <w:rsid w:val="005D7B80"/>
    <w:rsid w:val="005D7CF2"/>
    <w:rsid w:val="005D7ECF"/>
    <w:rsid w:val="005D7F1D"/>
    <w:rsid w:val="005E0466"/>
    <w:rsid w:val="005E04F0"/>
    <w:rsid w:val="005E0511"/>
    <w:rsid w:val="005E06FA"/>
    <w:rsid w:val="005E071E"/>
    <w:rsid w:val="005E07B4"/>
    <w:rsid w:val="005E0938"/>
    <w:rsid w:val="005E0AC7"/>
    <w:rsid w:val="005E0AC9"/>
    <w:rsid w:val="005E0B36"/>
    <w:rsid w:val="005E0E24"/>
    <w:rsid w:val="005E0E36"/>
    <w:rsid w:val="005E0E83"/>
    <w:rsid w:val="005E0F93"/>
    <w:rsid w:val="005E129F"/>
    <w:rsid w:val="005E12BD"/>
    <w:rsid w:val="005E1450"/>
    <w:rsid w:val="005E1481"/>
    <w:rsid w:val="005E15E0"/>
    <w:rsid w:val="005E16A7"/>
    <w:rsid w:val="005E1710"/>
    <w:rsid w:val="005E1A11"/>
    <w:rsid w:val="005E1AEA"/>
    <w:rsid w:val="005E1C70"/>
    <w:rsid w:val="005E1DC6"/>
    <w:rsid w:val="005E1E1C"/>
    <w:rsid w:val="005E1EF1"/>
    <w:rsid w:val="005E23F1"/>
    <w:rsid w:val="005E25A3"/>
    <w:rsid w:val="005E26D9"/>
    <w:rsid w:val="005E2796"/>
    <w:rsid w:val="005E28B1"/>
    <w:rsid w:val="005E2BD1"/>
    <w:rsid w:val="005E2E49"/>
    <w:rsid w:val="005E2FF1"/>
    <w:rsid w:val="005E326B"/>
    <w:rsid w:val="005E338F"/>
    <w:rsid w:val="005E33F1"/>
    <w:rsid w:val="005E34FB"/>
    <w:rsid w:val="005E3CD7"/>
    <w:rsid w:val="005E3D07"/>
    <w:rsid w:val="005E3FEC"/>
    <w:rsid w:val="005E4191"/>
    <w:rsid w:val="005E42E5"/>
    <w:rsid w:val="005E4375"/>
    <w:rsid w:val="005E4529"/>
    <w:rsid w:val="005E4A6C"/>
    <w:rsid w:val="005E4BCA"/>
    <w:rsid w:val="005E4C3A"/>
    <w:rsid w:val="005E4C61"/>
    <w:rsid w:val="005E5140"/>
    <w:rsid w:val="005E51DC"/>
    <w:rsid w:val="005E5306"/>
    <w:rsid w:val="005E5599"/>
    <w:rsid w:val="005E5624"/>
    <w:rsid w:val="005E568F"/>
    <w:rsid w:val="005E56F8"/>
    <w:rsid w:val="005E58A4"/>
    <w:rsid w:val="005E5AFE"/>
    <w:rsid w:val="005E5CBA"/>
    <w:rsid w:val="005E5ECD"/>
    <w:rsid w:val="005E5EF1"/>
    <w:rsid w:val="005E5F9F"/>
    <w:rsid w:val="005E5FA0"/>
    <w:rsid w:val="005E60BA"/>
    <w:rsid w:val="005E60D4"/>
    <w:rsid w:val="005E6735"/>
    <w:rsid w:val="005E679B"/>
    <w:rsid w:val="005E697F"/>
    <w:rsid w:val="005E6A64"/>
    <w:rsid w:val="005E6ADD"/>
    <w:rsid w:val="005E6BA6"/>
    <w:rsid w:val="005E6D10"/>
    <w:rsid w:val="005E6EBB"/>
    <w:rsid w:val="005E6EE6"/>
    <w:rsid w:val="005E73DF"/>
    <w:rsid w:val="005E73E7"/>
    <w:rsid w:val="005E747D"/>
    <w:rsid w:val="005E78BA"/>
    <w:rsid w:val="005E7900"/>
    <w:rsid w:val="005E79EE"/>
    <w:rsid w:val="005E7A57"/>
    <w:rsid w:val="005E7AB1"/>
    <w:rsid w:val="005E7C90"/>
    <w:rsid w:val="005E7D18"/>
    <w:rsid w:val="005E7F8F"/>
    <w:rsid w:val="005E7F9D"/>
    <w:rsid w:val="005F035D"/>
    <w:rsid w:val="005F071E"/>
    <w:rsid w:val="005F09AD"/>
    <w:rsid w:val="005F0B27"/>
    <w:rsid w:val="005F0BCC"/>
    <w:rsid w:val="005F0C5F"/>
    <w:rsid w:val="005F0EE0"/>
    <w:rsid w:val="005F0FE7"/>
    <w:rsid w:val="005F101C"/>
    <w:rsid w:val="005F1191"/>
    <w:rsid w:val="005F1446"/>
    <w:rsid w:val="005F181B"/>
    <w:rsid w:val="005F1AAB"/>
    <w:rsid w:val="005F1C9F"/>
    <w:rsid w:val="005F1CBF"/>
    <w:rsid w:val="005F1D91"/>
    <w:rsid w:val="005F20C7"/>
    <w:rsid w:val="005F2148"/>
    <w:rsid w:val="005F2451"/>
    <w:rsid w:val="005F2505"/>
    <w:rsid w:val="005F2683"/>
    <w:rsid w:val="005F284B"/>
    <w:rsid w:val="005F292E"/>
    <w:rsid w:val="005F2D3E"/>
    <w:rsid w:val="005F2D43"/>
    <w:rsid w:val="005F2D84"/>
    <w:rsid w:val="005F2DAC"/>
    <w:rsid w:val="005F2DBE"/>
    <w:rsid w:val="005F30BF"/>
    <w:rsid w:val="005F3168"/>
    <w:rsid w:val="005F3189"/>
    <w:rsid w:val="005F31D2"/>
    <w:rsid w:val="005F31E8"/>
    <w:rsid w:val="005F3453"/>
    <w:rsid w:val="005F3508"/>
    <w:rsid w:val="005F3618"/>
    <w:rsid w:val="005F378C"/>
    <w:rsid w:val="005F3A52"/>
    <w:rsid w:val="005F3A63"/>
    <w:rsid w:val="005F3C40"/>
    <w:rsid w:val="005F3D9D"/>
    <w:rsid w:val="005F4002"/>
    <w:rsid w:val="005F4027"/>
    <w:rsid w:val="005F402C"/>
    <w:rsid w:val="005F42B0"/>
    <w:rsid w:val="005F46DB"/>
    <w:rsid w:val="005F473B"/>
    <w:rsid w:val="005F49D5"/>
    <w:rsid w:val="005F4AB0"/>
    <w:rsid w:val="005F4BB6"/>
    <w:rsid w:val="005F4C37"/>
    <w:rsid w:val="005F4D0A"/>
    <w:rsid w:val="005F4DEE"/>
    <w:rsid w:val="005F4F05"/>
    <w:rsid w:val="005F4F12"/>
    <w:rsid w:val="005F4F57"/>
    <w:rsid w:val="005F50B0"/>
    <w:rsid w:val="005F567C"/>
    <w:rsid w:val="005F5933"/>
    <w:rsid w:val="005F5B60"/>
    <w:rsid w:val="005F5C03"/>
    <w:rsid w:val="005F5DFD"/>
    <w:rsid w:val="005F5EB2"/>
    <w:rsid w:val="005F5FA6"/>
    <w:rsid w:val="005F5FE7"/>
    <w:rsid w:val="005F6011"/>
    <w:rsid w:val="005F6109"/>
    <w:rsid w:val="005F616F"/>
    <w:rsid w:val="005F673E"/>
    <w:rsid w:val="005F674C"/>
    <w:rsid w:val="005F6828"/>
    <w:rsid w:val="005F6CC7"/>
    <w:rsid w:val="005F6F37"/>
    <w:rsid w:val="005F6F73"/>
    <w:rsid w:val="005F71D4"/>
    <w:rsid w:val="005F72E4"/>
    <w:rsid w:val="005F732D"/>
    <w:rsid w:val="005F73C7"/>
    <w:rsid w:val="005F7637"/>
    <w:rsid w:val="005F77BD"/>
    <w:rsid w:val="005F7951"/>
    <w:rsid w:val="005F7999"/>
    <w:rsid w:val="005F7B43"/>
    <w:rsid w:val="005F7B56"/>
    <w:rsid w:val="005F7F7D"/>
    <w:rsid w:val="00600020"/>
    <w:rsid w:val="00600045"/>
    <w:rsid w:val="006001FB"/>
    <w:rsid w:val="006001FC"/>
    <w:rsid w:val="006002FE"/>
    <w:rsid w:val="00600731"/>
    <w:rsid w:val="006009F4"/>
    <w:rsid w:val="00600A47"/>
    <w:rsid w:val="00600ABE"/>
    <w:rsid w:val="00600AF3"/>
    <w:rsid w:val="00600B58"/>
    <w:rsid w:val="00600E88"/>
    <w:rsid w:val="00600F67"/>
    <w:rsid w:val="00600FC6"/>
    <w:rsid w:val="0060110F"/>
    <w:rsid w:val="0060111C"/>
    <w:rsid w:val="0060149F"/>
    <w:rsid w:val="00601512"/>
    <w:rsid w:val="00601564"/>
    <w:rsid w:val="00601644"/>
    <w:rsid w:val="00601D2B"/>
    <w:rsid w:val="00601D62"/>
    <w:rsid w:val="00601D66"/>
    <w:rsid w:val="00601F79"/>
    <w:rsid w:val="00601FB9"/>
    <w:rsid w:val="0060201D"/>
    <w:rsid w:val="006021DB"/>
    <w:rsid w:val="0060241E"/>
    <w:rsid w:val="006024AC"/>
    <w:rsid w:val="006028DB"/>
    <w:rsid w:val="006029BA"/>
    <w:rsid w:val="00602ADB"/>
    <w:rsid w:val="00602C81"/>
    <w:rsid w:val="0060320F"/>
    <w:rsid w:val="00603334"/>
    <w:rsid w:val="0060339D"/>
    <w:rsid w:val="0060359F"/>
    <w:rsid w:val="006035BA"/>
    <w:rsid w:val="0060378A"/>
    <w:rsid w:val="006037BA"/>
    <w:rsid w:val="00603A56"/>
    <w:rsid w:val="00603BBD"/>
    <w:rsid w:val="00603F76"/>
    <w:rsid w:val="00604123"/>
    <w:rsid w:val="006044B4"/>
    <w:rsid w:val="00604519"/>
    <w:rsid w:val="0060474D"/>
    <w:rsid w:val="006047D1"/>
    <w:rsid w:val="00604D79"/>
    <w:rsid w:val="00604D7E"/>
    <w:rsid w:val="00604F4B"/>
    <w:rsid w:val="00605290"/>
    <w:rsid w:val="006053BF"/>
    <w:rsid w:val="006056D4"/>
    <w:rsid w:val="006056DA"/>
    <w:rsid w:val="00605944"/>
    <w:rsid w:val="00605B43"/>
    <w:rsid w:val="00605D5D"/>
    <w:rsid w:val="00605DD7"/>
    <w:rsid w:val="00605E9C"/>
    <w:rsid w:val="00605EDB"/>
    <w:rsid w:val="00605F90"/>
    <w:rsid w:val="0060603A"/>
    <w:rsid w:val="0060611E"/>
    <w:rsid w:val="0060612E"/>
    <w:rsid w:val="00606201"/>
    <w:rsid w:val="00606387"/>
    <w:rsid w:val="00606459"/>
    <w:rsid w:val="00606768"/>
    <w:rsid w:val="00606A68"/>
    <w:rsid w:val="00606AB4"/>
    <w:rsid w:val="00606B9B"/>
    <w:rsid w:val="00606D85"/>
    <w:rsid w:val="00606D8E"/>
    <w:rsid w:val="00606E7E"/>
    <w:rsid w:val="006072E3"/>
    <w:rsid w:val="0060731C"/>
    <w:rsid w:val="006073E0"/>
    <w:rsid w:val="0060763C"/>
    <w:rsid w:val="006077B6"/>
    <w:rsid w:val="006078D9"/>
    <w:rsid w:val="00607BEA"/>
    <w:rsid w:val="00607C86"/>
    <w:rsid w:val="00607E36"/>
    <w:rsid w:val="00607EB0"/>
    <w:rsid w:val="00607FE2"/>
    <w:rsid w:val="00610085"/>
    <w:rsid w:val="006101A7"/>
    <w:rsid w:val="006102B7"/>
    <w:rsid w:val="0061040B"/>
    <w:rsid w:val="0061062B"/>
    <w:rsid w:val="0061089D"/>
    <w:rsid w:val="0061092D"/>
    <w:rsid w:val="00610B8D"/>
    <w:rsid w:val="00610CB9"/>
    <w:rsid w:val="00610DB1"/>
    <w:rsid w:val="00610E72"/>
    <w:rsid w:val="00610F72"/>
    <w:rsid w:val="00610F8C"/>
    <w:rsid w:val="0061108F"/>
    <w:rsid w:val="00611198"/>
    <w:rsid w:val="006116DB"/>
    <w:rsid w:val="00611FEA"/>
    <w:rsid w:val="00612143"/>
    <w:rsid w:val="006123C1"/>
    <w:rsid w:val="0061272D"/>
    <w:rsid w:val="00612A61"/>
    <w:rsid w:val="00612A89"/>
    <w:rsid w:val="00612C03"/>
    <w:rsid w:val="00612C36"/>
    <w:rsid w:val="00612C4E"/>
    <w:rsid w:val="00612CED"/>
    <w:rsid w:val="00612CFE"/>
    <w:rsid w:val="00612D03"/>
    <w:rsid w:val="00613064"/>
    <w:rsid w:val="006131A8"/>
    <w:rsid w:val="006131CB"/>
    <w:rsid w:val="006131DF"/>
    <w:rsid w:val="0061324B"/>
    <w:rsid w:val="006132F6"/>
    <w:rsid w:val="006133EC"/>
    <w:rsid w:val="0061359F"/>
    <w:rsid w:val="0061364A"/>
    <w:rsid w:val="00613C39"/>
    <w:rsid w:val="00613CD4"/>
    <w:rsid w:val="00613F6F"/>
    <w:rsid w:val="0061411E"/>
    <w:rsid w:val="0061424C"/>
    <w:rsid w:val="006143D6"/>
    <w:rsid w:val="00614602"/>
    <w:rsid w:val="00614920"/>
    <w:rsid w:val="00614DB1"/>
    <w:rsid w:val="00614E91"/>
    <w:rsid w:val="00614EAD"/>
    <w:rsid w:val="00614F22"/>
    <w:rsid w:val="006150B1"/>
    <w:rsid w:val="00615205"/>
    <w:rsid w:val="0061528D"/>
    <w:rsid w:val="006154FC"/>
    <w:rsid w:val="00615638"/>
    <w:rsid w:val="0061585D"/>
    <w:rsid w:val="006159C4"/>
    <w:rsid w:val="00615CDB"/>
    <w:rsid w:val="00615DE8"/>
    <w:rsid w:val="00615E80"/>
    <w:rsid w:val="0061608E"/>
    <w:rsid w:val="00616124"/>
    <w:rsid w:val="006162EC"/>
    <w:rsid w:val="006164B9"/>
    <w:rsid w:val="006164D2"/>
    <w:rsid w:val="006164DA"/>
    <w:rsid w:val="006168F1"/>
    <w:rsid w:val="00616B7F"/>
    <w:rsid w:val="00616C0D"/>
    <w:rsid w:val="00616C19"/>
    <w:rsid w:val="00616D3A"/>
    <w:rsid w:val="00616E5F"/>
    <w:rsid w:val="0061703A"/>
    <w:rsid w:val="00617075"/>
    <w:rsid w:val="00617417"/>
    <w:rsid w:val="00617512"/>
    <w:rsid w:val="00617659"/>
    <w:rsid w:val="006176C4"/>
    <w:rsid w:val="00617988"/>
    <w:rsid w:val="00617A2C"/>
    <w:rsid w:val="00617AB7"/>
    <w:rsid w:val="00617BD9"/>
    <w:rsid w:val="00617EFD"/>
    <w:rsid w:val="00617F50"/>
    <w:rsid w:val="00617FF3"/>
    <w:rsid w:val="00620119"/>
    <w:rsid w:val="006201D1"/>
    <w:rsid w:val="00620281"/>
    <w:rsid w:val="00620296"/>
    <w:rsid w:val="006202BE"/>
    <w:rsid w:val="00620373"/>
    <w:rsid w:val="00620464"/>
    <w:rsid w:val="0062053B"/>
    <w:rsid w:val="006205AF"/>
    <w:rsid w:val="0062068C"/>
    <w:rsid w:val="0062083D"/>
    <w:rsid w:val="006208F5"/>
    <w:rsid w:val="006209AC"/>
    <w:rsid w:val="00620AFE"/>
    <w:rsid w:val="00620B2F"/>
    <w:rsid w:val="00620CDE"/>
    <w:rsid w:val="00620DA1"/>
    <w:rsid w:val="00620E41"/>
    <w:rsid w:val="00620E61"/>
    <w:rsid w:val="00620FA8"/>
    <w:rsid w:val="006210A4"/>
    <w:rsid w:val="0062115A"/>
    <w:rsid w:val="00621360"/>
    <w:rsid w:val="0062142C"/>
    <w:rsid w:val="00621720"/>
    <w:rsid w:val="006217AF"/>
    <w:rsid w:val="00621AAC"/>
    <w:rsid w:val="00621AD5"/>
    <w:rsid w:val="00621C4D"/>
    <w:rsid w:val="00621CDC"/>
    <w:rsid w:val="00621D5E"/>
    <w:rsid w:val="00621DF1"/>
    <w:rsid w:val="00621F42"/>
    <w:rsid w:val="00621FC2"/>
    <w:rsid w:val="0062224A"/>
    <w:rsid w:val="006222F1"/>
    <w:rsid w:val="0062230B"/>
    <w:rsid w:val="00622559"/>
    <w:rsid w:val="006225A3"/>
    <w:rsid w:val="0062276B"/>
    <w:rsid w:val="006228CB"/>
    <w:rsid w:val="006231BB"/>
    <w:rsid w:val="00623263"/>
    <w:rsid w:val="0062358F"/>
    <w:rsid w:val="0062364D"/>
    <w:rsid w:val="006236A1"/>
    <w:rsid w:val="006236CC"/>
    <w:rsid w:val="00623A34"/>
    <w:rsid w:val="00623AAE"/>
    <w:rsid w:val="00623AB2"/>
    <w:rsid w:val="00623D74"/>
    <w:rsid w:val="00623EDA"/>
    <w:rsid w:val="00623F20"/>
    <w:rsid w:val="006240CC"/>
    <w:rsid w:val="006244FA"/>
    <w:rsid w:val="00624525"/>
    <w:rsid w:val="00624655"/>
    <w:rsid w:val="006249BA"/>
    <w:rsid w:val="006249D0"/>
    <w:rsid w:val="006249EE"/>
    <w:rsid w:val="00624AD1"/>
    <w:rsid w:val="00624D82"/>
    <w:rsid w:val="00624DED"/>
    <w:rsid w:val="00624F21"/>
    <w:rsid w:val="006255DF"/>
    <w:rsid w:val="00625660"/>
    <w:rsid w:val="006256F2"/>
    <w:rsid w:val="00625779"/>
    <w:rsid w:val="0062577B"/>
    <w:rsid w:val="006257B3"/>
    <w:rsid w:val="00625967"/>
    <w:rsid w:val="00625AAA"/>
    <w:rsid w:val="00625DD7"/>
    <w:rsid w:val="00625FE9"/>
    <w:rsid w:val="006260E4"/>
    <w:rsid w:val="0062613B"/>
    <w:rsid w:val="0062613E"/>
    <w:rsid w:val="0062618F"/>
    <w:rsid w:val="006268A6"/>
    <w:rsid w:val="00626A28"/>
    <w:rsid w:val="00626B08"/>
    <w:rsid w:val="00626CC7"/>
    <w:rsid w:val="00626D46"/>
    <w:rsid w:val="00626E29"/>
    <w:rsid w:val="00627013"/>
    <w:rsid w:val="0062703E"/>
    <w:rsid w:val="006270EF"/>
    <w:rsid w:val="0062722C"/>
    <w:rsid w:val="006275D9"/>
    <w:rsid w:val="00627683"/>
    <w:rsid w:val="00627A64"/>
    <w:rsid w:val="00627D11"/>
    <w:rsid w:val="00627D1D"/>
    <w:rsid w:val="0063004C"/>
    <w:rsid w:val="006301D6"/>
    <w:rsid w:val="006302F0"/>
    <w:rsid w:val="00630382"/>
    <w:rsid w:val="006306EC"/>
    <w:rsid w:val="00630A61"/>
    <w:rsid w:val="00630AC0"/>
    <w:rsid w:val="00630B9E"/>
    <w:rsid w:val="00630C0A"/>
    <w:rsid w:val="00630CDC"/>
    <w:rsid w:val="006311B3"/>
    <w:rsid w:val="0063120A"/>
    <w:rsid w:val="006313AA"/>
    <w:rsid w:val="00631622"/>
    <w:rsid w:val="0063168B"/>
    <w:rsid w:val="006317D6"/>
    <w:rsid w:val="006319D2"/>
    <w:rsid w:val="00631D72"/>
    <w:rsid w:val="00631E12"/>
    <w:rsid w:val="00631FA9"/>
    <w:rsid w:val="006320B8"/>
    <w:rsid w:val="00632124"/>
    <w:rsid w:val="00632162"/>
    <w:rsid w:val="00632291"/>
    <w:rsid w:val="00632462"/>
    <w:rsid w:val="00632A93"/>
    <w:rsid w:val="00632BF4"/>
    <w:rsid w:val="00632DA5"/>
    <w:rsid w:val="00632DBB"/>
    <w:rsid w:val="00632EF4"/>
    <w:rsid w:val="00632F2F"/>
    <w:rsid w:val="006331CD"/>
    <w:rsid w:val="0063322B"/>
    <w:rsid w:val="006334AA"/>
    <w:rsid w:val="006334BA"/>
    <w:rsid w:val="006335FE"/>
    <w:rsid w:val="0063369E"/>
    <w:rsid w:val="0063372D"/>
    <w:rsid w:val="00633832"/>
    <w:rsid w:val="00633876"/>
    <w:rsid w:val="006338B8"/>
    <w:rsid w:val="00633AA0"/>
    <w:rsid w:val="0063424F"/>
    <w:rsid w:val="006342A8"/>
    <w:rsid w:val="00634398"/>
    <w:rsid w:val="006343C1"/>
    <w:rsid w:val="006344CC"/>
    <w:rsid w:val="0063472B"/>
    <w:rsid w:val="00634745"/>
    <w:rsid w:val="00634895"/>
    <w:rsid w:val="00634F4A"/>
    <w:rsid w:val="0063508B"/>
    <w:rsid w:val="0063514A"/>
    <w:rsid w:val="00635396"/>
    <w:rsid w:val="0063545A"/>
    <w:rsid w:val="0063591D"/>
    <w:rsid w:val="006360D7"/>
    <w:rsid w:val="0063624C"/>
    <w:rsid w:val="0063639F"/>
    <w:rsid w:val="00636407"/>
    <w:rsid w:val="00636A0A"/>
    <w:rsid w:val="00636DA3"/>
    <w:rsid w:val="00636E21"/>
    <w:rsid w:val="00637135"/>
    <w:rsid w:val="00637230"/>
    <w:rsid w:val="0063728D"/>
    <w:rsid w:val="006373D9"/>
    <w:rsid w:val="006378AA"/>
    <w:rsid w:val="00637AC6"/>
    <w:rsid w:val="006400F2"/>
    <w:rsid w:val="00640185"/>
    <w:rsid w:val="0064033F"/>
    <w:rsid w:val="0064034D"/>
    <w:rsid w:val="0064054C"/>
    <w:rsid w:val="00640565"/>
    <w:rsid w:val="0064071E"/>
    <w:rsid w:val="006407BC"/>
    <w:rsid w:val="0064082F"/>
    <w:rsid w:val="006408A8"/>
    <w:rsid w:val="00640A43"/>
    <w:rsid w:val="00640BB1"/>
    <w:rsid w:val="00640BF6"/>
    <w:rsid w:val="006410B0"/>
    <w:rsid w:val="00641278"/>
    <w:rsid w:val="0064140F"/>
    <w:rsid w:val="00641438"/>
    <w:rsid w:val="0064145C"/>
    <w:rsid w:val="00641464"/>
    <w:rsid w:val="00641507"/>
    <w:rsid w:val="0064160E"/>
    <w:rsid w:val="0064176F"/>
    <w:rsid w:val="00641A82"/>
    <w:rsid w:val="00641B2E"/>
    <w:rsid w:val="00641B6B"/>
    <w:rsid w:val="00641D1A"/>
    <w:rsid w:val="00641F2C"/>
    <w:rsid w:val="00641F62"/>
    <w:rsid w:val="0064217B"/>
    <w:rsid w:val="00642392"/>
    <w:rsid w:val="006424C1"/>
    <w:rsid w:val="00642631"/>
    <w:rsid w:val="00642922"/>
    <w:rsid w:val="00642B5B"/>
    <w:rsid w:val="00642BF8"/>
    <w:rsid w:val="00642D30"/>
    <w:rsid w:val="00642E92"/>
    <w:rsid w:val="00642FC3"/>
    <w:rsid w:val="006431CF"/>
    <w:rsid w:val="00643629"/>
    <w:rsid w:val="006436D5"/>
    <w:rsid w:val="00643748"/>
    <w:rsid w:val="00643865"/>
    <w:rsid w:val="00643ACB"/>
    <w:rsid w:val="00643B1D"/>
    <w:rsid w:val="00643CE7"/>
    <w:rsid w:val="00643EC3"/>
    <w:rsid w:val="0064401D"/>
    <w:rsid w:val="00644038"/>
    <w:rsid w:val="006441DF"/>
    <w:rsid w:val="006442F0"/>
    <w:rsid w:val="0064433E"/>
    <w:rsid w:val="00644434"/>
    <w:rsid w:val="006444BE"/>
    <w:rsid w:val="006448B1"/>
    <w:rsid w:val="00644A38"/>
    <w:rsid w:val="00644A98"/>
    <w:rsid w:val="00644BAB"/>
    <w:rsid w:val="00644FC3"/>
    <w:rsid w:val="00645299"/>
    <w:rsid w:val="0064541C"/>
    <w:rsid w:val="00645452"/>
    <w:rsid w:val="006454D8"/>
    <w:rsid w:val="00645503"/>
    <w:rsid w:val="00645A6B"/>
    <w:rsid w:val="00645A99"/>
    <w:rsid w:val="00645AA7"/>
    <w:rsid w:val="00645AC6"/>
    <w:rsid w:val="00645D41"/>
    <w:rsid w:val="00645E8A"/>
    <w:rsid w:val="00645ECD"/>
    <w:rsid w:val="00645ED0"/>
    <w:rsid w:val="00646ACA"/>
    <w:rsid w:val="00646F5E"/>
    <w:rsid w:val="00646FA0"/>
    <w:rsid w:val="006473F0"/>
    <w:rsid w:val="00647467"/>
    <w:rsid w:val="006474CB"/>
    <w:rsid w:val="0064756B"/>
    <w:rsid w:val="0064791B"/>
    <w:rsid w:val="00647975"/>
    <w:rsid w:val="006479BD"/>
    <w:rsid w:val="00647A4F"/>
    <w:rsid w:val="00647BDD"/>
    <w:rsid w:val="00647EA8"/>
    <w:rsid w:val="00647F84"/>
    <w:rsid w:val="006500F6"/>
    <w:rsid w:val="00650113"/>
    <w:rsid w:val="00650A2C"/>
    <w:rsid w:val="00650D76"/>
    <w:rsid w:val="0065131E"/>
    <w:rsid w:val="006516E6"/>
    <w:rsid w:val="00651811"/>
    <w:rsid w:val="0065184A"/>
    <w:rsid w:val="0065186D"/>
    <w:rsid w:val="006518E6"/>
    <w:rsid w:val="006519AF"/>
    <w:rsid w:val="00651A1F"/>
    <w:rsid w:val="00651A2B"/>
    <w:rsid w:val="00651A2E"/>
    <w:rsid w:val="00651AB5"/>
    <w:rsid w:val="00651AF9"/>
    <w:rsid w:val="00651B47"/>
    <w:rsid w:val="00651C4B"/>
    <w:rsid w:val="00651C6E"/>
    <w:rsid w:val="00651D50"/>
    <w:rsid w:val="00651D8E"/>
    <w:rsid w:val="00651F86"/>
    <w:rsid w:val="006521FA"/>
    <w:rsid w:val="00652314"/>
    <w:rsid w:val="00652633"/>
    <w:rsid w:val="006526AD"/>
    <w:rsid w:val="00652840"/>
    <w:rsid w:val="006528F8"/>
    <w:rsid w:val="0065292E"/>
    <w:rsid w:val="006529EB"/>
    <w:rsid w:val="00652CFD"/>
    <w:rsid w:val="00652E36"/>
    <w:rsid w:val="00652EAC"/>
    <w:rsid w:val="0065314E"/>
    <w:rsid w:val="00653201"/>
    <w:rsid w:val="00653371"/>
    <w:rsid w:val="006533D8"/>
    <w:rsid w:val="006535B4"/>
    <w:rsid w:val="00653654"/>
    <w:rsid w:val="006536F3"/>
    <w:rsid w:val="0065379E"/>
    <w:rsid w:val="00653BC6"/>
    <w:rsid w:val="00654088"/>
    <w:rsid w:val="0065413D"/>
    <w:rsid w:val="006541DE"/>
    <w:rsid w:val="006544F7"/>
    <w:rsid w:val="00654503"/>
    <w:rsid w:val="0065485A"/>
    <w:rsid w:val="00654AA2"/>
    <w:rsid w:val="00654BB2"/>
    <w:rsid w:val="00654BEF"/>
    <w:rsid w:val="00654C5B"/>
    <w:rsid w:val="00654EBA"/>
    <w:rsid w:val="00655252"/>
    <w:rsid w:val="00655594"/>
    <w:rsid w:val="006556BC"/>
    <w:rsid w:val="006559FC"/>
    <w:rsid w:val="00655A07"/>
    <w:rsid w:val="00655AD9"/>
    <w:rsid w:val="00655C18"/>
    <w:rsid w:val="00655C4B"/>
    <w:rsid w:val="0065604D"/>
    <w:rsid w:val="0065604E"/>
    <w:rsid w:val="00656117"/>
    <w:rsid w:val="006561C4"/>
    <w:rsid w:val="006562D9"/>
    <w:rsid w:val="0065639D"/>
    <w:rsid w:val="0065659A"/>
    <w:rsid w:val="006568BE"/>
    <w:rsid w:val="006568F7"/>
    <w:rsid w:val="00656A7B"/>
    <w:rsid w:val="00656C1F"/>
    <w:rsid w:val="00656DF0"/>
    <w:rsid w:val="00656E3F"/>
    <w:rsid w:val="00656EBD"/>
    <w:rsid w:val="00656F06"/>
    <w:rsid w:val="0065708D"/>
    <w:rsid w:val="006571FE"/>
    <w:rsid w:val="006572F5"/>
    <w:rsid w:val="0065736F"/>
    <w:rsid w:val="006574F7"/>
    <w:rsid w:val="006575BC"/>
    <w:rsid w:val="00657762"/>
    <w:rsid w:val="006577CB"/>
    <w:rsid w:val="00657C57"/>
    <w:rsid w:val="00657EDB"/>
    <w:rsid w:val="00660125"/>
    <w:rsid w:val="006602B4"/>
    <w:rsid w:val="006604B0"/>
    <w:rsid w:val="00660588"/>
    <w:rsid w:val="006606BA"/>
    <w:rsid w:val="00660750"/>
    <w:rsid w:val="006607A3"/>
    <w:rsid w:val="0066085A"/>
    <w:rsid w:val="006608BA"/>
    <w:rsid w:val="00660D11"/>
    <w:rsid w:val="00660E2A"/>
    <w:rsid w:val="00660ED3"/>
    <w:rsid w:val="00660F29"/>
    <w:rsid w:val="00660F3B"/>
    <w:rsid w:val="0066128C"/>
    <w:rsid w:val="00661397"/>
    <w:rsid w:val="0066146F"/>
    <w:rsid w:val="006617CD"/>
    <w:rsid w:val="006617E1"/>
    <w:rsid w:val="0066195F"/>
    <w:rsid w:val="00661AD5"/>
    <w:rsid w:val="00661F15"/>
    <w:rsid w:val="00661F31"/>
    <w:rsid w:val="0066208C"/>
    <w:rsid w:val="00662345"/>
    <w:rsid w:val="00662507"/>
    <w:rsid w:val="006626EC"/>
    <w:rsid w:val="00662816"/>
    <w:rsid w:val="006628E1"/>
    <w:rsid w:val="00662B4B"/>
    <w:rsid w:val="00662CB7"/>
    <w:rsid w:val="00662D68"/>
    <w:rsid w:val="00662D91"/>
    <w:rsid w:val="006633AA"/>
    <w:rsid w:val="0066347A"/>
    <w:rsid w:val="006634B3"/>
    <w:rsid w:val="0066367B"/>
    <w:rsid w:val="0066386D"/>
    <w:rsid w:val="00663A09"/>
    <w:rsid w:val="00663AC4"/>
    <w:rsid w:val="00663DA0"/>
    <w:rsid w:val="00663E0F"/>
    <w:rsid w:val="00663EAB"/>
    <w:rsid w:val="006641D0"/>
    <w:rsid w:val="006642EA"/>
    <w:rsid w:val="006643DC"/>
    <w:rsid w:val="0066448A"/>
    <w:rsid w:val="006644A1"/>
    <w:rsid w:val="0066457A"/>
    <w:rsid w:val="00664589"/>
    <w:rsid w:val="00664681"/>
    <w:rsid w:val="006646DE"/>
    <w:rsid w:val="0066471A"/>
    <w:rsid w:val="0066473E"/>
    <w:rsid w:val="006648EA"/>
    <w:rsid w:val="00664950"/>
    <w:rsid w:val="00664A8F"/>
    <w:rsid w:val="00664CFA"/>
    <w:rsid w:val="00664D53"/>
    <w:rsid w:val="00664F23"/>
    <w:rsid w:val="0066529D"/>
    <w:rsid w:val="0066545A"/>
    <w:rsid w:val="006654C1"/>
    <w:rsid w:val="006654CF"/>
    <w:rsid w:val="006654D3"/>
    <w:rsid w:val="0066576A"/>
    <w:rsid w:val="00665858"/>
    <w:rsid w:val="006659E1"/>
    <w:rsid w:val="00665C1E"/>
    <w:rsid w:val="00666286"/>
    <w:rsid w:val="006662C4"/>
    <w:rsid w:val="00666368"/>
    <w:rsid w:val="00666555"/>
    <w:rsid w:val="00666759"/>
    <w:rsid w:val="006667AC"/>
    <w:rsid w:val="006667FF"/>
    <w:rsid w:val="0066692B"/>
    <w:rsid w:val="00666A6B"/>
    <w:rsid w:val="00666AD8"/>
    <w:rsid w:val="00666DB1"/>
    <w:rsid w:val="00666DCD"/>
    <w:rsid w:val="00667033"/>
    <w:rsid w:val="0066708F"/>
    <w:rsid w:val="0066736C"/>
    <w:rsid w:val="006673AC"/>
    <w:rsid w:val="006673BD"/>
    <w:rsid w:val="006674C6"/>
    <w:rsid w:val="00667572"/>
    <w:rsid w:val="0066781B"/>
    <w:rsid w:val="00667BD9"/>
    <w:rsid w:val="00667F16"/>
    <w:rsid w:val="00667F87"/>
    <w:rsid w:val="00670193"/>
    <w:rsid w:val="0067031B"/>
    <w:rsid w:val="00670A2A"/>
    <w:rsid w:val="00670B2C"/>
    <w:rsid w:val="00670B31"/>
    <w:rsid w:val="00670BB1"/>
    <w:rsid w:val="00670FE1"/>
    <w:rsid w:val="00671262"/>
    <w:rsid w:val="0067136D"/>
    <w:rsid w:val="006713C4"/>
    <w:rsid w:val="0067146F"/>
    <w:rsid w:val="00671672"/>
    <w:rsid w:val="006716BC"/>
    <w:rsid w:val="0067178A"/>
    <w:rsid w:val="00671B2A"/>
    <w:rsid w:val="00671B2C"/>
    <w:rsid w:val="0067202D"/>
    <w:rsid w:val="00672156"/>
    <w:rsid w:val="00672555"/>
    <w:rsid w:val="00672640"/>
    <w:rsid w:val="00672709"/>
    <w:rsid w:val="00672756"/>
    <w:rsid w:val="00672897"/>
    <w:rsid w:val="00672C04"/>
    <w:rsid w:val="00672CD7"/>
    <w:rsid w:val="00672DC2"/>
    <w:rsid w:val="00672E52"/>
    <w:rsid w:val="00672ED4"/>
    <w:rsid w:val="00672F03"/>
    <w:rsid w:val="0067377D"/>
    <w:rsid w:val="00673805"/>
    <w:rsid w:val="0067383F"/>
    <w:rsid w:val="00673921"/>
    <w:rsid w:val="006739D8"/>
    <w:rsid w:val="00673AEB"/>
    <w:rsid w:val="00673BB9"/>
    <w:rsid w:val="00673EDA"/>
    <w:rsid w:val="00674013"/>
    <w:rsid w:val="006740C6"/>
    <w:rsid w:val="00674231"/>
    <w:rsid w:val="006746F7"/>
    <w:rsid w:val="00674952"/>
    <w:rsid w:val="00674A20"/>
    <w:rsid w:val="00674B7C"/>
    <w:rsid w:val="006751AD"/>
    <w:rsid w:val="00675354"/>
    <w:rsid w:val="00675381"/>
    <w:rsid w:val="006753D6"/>
    <w:rsid w:val="00675500"/>
    <w:rsid w:val="00675794"/>
    <w:rsid w:val="006757B6"/>
    <w:rsid w:val="00675970"/>
    <w:rsid w:val="00675B02"/>
    <w:rsid w:val="00675C42"/>
    <w:rsid w:val="00675DF7"/>
    <w:rsid w:val="006761CA"/>
    <w:rsid w:val="006765DB"/>
    <w:rsid w:val="006766AE"/>
    <w:rsid w:val="006766DB"/>
    <w:rsid w:val="00676701"/>
    <w:rsid w:val="00676705"/>
    <w:rsid w:val="00676813"/>
    <w:rsid w:val="006769AB"/>
    <w:rsid w:val="00676AAE"/>
    <w:rsid w:val="00676BE6"/>
    <w:rsid w:val="00676C8A"/>
    <w:rsid w:val="00676D57"/>
    <w:rsid w:val="00676D8E"/>
    <w:rsid w:val="00676ECC"/>
    <w:rsid w:val="00677162"/>
    <w:rsid w:val="006774F0"/>
    <w:rsid w:val="0067753F"/>
    <w:rsid w:val="0067764F"/>
    <w:rsid w:val="006776CF"/>
    <w:rsid w:val="006776F5"/>
    <w:rsid w:val="0067794C"/>
    <w:rsid w:val="00677A48"/>
    <w:rsid w:val="00677BE7"/>
    <w:rsid w:val="00677EA9"/>
    <w:rsid w:val="006800C4"/>
    <w:rsid w:val="006800C7"/>
    <w:rsid w:val="006802A9"/>
    <w:rsid w:val="006802EB"/>
    <w:rsid w:val="0068045F"/>
    <w:rsid w:val="00680521"/>
    <w:rsid w:val="00680582"/>
    <w:rsid w:val="00680670"/>
    <w:rsid w:val="00680702"/>
    <w:rsid w:val="00680718"/>
    <w:rsid w:val="0068074D"/>
    <w:rsid w:val="006807D3"/>
    <w:rsid w:val="00680C35"/>
    <w:rsid w:val="00680D58"/>
    <w:rsid w:val="00680D7B"/>
    <w:rsid w:val="00680DF7"/>
    <w:rsid w:val="00680EF4"/>
    <w:rsid w:val="006810E7"/>
    <w:rsid w:val="00681747"/>
    <w:rsid w:val="00681879"/>
    <w:rsid w:val="006818A6"/>
    <w:rsid w:val="00681B80"/>
    <w:rsid w:val="00681B97"/>
    <w:rsid w:val="00681E55"/>
    <w:rsid w:val="0068201D"/>
    <w:rsid w:val="00682144"/>
    <w:rsid w:val="006821A5"/>
    <w:rsid w:val="0068226A"/>
    <w:rsid w:val="00682600"/>
    <w:rsid w:val="0068284F"/>
    <w:rsid w:val="006828C4"/>
    <w:rsid w:val="006828D9"/>
    <w:rsid w:val="0068291B"/>
    <w:rsid w:val="00682950"/>
    <w:rsid w:val="00682953"/>
    <w:rsid w:val="006829E8"/>
    <w:rsid w:val="00682A93"/>
    <w:rsid w:val="00682B24"/>
    <w:rsid w:val="00682BCD"/>
    <w:rsid w:val="00682CF8"/>
    <w:rsid w:val="00682D09"/>
    <w:rsid w:val="00682E7B"/>
    <w:rsid w:val="00682F4F"/>
    <w:rsid w:val="00682FA0"/>
    <w:rsid w:val="006837BF"/>
    <w:rsid w:val="00683ACA"/>
    <w:rsid w:val="00683BF3"/>
    <w:rsid w:val="00683FA7"/>
    <w:rsid w:val="006840AE"/>
    <w:rsid w:val="00684277"/>
    <w:rsid w:val="00684303"/>
    <w:rsid w:val="0068439B"/>
    <w:rsid w:val="006845CB"/>
    <w:rsid w:val="0068466D"/>
    <w:rsid w:val="00684717"/>
    <w:rsid w:val="00684790"/>
    <w:rsid w:val="006849F4"/>
    <w:rsid w:val="00684E67"/>
    <w:rsid w:val="00685100"/>
    <w:rsid w:val="006851D5"/>
    <w:rsid w:val="006851EF"/>
    <w:rsid w:val="006851F8"/>
    <w:rsid w:val="006854FC"/>
    <w:rsid w:val="006855F7"/>
    <w:rsid w:val="0068566A"/>
    <w:rsid w:val="00685835"/>
    <w:rsid w:val="00685862"/>
    <w:rsid w:val="00685A6E"/>
    <w:rsid w:val="00685B12"/>
    <w:rsid w:val="00685F2C"/>
    <w:rsid w:val="00685FB1"/>
    <w:rsid w:val="00685FE1"/>
    <w:rsid w:val="0068609F"/>
    <w:rsid w:val="006863A1"/>
    <w:rsid w:val="00686426"/>
    <w:rsid w:val="00686491"/>
    <w:rsid w:val="00686584"/>
    <w:rsid w:val="0068666C"/>
    <w:rsid w:val="006866C8"/>
    <w:rsid w:val="00686A98"/>
    <w:rsid w:val="00686AF3"/>
    <w:rsid w:val="00686DD2"/>
    <w:rsid w:val="00686FEF"/>
    <w:rsid w:val="0068720C"/>
    <w:rsid w:val="0068737A"/>
    <w:rsid w:val="006876D9"/>
    <w:rsid w:val="00687708"/>
    <w:rsid w:val="006877C5"/>
    <w:rsid w:val="006879CB"/>
    <w:rsid w:val="00687A7F"/>
    <w:rsid w:val="00687DFA"/>
    <w:rsid w:val="006901CF"/>
    <w:rsid w:val="006902F2"/>
    <w:rsid w:val="006904F2"/>
    <w:rsid w:val="006908B1"/>
    <w:rsid w:val="00690C17"/>
    <w:rsid w:val="00690F0E"/>
    <w:rsid w:val="00690F44"/>
    <w:rsid w:val="00691079"/>
    <w:rsid w:val="006913C3"/>
    <w:rsid w:val="00691548"/>
    <w:rsid w:val="00691798"/>
    <w:rsid w:val="0069185E"/>
    <w:rsid w:val="006919F5"/>
    <w:rsid w:val="00691C19"/>
    <w:rsid w:val="00691C3F"/>
    <w:rsid w:val="0069250C"/>
    <w:rsid w:val="00692E08"/>
    <w:rsid w:val="00693064"/>
    <w:rsid w:val="0069316B"/>
    <w:rsid w:val="006933ED"/>
    <w:rsid w:val="0069348E"/>
    <w:rsid w:val="0069363D"/>
    <w:rsid w:val="00693640"/>
    <w:rsid w:val="00693655"/>
    <w:rsid w:val="0069375E"/>
    <w:rsid w:val="00693762"/>
    <w:rsid w:val="0069384D"/>
    <w:rsid w:val="006938A7"/>
    <w:rsid w:val="006938AD"/>
    <w:rsid w:val="00693C38"/>
    <w:rsid w:val="00693C9B"/>
    <w:rsid w:val="00693F0D"/>
    <w:rsid w:val="00693F5F"/>
    <w:rsid w:val="00693FA6"/>
    <w:rsid w:val="00694042"/>
    <w:rsid w:val="00694129"/>
    <w:rsid w:val="006942A9"/>
    <w:rsid w:val="006945B0"/>
    <w:rsid w:val="00694610"/>
    <w:rsid w:val="0069466B"/>
    <w:rsid w:val="006946F3"/>
    <w:rsid w:val="006947FB"/>
    <w:rsid w:val="00694B10"/>
    <w:rsid w:val="00694D3B"/>
    <w:rsid w:val="00694FB2"/>
    <w:rsid w:val="0069505D"/>
    <w:rsid w:val="006952C4"/>
    <w:rsid w:val="00695467"/>
    <w:rsid w:val="00695488"/>
    <w:rsid w:val="006954DA"/>
    <w:rsid w:val="006957E0"/>
    <w:rsid w:val="006958EC"/>
    <w:rsid w:val="00695A77"/>
    <w:rsid w:val="00695C1B"/>
    <w:rsid w:val="00695E7E"/>
    <w:rsid w:val="00695FAB"/>
    <w:rsid w:val="00696003"/>
    <w:rsid w:val="006960C3"/>
    <w:rsid w:val="00696115"/>
    <w:rsid w:val="00696144"/>
    <w:rsid w:val="0069628D"/>
    <w:rsid w:val="006962C4"/>
    <w:rsid w:val="0069645C"/>
    <w:rsid w:val="006965FE"/>
    <w:rsid w:val="00696A29"/>
    <w:rsid w:val="00696BF3"/>
    <w:rsid w:val="00696C21"/>
    <w:rsid w:val="00696C9D"/>
    <w:rsid w:val="00696E70"/>
    <w:rsid w:val="00696F47"/>
    <w:rsid w:val="00696FB6"/>
    <w:rsid w:val="0069741F"/>
    <w:rsid w:val="00697667"/>
    <w:rsid w:val="006976AE"/>
    <w:rsid w:val="0069777F"/>
    <w:rsid w:val="006977AB"/>
    <w:rsid w:val="0069783D"/>
    <w:rsid w:val="00697970"/>
    <w:rsid w:val="00697CB0"/>
    <w:rsid w:val="00697D5E"/>
    <w:rsid w:val="00697E22"/>
    <w:rsid w:val="006A0203"/>
    <w:rsid w:val="006A020C"/>
    <w:rsid w:val="006A0226"/>
    <w:rsid w:val="006A02F5"/>
    <w:rsid w:val="006A0414"/>
    <w:rsid w:val="006A051F"/>
    <w:rsid w:val="006A08B2"/>
    <w:rsid w:val="006A095E"/>
    <w:rsid w:val="006A0C7F"/>
    <w:rsid w:val="006A0C96"/>
    <w:rsid w:val="006A0DDA"/>
    <w:rsid w:val="006A14A8"/>
    <w:rsid w:val="006A1513"/>
    <w:rsid w:val="006A1749"/>
    <w:rsid w:val="006A1844"/>
    <w:rsid w:val="006A18F7"/>
    <w:rsid w:val="006A1A6F"/>
    <w:rsid w:val="006A1B99"/>
    <w:rsid w:val="006A2008"/>
    <w:rsid w:val="006A2140"/>
    <w:rsid w:val="006A2195"/>
    <w:rsid w:val="006A2403"/>
    <w:rsid w:val="006A241F"/>
    <w:rsid w:val="006A2603"/>
    <w:rsid w:val="006A27A5"/>
    <w:rsid w:val="006A27CF"/>
    <w:rsid w:val="006A28C9"/>
    <w:rsid w:val="006A2A7F"/>
    <w:rsid w:val="006A2B62"/>
    <w:rsid w:val="006A2B90"/>
    <w:rsid w:val="006A2C07"/>
    <w:rsid w:val="006A2CF7"/>
    <w:rsid w:val="006A2FF3"/>
    <w:rsid w:val="006A3158"/>
    <w:rsid w:val="006A34FD"/>
    <w:rsid w:val="006A3648"/>
    <w:rsid w:val="006A36B5"/>
    <w:rsid w:val="006A3A45"/>
    <w:rsid w:val="006A3AD2"/>
    <w:rsid w:val="006A3D28"/>
    <w:rsid w:val="006A3E6A"/>
    <w:rsid w:val="006A405D"/>
    <w:rsid w:val="006A435E"/>
    <w:rsid w:val="006A4980"/>
    <w:rsid w:val="006A49C5"/>
    <w:rsid w:val="006A4A4A"/>
    <w:rsid w:val="006A4BBD"/>
    <w:rsid w:val="006A4E49"/>
    <w:rsid w:val="006A4F62"/>
    <w:rsid w:val="006A5208"/>
    <w:rsid w:val="006A5283"/>
    <w:rsid w:val="006A52D2"/>
    <w:rsid w:val="006A5307"/>
    <w:rsid w:val="006A5664"/>
    <w:rsid w:val="006A5668"/>
    <w:rsid w:val="006A578D"/>
    <w:rsid w:val="006A57ED"/>
    <w:rsid w:val="006A5860"/>
    <w:rsid w:val="006A5993"/>
    <w:rsid w:val="006A59B8"/>
    <w:rsid w:val="006A5A5D"/>
    <w:rsid w:val="006A5F56"/>
    <w:rsid w:val="006A5F81"/>
    <w:rsid w:val="006A6160"/>
    <w:rsid w:val="006A65ED"/>
    <w:rsid w:val="006A65EF"/>
    <w:rsid w:val="006A6608"/>
    <w:rsid w:val="006A6D0D"/>
    <w:rsid w:val="006A6DB4"/>
    <w:rsid w:val="006A6EC0"/>
    <w:rsid w:val="006A6F71"/>
    <w:rsid w:val="006A73C6"/>
    <w:rsid w:val="006A7545"/>
    <w:rsid w:val="006A756F"/>
    <w:rsid w:val="006A78F4"/>
    <w:rsid w:val="006A797F"/>
    <w:rsid w:val="006A79FD"/>
    <w:rsid w:val="006A7AAF"/>
    <w:rsid w:val="006A7CE1"/>
    <w:rsid w:val="006A7D11"/>
    <w:rsid w:val="006A7F1B"/>
    <w:rsid w:val="006B00AC"/>
    <w:rsid w:val="006B0387"/>
    <w:rsid w:val="006B03E4"/>
    <w:rsid w:val="006B06EB"/>
    <w:rsid w:val="006B076E"/>
    <w:rsid w:val="006B0A6E"/>
    <w:rsid w:val="006B0AF8"/>
    <w:rsid w:val="006B0BFC"/>
    <w:rsid w:val="006B0CB6"/>
    <w:rsid w:val="006B0DE6"/>
    <w:rsid w:val="006B1365"/>
    <w:rsid w:val="006B1378"/>
    <w:rsid w:val="006B1430"/>
    <w:rsid w:val="006B157A"/>
    <w:rsid w:val="006B1612"/>
    <w:rsid w:val="006B198A"/>
    <w:rsid w:val="006B19DE"/>
    <w:rsid w:val="006B19EA"/>
    <w:rsid w:val="006B1AAA"/>
    <w:rsid w:val="006B2100"/>
    <w:rsid w:val="006B2497"/>
    <w:rsid w:val="006B252B"/>
    <w:rsid w:val="006B25C6"/>
    <w:rsid w:val="006B2973"/>
    <w:rsid w:val="006B2A58"/>
    <w:rsid w:val="006B2BEB"/>
    <w:rsid w:val="006B2CA2"/>
    <w:rsid w:val="006B2D09"/>
    <w:rsid w:val="006B2DAC"/>
    <w:rsid w:val="006B2E2D"/>
    <w:rsid w:val="006B313C"/>
    <w:rsid w:val="006B345C"/>
    <w:rsid w:val="006B362D"/>
    <w:rsid w:val="006B3868"/>
    <w:rsid w:val="006B3964"/>
    <w:rsid w:val="006B3A59"/>
    <w:rsid w:val="006B3C9C"/>
    <w:rsid w:val="006B3D50"/>
    <w:rsid w:val="006B3DCC"/>
    <w:rsid w:val="006B3E66"/>
    <w:rsid w:val="006B3F17"/>
    <w:rsid w:val="006B3FD4"/>
    <w:rsid w:val="006B4177"/>
    <w:rsid w:val="006B4180"/>
    <w:rsid w:val="006B4247"/>
    <w:rsid w:val="006B4526"/>
    <w:rsid w:val="006B4750"/>
    <w:rsid w:val="006B482D"/>
    <w:rsid w:val="006B4AB9"/>
    <w:rsid w:val="006B4B7E"/>
    <w:rsid w:val="006B4C54"/>
    <w:rsid w:val="006B4D93"/>
    <w:rsid w:val="006B4D99"/>
    <w:rsid w:val="006B4E55"/>
    <w:rsid w:val="006B4EA7"/>
    <w:rsid w:val="006B4F11"/>
    <w:rsid w:val="006B4F41"/>
    <w:rsid w:val="006B533B"/>
    <w:rsid w:val="006B5468"/>
    <w:rsid w:val="006B54A1"/>
    <w:rsid w:val="006B55C5"/>
    <w:rsid w:val="006B563C"/>
    <w:rsid w:val="006B59C0"/>
    <w:rsid w:val="006B5D75"/>
    <w:rsid w:val="006B5F27"/>
    <w:rsid w:val="006B5F53"/>
    <w:rsid w:val="006B60BD"/>
    <w:rsid w:val="006B6210"/>
    <w:rsid w:val="006B635C"/>
    <w:rsid w:val="006B6614"/>
    <w:rsid w:val="006B6724"/>
    <w:rsid w:val="006B680E"/>
    <w:rsid w:val="006B69CB"/>
    <w:rsid w:val="006B69E2"/>
    <w:rsid w:val="006B6A44"/>
    <w:rsid w:val="006B6EDC"/>
    <w:rsid w:val="006B7201"/>
    <w:rsid w:val="006B723F"/>
    <w:rsid w:val="006B7401"/>
    <w:rsid w:val="006B766F"/>
    <w:rsid w:val="006B76F1"/>
    <w:rsid w:val="006B77F3"/>
    <w:rsid w:val="006B791F"/>
    <w:rsid w:val="006B7BCE"/>
    <w:rsid w:val="006C025B"/>
    <w:rsid w:val="006C04DD"/>
    <w:rsid w:val="006C0518"/>
    <w:rsid w:val="006C072E"/>
    <w:rsid w:val="006C0741"/>
    <w:rsid w:val="006C08D0"/>
    <w:rsid w:val="006C0AFC"/>
    <w:rsid w:val="006C0D82"/>
    <w:rsid w:val="006C0F7E"/>
    <w:rsid w:val="006C1212"/>
    <w:rsid w:val="006C14EA"/>
    <w:rsid w:val="006C1719"/>
    <w:rsid w:val="006C17F9"/>
    <w:rsid w:val="006C195A"/>
    <w:rsid w:val="006C196B"/>
    <w:rsid w:val="006C1D96"/>
    <w:rsid w:val="006C1DA2"/>
    <w:rsid w:val="006C1ECC"/>
    <w:rsid w:val="006C2077"/>
    <w:rsid w:val="006C21FC"/>
    <w:rsid w:val="006C22A7"/>
    <w:rsid w:val="006C247B"/>
    <w:rsid w:val="006C256C"/>
    <w:rsid w:val="006C2A6B"/>
    <w:rsid w:val="006C2E62"/>
    <w:rsid w:val="006C32EE"/>
    <w:rsid w:val="006C3861"/>
    <w:rsid w:val="006C38FE"/>
    <w:rsid w:val="006C3AE2"/>
    <w:rsid w:val="006C3D25"/>
    <w:rsid w:val="006C3D72"/>
    <w:rsid w:val="006C3D87"/>
    <w:rsid w:val="006C3E65"/>
    <w:rsid w:val="006C3EB3"/>
    <w:rsid w:val="006C3F53"/>
    <w:rsid w:val="006C40F7"/>
    <w:rsid w:val="006C42BC"/>
    <w:rsid w:val="006C4376"/>
    <w:rsid w:val="006C43FD"/>
    <w:rsid w:val="006C443E"/>
    <w:rsid w:val="006C47D0"/>
    <w:rsid w:val="006C4834"/>
    <w:rsid w:val="006C492B"/>
    <w:rsid w:val="006C4AC5"/>
    <w:rsid w:val="006C4D3B"/>
    <w:rsid w:val="006C4F33"/>
    <w:rsid w:val="006C5170"/>
    <w:rsid w:val="006C5389"/>
    <w:rsid w:val="006C5421"/>
    <w:rsid w:val="006C5773"/>
    <w:rsid w:val="006C5869"/>
    <w:rsid w:val="006C5979"/>
    <w:rsid w:val="006C5A6D"/>
    <w:rsid w:val="006C5C6C"/>
    <w:rsid w:val="006C5CB0"/>
    <w:rsid w:val="006C5F1A"/>
    <w:rsid w:val="006C5F1B"/>
    <w:rsid w:val="006C6033"/>
    <w:rsid w:val="006C60AB"/>
    <w:rsid w:val="006C61D2"/>
    <w:rsid w:val="006C6317"/>
    <w:rsid w:val="006C66B8"/>
    <w:rsid w:val="006C67A7"/>
    <w:rsid w:val="006C68E6"/>
    <w:rsid w:val="006C693B"/>
    <w:rsid w:val="006C6A23"/>
    <w:rsid w:val="006C6AB6"/>
    <w:rsid w:val="006C6D32"/>
    <w:rsid w:val="006C70F6"/>
    <w:rsid w:val="006C70FE"/>
    <w:rsid w:val="006C721E"/>
    <w:rsid w:val="006C7243"/>
    <w:rsid w:val="006C76B0"/>
    <w:rsid w:val="006C7BAC"/>
    <w:rsid w:val="006C7CE0"/>
    <w:rsid w:val="006D00D5"/>
    <w:rsid w:val="006D0573"/>
    <w:rsid w:val="006D093E"/>
    <w:rsid w:val="006D0953"/>
    <w:rsid w:val="006D0ADC"/>
    <w:rsid w:val="006D0C5D"/>
    <w:rsid w:val="006D0FD2"/>
    <w:rsid w:val="006D101A"/>
    <w:rsid w:val="006D10D3"/>
    <w:rsid w:val="006D110C"/>
    <w:rsid w:val="006D1142"/>
    <w:rsid w:val="006D128A"/>
    <w:rsid w:val="006D12FD"/>
    <w:rsid w:val="006D14E9"/>
    <w:rsid w:val="006D170A"/>
    <w:rsid w:val="006D1867"/>
    <w:rsid w:val="006D1ACD"/>
    <w:rsid w:val="006D1AEF"/>
    <w:rsid w:val="006D1C8D"/>
    <w:rsid w:val="006D1CAE"/>
    <w:rsid w:val="006D1EDE"/>
    <w:rsid w:val="006D21C0"/>
    <w:rsid w:val="006D227E"/>
    <w:rsid w:val="006D23C5"/>
    <w:rsid w:val="006D2588"/>
    <w:rsid w:val="006D262D"/>
    <w:rsid w:val="006D2B18"/>
    <w:rsid w:val="006D2BDE"/>
    <w:rsid w:val="006D2C9A"/>
    <w:rsid w:val="006D2CB6"/>
    <w:rsid w:val="006D2E1E"/>
    <w:rsid w:val="006D2F66"/>
    <w:rsid w:val="006D2F99"/>
    <w:rsid w:val="006D302E"/>
    <w:rsid w:val="006D31AB"/>
    <w:rsid w:val="006D3456"/>
    <w:rsid w:val="006D3EE5"/>
    <w:rsid w:val="006D4007"/>
    <w:rsid w:val="006D4109"/>
    <w:rsid w:val="006D43B7"/>
    <w:rsid w:val="006D4428"/>
    <w:rsid w:val="006D464B"/>
    <w:rsid w:val="006D478C"/>
    <w:rsid w:val="006D4831"/>
    <w:rsid w:val="006D495D"/>
    <w:rsid w:val="006D49C4"/>
    <w:rsid w:val="006D4A94"/>
    <w:rsid w:val="006D4C12"/>
    <w:rsid w:val="006D4CEE"/>
    <w:rsid w:val="006D4D6F"/>
    <w:rsid w:val="006D5117"/>
    <w:rsid w:val="006D511A"/>
    <w:rsid w:val="006D5221"/>
    <w:rsid w:val="006D54FC"/>
    <w:rsid w:val="006D55E9"/>
    <w:rsid w:val="006D5B67"/>
    <w:rsid w:val="006D5C36"/>
    <w:rsid w:val="006D5D97"/>
    <w:rsid w:val="006D5FC1"/>
    <w:rsid w:val="006D61EC"/>
    <w:rsid w:val="006D61F0"/>
    <w:rsid w:val="006D63DD"/>
    <w:rsid w:val="006D65A0"/>
    <w:rsid w:val="006D6686"/>
    <w:rsid w:val="006D68C2"/>
    <w:rsid w:val="006D6A64"/>
    <w:rsid w:val="006D6C6F"/>
    <w:rsid w:val="006D6CD2"/>
    <w:rsid w:val="006D6F1D"/>
    <w:rsid w:val="006D72DE"/>
    <w:rsid w:val="006D7568"/>
    <w:rsid w:val="006D7643"/>
    <w:rsid w:val="006D76BD"/>
    <w:rsid w:val="006D77CE"/>
    <w:rsid w:val="006D79EA"/>
    <w:rsid w:val="006D7A1A"/>
    <w:rsid w:val="006D7F1E"/>
    <w:rsid w:val="006D7FC5"/>
    <w:rsid w:val="006E0129"/>
    <w:rsid w:val="006E01B7"/>
    <w:rsid w:val="006E0207"/>
    <w:rsid w:val="006E0359"/>
    <w:rsid w:val="006E0363"/>
    <w:rsid w:val="006E04D1"/>
    <w:rsid w:val="006E055A"/>
    <w:rsid w:val="006E08E7"/>
    <w:rsid w:val="006E0E28"/>
    <w:rsid w:val="006E1167"/>
    <w:rsid w:val="006E13A6"/>
    <w:rsid w:val="006E1434"/>
    <w:rsid w:val="006E1608"/>
    <w:rsid w:val="006E17D6"/>
    <w:rsid w:val="006E1944"/>
    <w:rsid w:val="006E1B5D"/>
    <w:rsid w:val="006E1C3A"/>
    <w:rsid w:val="006E1CD0"/>
    <w:rsid w:val="006E1D57"/>
    <w:rsid w:val="006E2087"/>
    <w:rsid w:val="006E243E"/>
    <w:rsid w:val="006E27E5"/>
    <w:rsid w:val="006E28D6"/>
    <w:rsid w:val="006E29D8"/>
    <w:rsid w:val="006E2B84"/>
    <w:rsid w:val="006E2B8E"/>
    <w:rsid w:val="006E348F"/>
    <w:rsid w:val="006E3584"/>
    <w:rsid w:val="006E36C0"/>
    <w:rsid w:val="006E3A67"/>
    <w:rsid w:val="006E3CC9"/>
    <w:rsid w:val="006E3E3D"/>
    <w:rsid w:val="006E405A"/>
    <w:rsid w:val="006E4222"/>
    <w:rsid w:val="006E4359"/>
    <w:rsid w:val="006E43F7"/>
    <w:rsid w:val="006E4416"/>
    <w:rsid w:val="006E4873"/>
    <w:rsid w:val="006E488C"/>
    <w:rsid w:val="006E495C"/>
    <w:rsid w:val="006E49D2"/>
    <w:rsid w:val="006E4B10"/>
    <w:rsid w:val="006E4C7B"/>
    <w:rsid w:val="006E4CA5"/>
    <w:rsid w:val="006E4F6D"/>
    <w:rsid w:val="006E519C"/>
    <w:rsid w:val="006E522A"/>
    <w:rsid w:val="006E53A6"/>
    <w:rsid w:val="006E5530"/>
    <w:rsid w:val="006E56F1"/>
    <w:rsid w:val="006E57AF"/>
    <w:rsid w:val="006E59A4"/>
    <w:rsid w:val="006E5A0F"/>
    <w:rsid w:val="006E5AF4"/>
    <w:rsid w:val="006E5BC6"/>
    <w:rsid w:val="006E5BE6"/>
    <w:rsid w:val="006E5C12"/>
    <w:rsid w:val="006E5D54"/>
    <w:rsid w:val="006E5E47"/>
    <w:rsid w:val="006E5F3D"/>
    <w:rsid w:val="006E6006"/>
    <w:rsid w:val="006E620A"/>
    <w:rsid w:val="006E6C20"/>
    <w:rsid w:val="006E6C90"/>
    <w:rsid w:val="006E6F94"/>
    <w:rsid w:val="006E6FC2"/>
    <w:rsid w:val="006E6FF4"/>
    <w:rsid w:val="006E7272"/>
    <w:rsid w:val="006E765E"/>
    <w:rsid w:val="006E77F7"/>
    <w:rsid w:val="006E796C"/>
    <w:rsid w:val="006E7A1E"/>
    <w:rsid w:val="006E7CEF"/>
    <w:rsid w:val="006E7DE8"/>
    <w:rsid w:val="006E7E98"/>
    <w:rsid w:val="006F00B7"/>
    <w:rsid w:val="006F0158"/>
    <w:rsid w:val="006F0247"/>
    <w:rsid w:val="006F035C"/>
    <w:rsid w:val="006F03D5"/>
    <w:rsid w:val="006F04FC"/>
    <w:rsid w:val="006F0741"/>
    <w:rsid w:val="006F0BE6"/>
    <w:rsid w:val="006F1167"/>
    <w:rsid w:val="006F12F7"/>
    <w:rsid w:val="006F130E"/>
    <w:rsid w:val="006F132F"/>
    <w:rsid w:val="006F1354"/>
    <w:rsid w:val="006F13B3"/>
    <w:rsid w:val="006F16D2"/>
    <w:rsid w:val="006F1814"/>
    <w:rsid w:val="006F1944"/>
    <w:rsid w:val="006F19BF"/>
    <w:rsid w:val="006F1B7A"/>
    <w:rsid w:val="006F1BE4"/>
    <w:rsid w:val="006F1C8E"/>
    <w:rsid w:val="006F1EBB"/>
    <w:rsid w:val="006F205E"/>
    <w:rsid w:val="006F2197"/>
    <w:rsid w:val="006F22BF"/>
    <w:rsid w:val="006F22EB"/>
    <w:rsid w:val="006F237E"/>
    <w:rsid w:val="006F27D7"/>
    <w:rsid w:val="006F281B"/>
    <w:rsid w:val="006F2963"/>
    <w:rsid w:val="006F2A4D"/>
    <w:rsid w:val="006F2ABB"/>
    <w:rsid w:val="006F2ACA"/>
    <w:rsid w:val="006F2C41"/>
    <w:rsid w:val="006F2E73"/>
    <w:rsid w:val="006F3020"/>
    <w:rsid w:val="006F341C"/>
    <w:rsid w:val="006F364D"/>
    <w:rsid w:val="006F368A"/>
    <w:rsid w:val="006F37D9"/>
    <w:rsid w:val="006F3A29"/>
    <w:rsid w:val="006F3A70"/>
    <w:rsid w:val="006F3AA8"/>
    <w:rsid w:val="006F3AB9"/>
    <w:rsid w:val="006F3D2C"/>
    <w:rsid w:val="006F3F78"/>
    <w:rsid w:val="006F3FA6"/>
    <w:rsid w:val="006F41F2"/>
    <w:rsid w:val="006F4280"/>
    <w:rsid w:val="006F429C"/>
    <w:rsid w:val="006F4514"/>
    <w:rsid w:val="006F4583"/>
    <w:rsid w:val="006F45C5"/>
    <w:rsid w:val="006F4C2D"/>
    <w:rsid w:val="006F4FDF"/>
    <w:rsid w:val="006F5199"/>
    <w:rsid w:val="006F52A7"/>
    <w:rsid w:val="006F53FB"/>
    <w:rsid w:val="006F54C5"/>
    <w:rsid w:val="006F5580"/>
    <w:rsid w:val="006F573A"/>
    <w:rsid w:val="006F575A"/>
    <w:rsid w:val="006F575E"/>
    <w:rsid w:val="006F5820"/>
    <w:rsid w:val="006F59B4"/>
    <w:rsid w:val="006F59C3"/>
    <w:rsid w:val="006F5B53"/>
    <w:rsid w:val="006F5C3D"/>
    <w:rsid w:val="006F5C99"/>
    <w:rsid w:val="006F6174"/>
    <w:rsid w:val="006F626D"/>
    <w:rsid w:val="006F69BB"/>
    <w:rsid w:val="006F6A3D"/>
    <w:rsid w:val="006F6AC3"/>
    <w:rsid w:val="006F6B34"/>
    <w:rsid w:val="006F6DF4"/>
    <w:rsid w:val="006F74D5"/>
    <w:rsid w:val="006F769E"/>
    <w:rsid w:val="006F770C"/>
    <w:rsid w:val="006F77EA"/>
    <w:rsid w:val="006F7B37"/>
    <w:rsid w:val="006F7EA4"/>
    <w:rsid w:val="00700144"/>
    <w:rsid w:val="00700168"/>
    <w:rsid w:val="00700190"/>
    <w:rsid w:val="0070022C"/>
    <w:rsid w:val="0070030D"/>
    <w:rsid w:val="0070041B"/>
    <w:rsid w:val="00700631"/>
    <w:rsid w:val="007007E6"/>
    <w:rsid w:val="00700914"/>
    <w:rsid w:val="00700B7F"/>
    <w:rsid w:val="00700C33"/>
    <w:rsid w:val="00701043"/>
    <w:rsid w:val="00701204"/>
    <w:rsid w:val="00701352"/>
    <w:rsid w:val="0070137C"/>
    <w:rsid w:val="00701512"/>
    <w:rsid w:val="00701599"/>
    <w:rsid w:val="007015D9"/>
    <w:rsid w:val="007016C3"/>
    <w:rsid w:val="00701846"/>
    <w:rsid w:val="00701972"/>
    <w:rsid w:val="00701A92"/>
    <w:rsid w:val="00701B34"/>
    <w:rsid w:val="00701CF0"/>
    <w:rsid w:val="00701E5F"/>
    <w:rsid w:val="00701FBD"/>
    <w:rsid w:val="00701FED"/>
    <w:rsid w:val="007021BA"/>
    <w:rsid w:val="007023F8"/>
    <w:rsid w:val="007025A6"/>
    <w:rsid w:val="00702648"/>
    <w:rsid w:val="00702723"/>
    <w:rsid w:val="0070291F"/>
    <w:rsid w:val="00702C6B"/>
    <w:rsid w:val="00702E0E"/>
    <w:rsid w:val="0070302A"/>
    <w:rsid w:val="00703048"/>
    <w:rsid w:val="0070304A"/>
    <w:rsid w:val="00703064"/>
    <w:rsid w:val="00703195"/>
    <w:rsid w:val="0070329B"/>
    <w:rsid w:val="007032C1"/>
    <w:rsid w:val="00703357"/>
    <w:rsid w:val="007038B3"/>
    <w:rsid w:val="00703901"/>
    <w:rsid w:val="00703B05"/>
    <w:rsid w:val="00703C2F"/>
    <w:rsid w:val="00703C81"/>
    <w:rsid w:val="00704008"/>
    <w:rsid w:val="0070414C"/>
    <w:rsid w:val="0070425D"/>
    <w:rsid w:val="00704384"/>
    <w:rsid w:val="00704500"/>
    <w:rsid w:val="00704659"/>
    <w:rsid w:val="00704782"/>
    <w:rsid w:val="00704887"/>
    <w:rsid w:val="00704A99"/>
    <w:rsid w:val="00704AD1"/>
    <w:rsid w:val="00704B15"/>
    <w:rsid w:val="00704C23"/>
    <w:rsid w:val="00704D19"/>
    <w:rsid w:val="0070548D"/>
    <w:rsid w:val="0070559A"/>
    <w:rsid w:val="00705734"/>
    <w:rsid w:val="00705906"/>
    <w:rsid w:val="00705BBB"/>
    <w:rsid w:val="00706285"/>
    <w:rsid w:val="00706359"/>
    <w:rsid w:val="00706436"/>
    <w:rsid w:val="00706529"/>
    <w:rsid w:val="007065D1"/>
    <w:rsid w:val="007066CA"/>
    <w:rsid w:val="00706781"/>
    <w:rsid w:val="00706A82"/>
    <w:rsid w:val="00706BF7"/>
    <w:rsid w:val="0070752D"/>
    <w:rsid w:val="00707583"/>
    <w:rsid w:val="007076C1"/>
    <w:rsid w:val="007077D7"/>
    <w:rsid w:val="007078B5"/>
    <w:rsid w:val="007078F0"/>
    <w:rsid w:val="00707B3E"/>
    <w:rsid w:val="00707BB2"/>
    <w:rsid w:val="00707C3D"/>
    <w:rsid w:val="00707CFA"/>
    <w:rsid w:val="00707D99"/>
    <w:rsid w:val="00707F5D"/>
    <w:rsid w:val="00710208"/>
    <w:rsid w:val="00710352"/>
    <w:rsid w:val="007103AA"/>
    <w:rsid w:val="007103D0"/>
    <w:rsid w:val="007103EA"/>
    <w:rsid w:val="00710426"/>
    <w:rsid w:val="0071081D"/>
    <w:rsid w:val="00710896"/>
    <w:rsid w:val="00710913"/>
    <w:rsid w:val="00710980"/>
    <w:rsid w:val="00710C78"/>
    <w:rsid w:val="00710CD6"/>
    <w:rsid w:val="00710D61"/>
    <w:rsid w:val="007112A3"/>
    <w:rsid w:val="00711808"/>
    <w:rsid w:val="007118D7"/>
    <w:rsid w:val="007119CD"/>
    <w:rsid w:val="00711A72"/>
    <w:rsid w:val="00711BCA"/>
    <w:rsid w:val="00711CB5"/>
    <w:rsid w:val="00711CF2"/>
    <w:rsid w:val="00711D00"/>
    <w:rsid w:val="00711FAA"/>
    <w:rsid w:val="00712283"/>
    <w:rsid w:val="00712413"/>
    <w:rsid w:val="00712663"/>
    <w:rsid w:val="0071286D"/>
    <w:rsid w:val="0071289C"/>
    <w:rsid w:val="00712BE4"/>
    <w:rsid w:val="00712D0F"/>
    <w:rsid w:val="00713335"/>
    <w:rsid w:val="007135EA"/>
    <w:rsid w:val="00713673"/>
    <w:rsid w:val="00713929"/>
    <w:rsid w:val="007139F5"/>
    <w:rsid w:val="00713C1E"/>
    <w:rsid w:val="007140F9"/>
    <w:rsid w:val="0071424D"/>
    <w:rsid w:val="007143DE"/>
    <w:rsid w:val="007144E8"/>
    <w:rsid w:val="0071469E"/>
    <w:rsid w:val="007147A1"/>
    <w:rsid w:val="00714819"/>
    <w:rsid w:val="00714B50"/>
    <w:rsid w:val="0071530C"/>
    <w:rsid w:val="00715482"/>
    <w:rsid w:val="007154A9"/>
    <w:rsid w:val="0071567F"/>
    <w:rsid w:val="007158C0"/>
    <w:rsid w:val="00715A73"/>
    <w:rsid w:val="00715D53"/>
    <w:rsid w:val="00716143"/>
    <w:rsid w:val="0071634C"/>
    <w:rsid w:val="007163D0"/>
    <w:rsid w:val="007163F1"/>
    <w:rsid w:val="007165B5"/>
    <w:rsid w:val="00716613"/>
    <w:rsid w:val="00716838"/>
    <w:rsid w:val="0071689E"/>
    <w:rsid w:val="00716917"/>
    <w:rsid w:val="00716A0D"/>
    <w:rsid w:val="00716C25"/>
    <w:rsid w:val="00716CB1"/>
    <w:rsid w:val="00716D44"/>
    <w:rsid w:val="00716DA4"/>
    <w:rsid w:val="00716E1F"/>
    <w:rsid w:val="00717028"/>
    <w:rsid w:val="00717059"/>
    <w:rsid w:val="0071736F"/>
    <w:rsid w:val="007174CB"/>
    <w:rsid w:val="00717567"/>
    <w:rsid w:val="00717573"/>
    <w:rsid w:val="00717632"/>
    <w:rsid w:val="007176BF"/>
    <w:rsid w:val="00717713"/>
    <w:rsid w:val="007177A3"/>
    <w:rsid w:val="00717D5D"/>
    <w:rsid w:val="00720042"/>
    <w:rsid w:val="00720055"/>
    <w:rsid w:val="007200AA"/>
    <w:rsid w:val="007202C2"/>
    <w:rsid w:val="007202D1"/>
    <w:rsid w:val="00720315"/>
    <w:rsid w:val="0072031B"/>
    <w:rsid w:val="0072048F"/>
    <w:rsid w:val="0072062D"/>
    <w:rsid w:val="007206E2"/>
    <w:rsid w:val="007209E8"/>
    <w:rsid w:val="00720AC7"/>
    <w:rsid w:val="00720BF0"/>
    <w:rsid w:val="00720C62"/>
    <w:rsid w:val="00720C77"/>
    <w:rsid w:val="0072103E"/>
    <w:rsid w:val="00721424"/>
    <w:rsid w:val="00721A47"/>
    <w:rsid w:val="00721E38"/>
    <w:rsid w:val="00721EAA"/>
    <w:rsid w:val="00721FCA"/>
    <w:rsid w:val="007222CE"/>
    <w:rsid w:val="007223A9"/>
    <w:rsid w:val="00722465"/>
    <w:rsid w:val="007224FE"/>
    <w:rsid w:val="007225BD"/>
    <w:rsid w:val="0072262F"/>
    <w:rsid w:val="0072289B"/>
    <w:rsid w:val="007229AA"/>
    <w:rsid w:val="00722A58"/>
    <w:rsid w:val="00722B12"/>
    <w:rsid w:val="00722C98"/>
    <w:rsid w:val="00722D2B"/>
    <w:rsid w:val="0072333A"/>
    <w:rsid w:val="00723343"/>
    <w:rsid w:val="007233C3"/>
    <w:rsid w:val="007234A0"/>
    <w:rsid w:val="007234C7"/>
    <w:rsid w:val="00723647"/>
    <w:rsid w:val="00723763"/>
    <w:rsid w:val="007239BD"/>
    <w:rsid w:val="007239DA"/>
    <w:rsid w:val="007239EE"/>
    <w:rsid w:val="00723A24"/>
    <w:rsid w:val="00723A2F"/>
    <w:rsid w:val="00723A5D"/>
    <w:rsid w:val="00723B8F"/>
    <w:rsid w:val="00723C1A"/>
    <w:rsid w:val="00723CBC"/>
    <w:rsid w:val="00724148"/>
    <w:rsid w:val="007241BF"/>
    <w:rsid w:val="007241D5"/>
    <w:rsid w:val="0072436D"/>
    <w:rsid w:val="0072443C"/>
    <w:rsid w:val="0072456B"/>
    <w:rsid w:val="00724C79"/>
    <w:rsid w:val="00724D60"/>
    <w:rsid w:val="00724F0A"/>
    <w:rsid w:val="00724F79"/>
    <w:rsid w:val="00725059"/>
    <w:rsid w:val="0072507F"/>
    <w:rsid w:val="0072554F"/>
    <w:rsid w:val="007259D1"/>
    <w:rsid w:val="00725B5A"/>
    <w:rsid w:val="00725C7B"/>
    <w:rsid w:val="00725D93"/>
    <w:rsid w:val="00725F6B"/>
    <w:rsid w:val="0072611A"/>
    <w:rsid w:val="00726167"/>
    <w:rsid w:val="007261ED"/>
    <w:rsid w:val="00726380"/>
    <w:rsid w:val="007264AC"/>
    <w:rsid w:val="007264B5"/>
    <w:rsid w:val="00726805"/>
    <w:rsid w:val="00726860"/>
    <w:rsid w:val="00726862"/>
    <w:rsid w:val="00726C87"/>
    <w:rsid w:val="00726CFB"/>
    <w:rsid w:val="00726D79"/>
    <w:rsid w:val="00726ECA"/>
    <w:rsid w:val="00727118"/>
    <w:rsid w:val="007271E7"/>
    <w:rsid w:val="00727236"/>
    <w:rsid w:val="0072748A"/>
    <w:rsid w:val="0072756C"/>
    <w:rsid w:val="0072760A"/>
    <w:rsid w:val="0072790F"/>
    <w:rsid w:val="00727A31"/>
    <w:rsid w:val="00727A7B"/>
    <w:rsid w:val="00727A80"/>
    <w:rsid w:val="00727D7F"/>
    <w:rsid w:val="00727DF6"/>
    <w:rsid w:val="00727E44"/>
    <w:rsid w:val="00727F19"/>
    <w:rsid w:val="0073002D"/>
    <w:rsid w:val="00730033"/>
    <w:rsid w:val="007303FB"/>
    <w:rsid w:val="0073041E"/>
    <w:rsid w:val="00730425"/>
    <w:rsid w:val="00730608"/>
    <w:rsid w:val="007306B9"/>
    <w:rsid w:val="007306E2"/>
    <w:rsid w:val="00730826"/>
    <w:rsid w:val="007308AC"/>
    <w:rsid w:val="0073097A"/>
    <w:rsid w:val="00730B3B"/>
    <w:rsid w:val="00730BB7"/>
    <w:rsid w:val="00730C2B"/>
    <w:rsid w:val="00730CD0"/>
    <w:rsid w:val="00731290"/>
    <w:rsid w:val="00731307"/>
    <w:rsid w:val="007314EE"/>
    <w:rsid w:val="00731652"/>
    <w:rsid w:val="007316A8"/>
    <w:rsid w:val="0073171D"/>
    <w:rsid w:val="007318F0"/>
    <w:rsid w:val="00731947"/>
    <w:rsid w:val="007319FC"/>
    <w:rsid w:val="00731F4D"/>
    <w:rsid w:val="00731FAC"/>
    <w:rsid w:val="0073225B"/>
    <w:rsid w:val="007326B0"/>
    <w:rsid w:val="007327A4"/>
    <w:rsid w:val="00732837"/>
    <w:rsid w:val="0073287A"/>
    <w:rsid w:val="007328EF"/>
    <w:rsid w:val="00732BEF"/>
    <w:rsid w:val="00732F8B"/>
    <w:rsid w:val="00733051"/>
    <w:rsid w:val="007331B2"/>
    <w:rsid w:val="00733283"/>
    <w:rsid w:val="007332C7"/>
    <w:rsid w:val="007332C9"/>
    <w:rsid w:val="0073343E"/>
    <w:rsid w:val="00733800"/>
    <w:rsid w:val="00733842"/>
    <w:rsid w:val="00733917"/>
    <w:rsid w:val="0073392C"/>
    <w:rsid w:val="00733958"/>
    <w:rsid w:val="00733983"/>
    <w:rsid w:val="00733A5A"/>
    <w:rsid w:val="00733B62"/>
    <w:rsid w:val="00733D73"/>
    <w:rsid w:val="00733DB6"/>
    <w:rsid w:val="00733DB7"/>
    <w:rsid w:val="00733EEE"/>
    <w:rsid w:val="00733F16"/>
    <w:rsid w:val="00734252"/>
    <w:rsid w:val="00734261"/>
    <w:rsid w:val="0073433E"/>
    <w:rsid w:val="007348CB"/>
    <w:rsid w:val="00734AD8"/>
    <w:rsid w:val="00734C08"/>
    <w:rsid w:val="00734F96"/>
    <w:rsid w:val="0073514B"/>
    <w:rsid w:val="007352D1"/>
    <w:rsid w:val="0073533E"/>
    <w:rsid w:val="007356D6"/>
    <w:rsid w:val="00735824"/>
    <w:rsid w:val="00735993"/>
    <w:rsid w:val="00735C69"/>
    <w:rsid w:val="00735FE5"/>
    <w:rsid w:val="00736548"/>
    <w:rsid w:val="007366C0"/>
    <w:rsid w:val="0073686E"/>
    <w:rsid w:val="00736A1C"/>
    <w:rsid w:val="00736C68"/>
    <w:rsid w:val="00736D6C"/>
    <w:rsid w:val="00736DAC"/>
    <w:rsid w:val="00736EF8"/>
    <w:rsid w:val="00737091"/>
    <w:rsid w:val="007370A8"/>
    <w:rsid w:val="00737317"/>
    <w:rsid w:val="007373CE"/>
    <w:rsid w:val="00737426"/>
    <w:rsid w:val="007374BA"/>
    <w:rsid w:val="00737576"/>
    <w:rsid w:val="00737873"/>
    <w:rsid w:val="00737901"/>
    <w:rsid w:val="00737913"/>
    <w:rsid w:val="00737BD3"/>
    <w:rsid w:val="00737EAF"/>
    <w:rsid w:val="007402F1"/>
    <w:rsid w:val="00740322"/>
    <w:rsid w:val="007404D6"/>
    <w:rsid w:val="00740573"/>
    <w:rsid w:val="0074083E"/>
    <w:rsid w:val="0074089C"/>
    <w:rsid w:val="0074093E"/>
    <w:rsid w:val="007409E6"/>
    <w:rsid w:val="00740A34"/>
    <w:rsid w:val="00740C2A"/>
    <w:rsid w:val="00740CEC"/>
    <w:rsid w:val="00740CFE"/>
    <w:rsid w:val="00740E44"/>
    <w:rsid w:val="007414BA"/>
    <w:rsid w:val="00741678"/>
    <w:rsid w:val="0074172E"/>
    <w:rsid w:val="00741992"/>
    <w:rsid w:val="00741BA8"/>
    <w:rsid w:val="00741BE7"/>
    <w:rsid w:val="00741C34"/>
    <w:rsid w:val="00741D0B"/>
    <w:rsid w:val="00741D56"/>
    <w:rsid w:val="00741DB9"/>
    <w:rsid w:val="007424B2"/>
    <w:rsid w:val="00742550"/>
    <w:rsid w:val="00742573"/>
    <w:rsid w:val="007428EE"/>
    <w:rsid w:val="00742B43"/>
    <w:rsid w:val="007433D1"/>
    <w:rsid w:val="007434E2"/>
    <w:rsid w:val="007435D6"/>
    <w:rsid w:val="0074373F"/>
    <w:rsid w:val="007437BE"/>
    <w:rsid w:val="007437FB"/>
    <w:rsid w:val="00743862"/>
    <w:rsid w:val="007439E7"/>
    <w:rsid w:val="00743B2C"/>
    <w:rsid w:val="00743B55"/>
    <w:rsid w:val="00743DFD"/>
    <w:rsid w:val="00743FAB"/>
    <w:rsid w:val="007447B3"/>
    <w:rsid w:val="00744818"/>
    <w:rsid w:val="00744B69"/>
    <w:rsid w:val="00744B9E"/>
    <w:rsid w:val="007450AD"/>
    <w:rsid w:val="007451B0"/>
    <w:rsid w:val="007457AD"/>
    <w:rsid w:val="00745999"/>
    <w:rsid w:val="007459C9"/>
    <w:rsid w:val="00745A3C"/>
    <w:rsid w:val="00745ACF"/>
    <w:rsid w:val="00745C1B"/>
    <w:rsid w:val="00745C43"/>
    <w:rsid w:val="00745D47"/>
    <w:rsid w:val="00745D63"/>
    <w:rsid w:val="00745E6D"/>
    <w:rsid w:val="00745FDB"/>
    <w:rsid w:val="0074605A"/>
    <w:rsid w:val="00746157"/>
    <w:rsid w:val="007461F8"/>
    <w:rsid w:val="0074626C"/>
    <w:rsid w:val="0074645B"/>
    <w:rsid w:val="0074672F"/>
    <w:rsid w:val="00746870"/>
    <w:rsid w:val="007468D9"/>
    <w:rsid w:val="00746B12"/>
    <w:rsid w:val="00746B27"/>
    <w:rsid w:val="00746BF5"/>
    <w:rsid w:val="00746C21"/>
    <w:rsid w:val="00746D0F"/>
    <w:rsid w:val="007470E9"/>
    <w:rsid w:val="007472CD"/>
    <w:rsid w:val="00747353"/>
    <w:rsid w:val="007474C6"/>
    <w:rsid w:val="0074759D"/>
    <w:rsid w:val="00747621"/>
    <w:rsid w:val="00747674"/>
    <w:rsid w:val="007478DF"/>
    <w:rsid w:val="00747939"/>
    <w:rsid w:val="00747B31"/>
    <w:rsid w:val="00747E3B"/>
    <w:rsid w:val="007501DE"/>
    <w:rsid w:val="00750260"/>
    <w:rsid w:val="00750499"/>
    <w:rsid w:val="007504E5"/>
    <w:rsid w:val="0075058A"/>
    <w:rsid w:val="00750643"/>
    <w:rsid w:val="0075078F"/>
    <w:rsid w:val="00750DEC"/>
    <w:rsid w:val="00750F7F"/>
    <w:rsid w:val="007511B8"/>
    <w:rsid w:val="007511BD"/>
    <w:rsid w:val="0075136A"/>
    <w:rsid w:val="00751522"/>
    <w:rsid w:val="007516EE"/>
    <w:rsid w:val="00751810"/>
    <w:rsid w:val="00751B4C"/>
    <w:rsid w:val="00751C12"/>
    <w:rsid w:val="00751D34"/>
    <w:rsid w:val="00751E24"/>
    <w:rsid w:val="00751E44"/>
    <w:rsid w:val="00751F13"/>
    <w:rsid w:val="0075208E"/>
    <w:rsid w:val="0075211A"/>
    <w:rsid w:val="00752613"/>
    <w:rsid w:val="0075282D"/>
    <w:rsid w:val="00752A39"/>
    <w:rsid w:val="00752A4C"/>
    <w:rsid w:val="00752C35"/>
    <w:rsid w:val="00752F09"/>
    <w:rsid w:val="00752F7E"/>
    <w:rsid w:val="007530F8"/>
    <w:rsid w:val="0075319F"/>
    <w:rsid w:val="00753295"/>
    <w:rsid w:val="007535DF"/>
    <w:rsid w:val="00753627"/>
    <w:rsid w:val="0075364E"/>
    <w:rsid w:val="00753754"/>
    <w:rsid w:val="00753879"/>
    <w:rsid w:val="007538DC"/>
    <w:rsid w:val="00753904"/>
    <w:rsid w:val="00753C52"/>
    <w:rsid w:val="00753C8A"/>
    <w:rsid w:val="00753DCB"/>
    <w:rsid w:val="00753DF1"/>
    <w:rsid w:val="00753E84"/>
    <w:rsid w:val="00753EEB"/>
    <w:rsid w:val="00753F22"/>
    <w:rsid w:val="00754007"/>
    <w:rsid w:val="007541D3"/>
    <w:rsid w:val="00754240"/>
    <w:rsid w:val="00754292"/>
    <w:rsid w:val="007543E8"/>
    <w:rsid w:val="00754471"/>
    <w:rsid w:val="00754765"/>
    <w:rsid w:val="00754978"/>
    <w:rsid w:val="00754BA8"/>
    <w:rsid w:val="00754C85"/>
    <w:rsid w:val="007552B0"/>
    <w:rsid w:val="0075534B"/>
    <w:rsid w:val="00755431"/>
    <w:rsid w:val="0075590F"/>
    <w:rsid w:val="0075596F"/>
    <w:rsid w:val="00755A8A"/>
    <w:rsid w:val="00755BC8"/>
    <w:rsid w:val="00755DEE"/>
    <w:rsid w:val="00755E85"/>
    <w:rsid w:val="00755E89"/>
    <w:rsid w:val="007561EE"/>
    <w:rsid w:val="00756560"/>
    <w:rsid w:val="007566AC"/>
    <w:rsid w:val="00756C36"/>
    <w:rsid w:val="00756CDC"/>
    <w:rsid w:val="00756D6A"/>
    <w:rsid w:val="00756DD9"/>
    <w:rsid w:val="00756EB2"/>
    <w:rsid w:val="00757119"/>
    <w:rsid w:val="00757183"/>
    <w:rsid w:val="00757347"/>
    <w:rsid w:val="00757551"/>
    <w:rsid w:val="007575C6"/>
    <w:rsid w:val="007576CA"/>
    <w:rsid w:val="0075790A"/>
    <w:rsid w:val="00757A3A"/>
    <w:rsid w:val="00757AAF"/>
    <w:rsid w:val="00757C25"/>
    <w:rsid w:val="00757EE6"/>
    <w:rsid w:val="00757F64"/>
    <w:rsid w:val="007603CF"/>
    <w:rsid w:val="00760628"/>
    <w:rsid w:val="007606EA"/>
    <w:rsid w:val="007608BF"/>
    <w:rsid w:val="00760CE2"/>
    <w:rsid w:val="00760E86"/>
    <w:rsid w:val="00760F5C"/>
    <w:rsid w:val="007610AE"/>
    <w:rsid w:val="00761258"/>
    <w:rsid w:val="00761379"/>
    <w:rsid w:val="00761499"/>
    <w:rsid w:val="00761521"/>
    <w:rsid w:val="00761854"/>
    <w:rsid w:val="007618C9"/>
    <w:rsid w:val="007618FA"/>
    <w:rsid w:val="0076197C"/>
    <w:rsid w:val="00761A1C"/>
    <w:rsid w:val="00761ED4"/>
    <w:rsid w:val="0076200F"/>
    <w:rsid w:val="00762189"/>
    <w:rsid w:val="00762334"/>
    <w:rsid w:val="007623CC"/>
    <w:rsid w:val="00762683"/>
    <w:rsid w:val="0076292B"/>
    <w:rsid w:val="00762B91"/>
    <w:rsid w:val="00762BC8"/>
    <w:rsid w:val="00762D8B"/>
    <w:rsid w:val="00762F20"/>
    <w:rsid w:val="007631E0"/>
    <w:rsid w:val="00763270"/>
    <w:rsid w:val="00763576"/>
    <w:rsid w:val="00763857"/>
    <w:rsid w:val="0076387F"/>
    <w:rsid w:val="0076396E"/>
    <w:rsid w:val="00763A29"/>
    <w:rsid w:val="00763ACE"/>
    <w:rsid w:val="00763D9E"/>
    <w:rsid w:val="00763DA0"/>
    <w:rsid w:val="00763F68"/>
    <w:rsid w:val="00764137"/>
    <w:rsid w:val="0076425B"/>
    <w:rsid w:val="00764262"/>
    <w:rsid w:val="007643A3"/>
    <w:rsid w:val="0076443F"/>
    <w:rsid w:val="00764490"/>
    <w:rsid w:val="00764DCF"/>
    <w:rsid w:val="00765366"/>
    <w:rsid w:val="0076538F"/>
    <w:rsid w:val="00765619"/>
    <w:rsid w:val="00765657"/>
    <w:rsid w:val="00765886"/>
    <w:rsid w:val="00765AAA"/>
    <w:rsid w:val="00765DC9"/>
    <w:rsid w:val="00765FB2"/>
    <w:rsid w:val="00766057"/>
    <w:rsid w:val="0076650C"/>
    <w:rsid w:val="0076656A"/>
    <w:rsid w:val="0076666E"/>
    <w:rsid w:val="0076683E"/>
    <w:rsid w:val="007668F8"/>
    <w:rsid w:val="007669A7"/>
    <w:rsid w:val="00766B5E"/>
    <w:rsid w:val="00766B98"/>
    <w:rsid w:val="00766BB6"/>
    <w:rsid w:val="00766BEB"/>
    <w:rsid w:val="00766C20"/>
    <w:rsid w:val="00766CEE"/>
    <w:rsid w:val="00766D14"/>
    <w:rsid w:val="00766FA5"/>
    <w:rsid w:val="007671D1"/>
    <w:rsid w:val="0076758E"/>
    <w:rsid w:val="0076765F"/>
    <w:rsid w:val="00767664"/>
    <w:rsid w:val="00767719"/>
    <w:rsid w:val="00767799"/>
    <w:rsid w:val="00767A31"/>
    <w:rsid w:val="00767D8E"/>
    <w:rsid w:val="00767E67"/>
    <w:rsid w:val="00767F34"/>
    <w:rsid w:val="0077003A"/>
    <w:rsid w:val="00770743"/>
    <w:rsid w:val="007708FF"/>
    <w:rsid w:val="007709E3"/>
    <w:rsid w:val="00770BBB"/>
    <w:rsid w:val="00770E41"/>
    <w:rsid w:val="00770FD3"/>
    <w:rsid w:val="0077101F"/>
    <w:rsid w:val="007710A3"/>
    <w:rsid w:val="0077135F"/>
    <w:rsid w:val="0077145A"/>
    <w:rsid w:val="00771551"/>
    <w:rsid w:val="0077173C"/>
    <w:rsid w:val="007717B6"/>
    <w:rsid w:val="00771B91"/>
    <w:rsid w:val="00771CFD"/>
    <w:rsid w:val="00771D19"/>
    <w:rsid w:val="00771D28"/>
    <w:rsid w:val="00771DBD"/>
    <w:rsid w:val="00771E38"/>
    <w:rsid w:val="00771F03"/>
    <w:rsid w:val="00771F43"/>
    <w:rsid w:val="00771F88"/>
    <w:rsid w:val="0077206F"/>
    <w:rsid w:val="00772118"/>
    <w:rsid w:val="0077236D"/>
    <w:rsid w:val="007723E9"/>
    <w:rsid w:val="00772409"/>
    <w:rsid w:val="0077247C"/>
    <w:rsid w:val="00772515"/>
    <w:rsid w:val="00772878"/>
    <w:rsid w:val="007728CD"/>
    <w:rsid w:val="00772A63"/>
    <w:rsid w:val="00772A67"/>
    <w:rsid w:val="00772B23"/>
    <w:rsid w:val="00772DFB"/>
    <w:rsid w:val="0077311D"/>
    <w:rsid w:val="00773189"/>
    <w:rsid w:val="0077329D"/>
    <w:rsid w:val="0077333C"/>
    <w:rsid w:val="007734EE"/>
    <w:rsid w:val="0077377A"/>
    <w:rsid w:val="007737ED"/>
    <w:rsid w:val="007739A8"/>
    <w:rsid w:val="00773E00"/>
    <w:rsid w:val="00773E02"/>
    <w:rsid w:val="00773E38"/>
    <w:rsid w:val="0077417A"/>
    <w:rsid w:val="0077467E"/>
    <w:rsid w:val="00774691"/>
    <w:rsid w:val="0077493B"/>
    <w:rsid w:val="007749AC"/>
    <w:rsid w:val="00774B9B"/>
    <w:rsid w:val="00774D2A"/>
    <w:rsid w:val="00774DB3"/>
    <w:rsid w:val="00774DBC"/>
    <w:rsid w:val="00774E96"/>
    <w:rsid w:val="00774F45"/>
    <w:rsid w:val="007751FB"/>
    <w:rsid w:val="00775637"/>
    <w:rsid w:val="0077581B"/>
    <w:rsid w:val="0077582F"/>
    <w:rsid w:val="00775E0F"/>
    <w:rsid w:val="00775E7E"/>
    <w:rsid w:val="00775FC8"/>
    <w:rsid w:val="007760B3"/>
    <w:rsid w:val="007760E8"/>
    <w:rsid w:val="007766F2"/>
    <w:rsid w:val="00776705"/>
    <w:rsid w:val="0077675A"/>
    <w:rsid w:val="007769A7"/>
    <w:rsid w:val="00776AE7"/>
    <w:rsid w:val="007770C1"/>
    <w:rsid w:val="007770F3"/>
    <w:rsid w:val="0077737E"/>
    <w:rsid w:val="007776DC"/>
    <w:rsid w:val="007776EF"/>
    <w:rsid w:val="00777791"/>
    <w:rsid w:val="007777D2"/>
    <w:rsid w:val="00777A8E"/>
    <w:rsid w:val="00777CB9"/>
    <w:rsid w:val="00777D05"/>
    <w:rsid w:val="00777EFC"/>
    <w:rsid w:val="0078000B"/>
    <w:rsid w:val="007801A5"/>
    <w:rsid w:val="007802FE"/>
    <w:rsid w:val="007804A7"/>
    <w:rsid w:val="007805EC"/>
    <w:rsid w:val="00780767"/>
    <w:rsid w:val="0078076F"/>
    <w:rsid w:val="00780793"/>
    <w:rsid w:val="007808D5"/>
    <w:rsid w:val="00780B75"/>
    <w:rsid w:val="00780C82"/>
    <w:rsid w:val="00780E57"/>
    <w:rsid w:val="00781006"/>
    <w:rsid w:val="0078118F"/>
    <w:rsid w:val="007811E4"/>
    <w:rsid w:val="0078127E"/>
    <w:rsid w:val="007812A6"/>
    <w:rsid w:val="007813BA"/>
    <w:rsid w:val="007813FC"/>
    <w:rsid w:val="007815AC"/>
    <w:rsid w:val="007816EA"/>
    <w:rsid w:val="0078171A"/>
    <w:rsid w:val="0078191A"/>
    <w:rsid w:val="0078198F"/>
    <w:rsid w:val="007819CF"/>
    <w:rsid w:val="00781A57"/>
    <w:rsid w:val="00781A67"/>
    <w:rsid w:val="00781BFF"/>
    <w:rsid w:val="00781C5F"/>
    <w:rsid w:val="00781E72"/>
    <w:rsid w:val="00782002"/>
    <w:rsid w:val="007820B8"/>
    <w:rsid w:val="007826CF"/>
    <w:rsid w:val="0078277B"/>
    <w:rsid w:val="007827F2"/>
    <w:rsid w:val="00782ACA"/>
    <w:rsid w:val="00782C09"/>
    <w:rsid w:val="00782C56"/>
    <w:rsid w:val="00782DBD"/>
    <w:rsid w:val="00782E7E"/>
    <w:rsid w:val="00782EAF"/>
    <w:rsid w:val="00782F00"/>
    <w:rsid w:val="00783208"/>
    <w:rsid w:val="00783330"/>
    <w:rsid w:val="00783360"/>
    <w:rsid w:val="007837CB"/>
    <w:rsid w:val="00783969"/>
    <w:rsid w:val="00783B6B"/>
    <w:rsid w:val="00783C45"/>
    <w:rsid w:val="00783D03"/>
    <w:rsid w:val="0078403B"/>
    <w:rsid w:val="0078429B"/>
    <w:rsid w:val="00784409"/>
    <w:rsid w:val="00784795"/>
    <w:rsid w:val="00784901"/>
    <w:rsid w:val="0078492E"/>
    <w:rsid w:val="007849D9"/>
    <w:rsid w:val="007849E1"/>
    <w:rsid w:val="00784C4E"/>
    <w:rsid w:val="00784C98"/>
    <w:rsid w:val="00784EE2"/>
    <w:rsid w:val="00784FB7"/>
    <w:rsid w:val="0078500B"/>
    <w:rsid w:val="00785211"/>
    <w:rsid w:val="007853ED"/>
    <w:rsid w:val="007854D5"/>
    <w:rsid w:val="00785BE3"/>
    <w:rsid w:val="00785C23"/>
    <w:rsid w:val="00785C33"/>
    <w:rsid w:val="00785C35"/>
    <w:rsid w:val="00785C88"/>
    <w:rsid w:val="00785DB2"/>
    <w:rsid w:val="00785E89"/>
    <w:rsid w:val="00785EE3"/>
    <w:rsid w:val="00785F63"/>
    <w:rsid w:val="0078602F"/>
    <w:rsid w:val="007863B6"/>
    <w:rsid w:val="0078649F"/>
    <w:rsid w:val="0078657C"/>
    <w:rsid w:val="007868D9"/>
    <w:rsid w:val="00786A9A"/>
    <w:rsid w:val="00786B55"/>
    <w:rsid w:val="00786B6D"/>
    <w:rsid w:val="00786C1B"/>
    <w:rsid w:val="00786EF8"/>
    <w:rsid w:val="00786F38"/>
    <w:rsid w:val="00786F42"/>
    <w:rsid w:val="00786F44"/>
    <w:rsid w:val="00786FA0"/>
    <w:rsid w:val="00787109"/>
    <w:rsid w:val="007872FA"/>
    <w:rsid w:val="00787430"/>
    <w:rsid w:val="0078752E"/>
    <w:rsid w:val="007875B2"/>
    <w:rsid w:val="00787838"/>
    <w:rsid w:val="00787863"/>
    <w:rsid w:val="00787CBF"/>
    <w:rsid w:val="00787D9B"/>
    <w:rsid w:val="00787E0A"/>
    <w:rsid w:val="00787E30"/>
    <w:rsid w:val="00787EF1"/>
    <w:rsid w:val="00787FE4"/>
    <w:rsid w:val="007903CF"/>
    <w:rsid w:val="00790556"/>
    <w:rsid w:val="007906B7"/>
    <w:rsid w:val="0079080E"/>
    <w:rsid w:val="00790A13"/>
    <w:rsid w:val="00790C32"/>
    <w:rsid w:val="00790C50"/>
    <w:rsid w:val="00790DC1"/>
    <w:rsid w:val="00790E72"/>
    <w:rsid w:val="00790F15"/>
    <w:rsid w:val="00790FBA"/>
    <w:rsid w:val="00791006"/>
    <w:rsid w:val="0079107D"/>
    <w:rsid w:val="007910DD"/>
    <w:rsid w:val="007915D9"/>
    <w:rsid w:val="00791625"/>
    <w:rsid w:val="0079162F"/>
    <w:rsid w:val="007916A2"/>
    <w:rsid w:val="007917A7"/>
    <w:rsid w:val="007918F3"/>
    <w:rsid w:val="007918F7"/>
    <w:rsid w:val="0079190A"/>
    <w:rsid w:val="007919C7"/>
    <w:rsid w:val="00791CC5"/>
    <w:rsid w:val="00791D65"/>
    <w:rsid w:val="00791DB5"/>
    <w:rsid w:val="00791F43"/>
    <w:rsid w:val="00791F7A"/>
    <w:rsid w:val="00792433"/>
    <w:rsid w:val="007924BE"/>
    <w:rsid w:val="00792525"/>
    <w:rsid w:val="00792749"/>
    <w:rsid w:val="007927B0"/>
    <w:rsid w:val="007927E8"/>
    <w:rsid w:val="00792831"/>
    <w:rsid w:val="00792C79"/>
    <w:rsid w:val="00792C8B"/>
    <w:rsid w:val="0079301D"/>
    <w:rsid w:val="0079312E"/>
    <w:rsid w:val="007931CB"/>
    <w:rsid w:val="0079328F"/>
    <w:rsid w:val="0079353F"/>
    <w:rsid w:val="00793744"/>
    <w:rsid w:val="007938C8"/>
    <w:rsid w:val="007939F9"/>
    <w:rsid w:val="00793ADE"/>
    <w:rsid w:val="00793B2C"/>
    <w:rsid w:val="00793E34"/>
    <w:rsid w:val="00793F37"/>
    <w:rsid w:val="00794185"/>
    <w:rsid w:val="007941B0"/>
    <w:rsid w:val="00794448"/>
    <w:rsid w:val="00794641"/>
    <w:rsid w:val="007949FC"/>
    <w:rsid w:val="00794B7C"/>
    <w:rsid w:val="00794C8B"/>
    <w:rsid w:val="00794E47"/>
    <w:rsid w:val="0079501D"/>
    <w:rsid w:val="007950FF"/>
    <w:rsid w:val="00795118"/>
    <w:rsid w:val="0079520C"/>
    <w:rsid w:val="00795212"/>
    <w:rsid w:val="007952C4"/>
    <w:rsid w:val="00795517"/>
    <w:rsid w:val="0079558D"/>
    <w:rsid w:val="0079559E"/>
    <w:rsid w:val="007955AC"/>
    <w:rsid w:val="0079568D"/>
    <w:rsid w:val="00795805"/>
    <w:rsid w:val="00795A2F"/>
    <w:rsid w:val="00795A30"/>
    <w:rsid w:val="00795B1E"/>
    <w:rsid w:val="00795B2B"/>
    <w:rsid w:val="00795EC8"/>
    <w:rsid w:val="00795F08"/>
    <w:rsid w:val="007960CE"/>
    <w:rsid w:val="007961B0"/>
    <w:rsid w:val="007963E1"/>
    <w:rsid w:val="007963EB"/>
    <w:rsid w:val="00796539"/>
    <w:rsid w:val="007968F3"/>
    <w:rsid w:val="00796D52"/>
    <w:rsid w:val="00796E89"/>
    <w:rsid w:val="00796F7C"/>
    <w:rsid w:val="007970C0"/>
    <w:rsid w:val="00797343"/>
    <w:rsid w:val="007975E6"/>
    <w:rsid w:val="00797686"/>
    <w:rsid w:val="00797727"/>
    <w:rsid w:val="00797A26"/>
    <w:rsid w:val="00797CA7"/>
    <w:rsid w:val="00797D7C"/>
    <w:rsid w:val="00797D9B"/>
    <w:rsid w:val="007A0146"/>
    <w:rsid w:val="007A04C5"/>
    <w:rsid w:val="007A0552"/>
    <w:rsid w:val="007A06C2"/>
    <w:rsid w:val="007A0F2F"/>
    <w:rsid w:val="007A0F4F"/>
    <w:rsid w:val="007A16C6"/>
    <w:rsid w:val="007A16EA"/>
    <w:rsid w:val="007A18F9"/>
    <w:rsid w:val="007A19E0"/>
    <w:rsid w:val="007A1A9E"/>
    <w:rsid w:val="007A1AB7"/>
    <w:rsid w:val="007A1AEA"/>
    <w:rsid w:val="007A1B48"/>
    <w:rsid w:val="007A1BA3"/>
    <w:rsid w:val="007A1E57"/>
    <w:rsid w:val="007A1F95"/>
    <w:rsid w:val="007A243D"/>
    <w:rsid w:val="007A2740"/>
    <w:rsid w:val="007A28AD"/>
    <w:rsid w:val="007A2BC8"/>
    <w:rsid w:val="007A2C00"/>
    <w:rsid w:val="007A2CDE"/>
    <w:rsid w:val="007A314C"/>
    <w:rsid w:val="007A31D3"/>
    <w:rsid w:val="007A33D8"/>
    <w:rsid w:val="007A35BB"/>
    <w:rsid w:val="007A392D"/>
    <w:rsid w:val="007A3A87"/>
    <w:rsid w:val="007A3B1C"/>
    <w:rsid w:val="007A3D94"/>
    <w:rsid w:val="007A3DEF"/>
    <w:rsid w:val="007A3E24"/>
    <w:rsid w:val="007A3F53"/>
    <w:rsid w:val="007A4167"/>
    <w:rsid w:val="007A41A9"/>
    <w:rsid w:val="007A421B"/>
    <w:rsid w:val="007A424D"/>
    <w:rsid w:val="007A42AF"/>
    <w:rsid w:val="007A4400"/>
    <w:rsid w:val="007A44A1"/>
    <w:rsid w:val="007A4529"/>
    <w:rsid w:val="007A4675"/>
    <w:rsid w:val="007A4A93"/>
    <w:rsid w:val="007A4AF7"/>
    <w:rsid w:val="007A4C8A"/>
    <w:rsid w:val="007A4E10"/>
    <w:rsid w:val="007A4ED5"/>
    <w:rsid w:val="007A5291"/>
    <w:rsid w:val="007A5392"/>
    <w:rsid w:val="007A53D6"/>
    <w:rsid w:val="007A559D"/>
    <w:rsid w:val="007A584A"/>
    <w:rsid w:val="007A5868"/>
    <w:rsid w:val="007A58AE"/>
    <w:rsid w:val="007A58F0"/>
    <w:rsid w:val="007A59A4"/>
    <w:rsid w:val="007A5A38"/>
    <w:rsid w:val="007A5B50"/>
    <w:rsid w:val="007A5B64"/>
    <w:rsid w:val="007A5C9E"/>
    <w:rsid w:val="007A5CCA"/>
    <w:rsid w:val="007A6021"/>
    <w:rsid w:val="007A6038"/>
    <w:rsid w:val="007A62D5"/>
    <w:rsid w:val="007A62E2"/>
    <w:rsid w:val="007A6332"/>
    <w:rsid w:val="007A6462"/>
    <w:rsid w:val="007A677C"/>
    <w:rsid w:val="007A6AB4"/>
    <w:rsid w:val="007A6B85"/>
    <w:rsid w:val="007A72E2"/>
    <w:rsid w:val="007A739A"/>
    <w:rsid w:val="007A740E"/>
    <w:rsid w:val="007A754A"/>
    <w:rsid w:val="007A75E9"/>
    <w:rsid w:val="007A77A1"/>
    <w:rsid w:val="007A7A1B"/>
    <w:rsid w:val="007A7A57"/>
    <w:rsid w:val="007A7B39"/>
    <w:rsid w:val="007A7BE4"/>
    <w:rsid w:val="007A7C5E"/>
    <w:rsid w:val="007A7D7D"/>
    <w:rsid w:val="007B00BC"/>
    <w:rsid w:val="007B00C5"/>
    <w:rsid w:val="007B026C"/>
    <w:rsid w:val="007B04B8"/>
    <w:rsid w:val="007B04D1"/>
    <w:rsid w:val="007B05D8"/>
    <w:rsid w:val="007B0616"/>
    <w:rsid w:val="007B08A8"/>
    <w:rsid w:val="007B094C"/>
    <w:rsid w:val="007B09DA"/>
    <w:rsid w:val="007B0A0F"/>
    <w:rsid w:val="007B0A34"/>
    <w:rsid w:val="007B0A99"/>
    <w:rsid w:val="007B0C9A"/>
    <w:rsid w:val="007B0DDC"/>
    <w:rsid w:val="007B0EBF"/>
    <w:rsid w:val="007B1113"/>
    <w:rsid w:val="007B1264"/>
    <w:rsid w:val="007B12AC"/>
    <w:rsid w:val="007B1573"/>
    <w:rsid w:val="007B15B8"/>
    <w:rsid w:val="007B15CB"/>
    <w:rsid w:val="007B15CD"/>
    <w:rsid w:val="007B1644"/>
    <w:rsid w:val="007B1835"/>
    <w:rsid w:val="007B1984"/>
    <w:rsid w:val="007B1D00"/>
    <w:rsid w:val="007B20CA"/>
    <w:rsid w:val="007B20ED"/>
    <w:rsid w:val="007B219D"/>
    <w:rsid w:val="007B2261"/>
    <w:rsid w:val="007B226B"/>
    <w:rsid w:val="007B2442"/>
    <w:rsid w:val="007B257C"/>
    <w:rsid w:val="007B2699"/>
    <w:rsid w:val="007B276F"/>
    <w:rsid w:val="007B27BE"/>
    <w:rsid w:val="007B27CF"/>
    <w:rsid w:val="007B2905"/>
    <w:rsid w:val="007B2B0F"/>
    <w:rsid w:val="007B2CCA"/>
    <w:rsid w:val="007B2D05"/>
    <w:rsid w:val="007B2DED"/>
    <w:rsid w:val="007B3031"/>
    <w:rsid w:val="007B3101"/>
    <w:rsid w:val="007B31B3"/>
    <w:rsid w:val="007B3269"/>
    <w:rsid w:val="007B3306"/>
    <w:rsid w:val="007B342D"/>
    <w:rsid w:val="007B357F"/>
    <w:rsid w:val="007B3856"/>
    <w:rsid w:val="007B38F5"/>
    <w:rsid w:val="007B38F7"/>
    <w:rsid w:val="007B3947"/>
    <w:rsid w:val="007B3ACC"/>
    <w:rsid w:val="007B3C23"/>
    <w:rsid w:val="007B3E95"/>
    <w:rsid w:val="007B3FE0"/>
    <w:rsid w:val="007B4075"/>
    <w:rsid w:val="007B41F3"/>
    <w:rsid w:val="007B42BA"/>
    <w:rsid w:val="007B4492"/>
    <w:rsid w:val="007B4602"/>
    <w:rsid w:val="007B4761"/>
    <w:rsid w:val="007B47FE"/>
    <w:rsid w:val="007B4A39"/>
    <w:rsid w:val="007B4DBA"/>
    <w:rsid w:val="007B4E50"/>
    <w:rsid w:val="007B51E7"/>
    <w:rsid w:val="007B526B"/>
    <w:rsid w:val="007B54C3"/>
    <w:rsid w:val="007B5540"/>
    <w:rsid w:val="007B5709"/>
    <w:rsid w:val="007B5811"/>
    <w:rsid w:val="007B5E98"/>
    <w:rsid w:val="007B680A"/>
    <w:rsid w:val="007B68C5"/>
    <w:rsid w:val="007B6997"/>
    <w:rsid w:val="007B6AD6"/>
    <w:rsid w:val="007B6B15"/>
    <w:rsid w:val="007B6C86"/>
    <w:rsid w:val="007B6D65"/>
    <w:rsid w:val="007B6DD3"/>
    <w:rsid w:val="007B6DD6"/>
    <w:rsid w:val="007B6E28"/>
    <w:rsid w:val="007B6E40"/>
    <w:rsid w:val="007B6EFA"/>
    <w:rsid w:val="007B6F25"/>
    <w:rsid w:val="007B71A5"/>
    <w:rsid w:val="007B74E7"/>
    <w:rsid w:val="007B7657"/>
    <w:rsid w:val="007B797F"/>
    <w:rsid w:val="007B79F5"/>
    <w:rsid w:val="007B7E1E"/>
    <w:rsid w:val="007B7F9F"/>
    <w:rsid w:val="007C0055"/>
    <w:rsid w:val="007C00CD"/>
    <w:rsid w:val="007C043D"/>
    <w:rsid w:val="007C0456"/>
    <w:rsid w:val="007C06EF"/>
    <w:rsid w:val="007C07D1"/>
    <w:rsid w:val="007C09DA"/>
    <w:rsid w:val="007C0AE4"/>
    <w:rsid w:val="007C0B9B"/>
    <w:rsid w:val="007C0D4D"/>
    <w:rsid w:val="007C0FB3"/>
    <w:rsid w:val="007C0FF2"/>
    <w:rsid w:val="007C11C9"/>
    <w:rsid w:val="007C132E"/>
    <w:rsid w:val="007C1355"/>
    <w:rsid w:val="007C1427"/>
    <w:rsid w:val="007C1482"/>
    <w:rsid w:val="007C14BF"/>
    <w:rsid w:val="007C16D8"/>
    <w:rsid w:val="007C1A1A"/>
    <w:rsid w:val="007C1CC7"/>
    <w:rsid w:val="007C1DC8"/>
    <w:rsid w:val="007C1E85"/>
    <w:rsid w:val="007C1E8E"/>
    <w:rsid w:val="007C1FC0"/>
    <w:rsid w:val="007C2471"/>
    <w:rsid w:val="007C2486"/>
    <w:rsid w:val="007C2689"/>
    <w:rsid w:val="007C276A"/>
    <w:rsid w:val="007C2842"/>
    <w:rsid w:val="007C291C"/>
    <w:rsid w:val="007C2B64"/>
    <w:rsid w:val="007C2D4C"/>
    <w:rsid w:val="007C309E"/>
    <w:rsid w:val="007C33AE"/>
    <w:rsid w:val="007C370A"/>
    <w:rsid w:val="007C38B8"/>
    <w:rsid w:val="007C399A"/>
    <w:rsid w:val="007C3A4E"/>
    <w:rsid w:val="007C3F9B"/>
    <w:rsid w:val="007C416A"/>
    <w:rsid w:val="007C42A3"/>
    <w:rsid w:val="007C4421"/>
    <w:rsid w:val="007C4436"/>
    <w:rsid w:val="007C4561"/>
    <w:rsid w:val="007C459E"/>
    <w:rsid w:val="007C45E8"/>
    <w:rsid w:val="007C4873"/>
    <w:rsid w:val="007C48AC"/>
    <w:rsid w:val="007C48FE"/>
    <w:rsid w:val="007C4A2C"/>
    <w:rsid w:val="007C4AA5"/>
    <w:rsid w:val="007C4AB1"/>
    <w:rsid w:val="007C4D94"/>
    <w:rsid w:val="007C4E13"/>
    <w:rsid w:val="007C4E3A"/>
    <w:rsid w:val="007C4FD8"/>
    <w:rsid w:val="007C5127"/>
    <w:rsid w:val="007C521C"/>
    <w:rsid w:val="007C5248"/>
    <w:rsid w:val="007C532E"/>
    <w:rsid w:val="007C56BB"/>
    <w:rsid w:val="007C56E0"/>
    <w:rsid w:val="007C59D3"/>
    <w:rsid w:val="007C5C3A"/>
    <w:rsid w:val="007C5D02"/>
    <w:rsid w:val="007C5FE9"/>
    <w:rsid w:val="007C6124"/>
    <w:rsid w:val="007C62A7"/>
    <w:rsid w:val="007C630B"/>
    <w:rsid w:val="007C6710"/>
    <w:rsid w:val="007C67A7"/>
    <w:rsid w:val="007C67C5"/>
    <w:rsid w:val="007C681B"/>
    <w:rsid w:val="007C69DD"/>
    <w:rsid w:val="007C6D78"/>
    <w:rsid w:val="007C75EB"/>
    <w:rsid w:val="007C767F"/>
    <w:rsid w:val="007C77FD"/>
    <w:rsid w:val="007C7906"/>
    <w:rsid w:val="007C7DBD"/>
    <w:rsid w:val="007D0254"/>
    <w:rsid w:val="007D032A"/>
    <w:rsid w:val="007D03C9"/>
    <w:rsid w:val="007D04F2"/>
    <w:rsid w:val="007D060E"/>
    <w:rsid w:val="007D07CA"/>
    <w:rsid w:val="007D0861"/>
    <w:rsid w:val="007D0BFB"/>
    <w:rsid w:val="007D0C9D"/>
    <w:rsid w:val="007D0DFE"/>
    <w:rsid w:val="007D0E2F"/>
    <w:rsid w:val="007D0E5A"/>
    <w:rsid w:val="007D101A"/>
    <w:rsid w:val="007D102C"/>
    <w:rsid w:val="007D1355"/>
    <w:rsid w:val="007D157C"/>
    <w:rsid w:val="007D187D"/>
    <w:rsid w:val="007D18A4"/>
    <w:rsid w:val="007D18C8"/>
    <w:rsid w:val="007D1BFC"/>
    <w:rsid w:val="007D1D3D"/>
    <w:rsid w:val="007D1D7A"/>
    <w:rsid w:val="007D1EB6"/>
    <w:rsid w:val="007D1EF5"/>
    <w:rsid w:val="007D220B"/>
    <w:rsid w:val="007D22FF"/>
    <w:rsid w:val="007D239E"/>
    <w:rsid w:val="007D26DC"/>
    <w:rsid w:val="007D2896"/>
    <w:rsid w:val="007D28D1"/>
    <w:rsid w:val="007D29E5"/>
    <w:rsid w:val="007D2A4A"/>
    <w:rsid w:val="007D2ADE"/>
    <w:rsid w:val="007D2CE5"/>
    <w:rsid w:val="007D2DC3"/>
    <w:rsid w:val="007D2E1E"/>
    <w:rsid w:val="007D2F12"/>
    <w:rsid w:val="007D2F79"/>
    <w:rsid w:val="007D2FEB"/>
    <w:rsid w:val="007D3055"/>
    <w:rsid w:val="007D3272"/>
    <w:rsid w:val="007D37A7"/>
    <w:rsid w:val="007D37DA"/>
    <w:rsid w:val="007D3878"/>
    <w:rsid w:val="007D38BE"/>
    <w:rsid w:val="007D3917"/>
    <w:rsid w:val="007D3945"/>
    <w:rsid w:val="007D3A7E"/>
    <w:rsid w:val="007D3B02"/>
    <w:rsid w:val="007D3C11"/>
    <w:rsid w:val="007D3D4C"/>
    <w:rsid w:val="007D3D94"/>
    <w:rsid w:val="007D4501"/>
    <w:rsid w:val="007D4518"/>
    <w:rsid w:val="007D480B"/>
    <w:rsid w:val="007D4B4B"/>
    <w:rsid w:val="007D4DA0"/>
    <w:rsid w:val="007D4E42"/>
    <w:rsid w:val="007D4F13"/>
    <w:rsid w:val="007D4FB2"/>
    <w:rsid w:val="007D517A"/>
    <w:rsid w:val="007D555C"/>
    <w:rsid w:val="007D5616"/>
    <w:rsid w:val="007D5931"/>
    <w:rsid w:val="007D5BF3"/>
    <w:rsid w:val="007D6027"/>
    <w:rsid w:val="007D60C8"/>
    <w:rsid w:val="007D6216"/>
    <w:rsid w:val="007D64E5"/>
    <w:rsid w:val="007D678D"/>
    <w:rsid w:val="007D6847"/>
    <w:rsid w:val="007D7037"/>
    <w:rsid w:val="007D709D"/>
    <w:rsid w:val="007D713C"/>
    <w:rsid w:val="007D73D6"/>
    <w:rsid w:val="007D7470"/>
    <w:rsid w:val="007D75A1"/>
    <w:rsid w:val="007D76B4"/>
    <w:rsid w:val="007D7882"/>
    <w:rsid w:val="007D7A0C"/>
    <w:rsid w:val="007D7B8C"/>
    <w:rsid w:val="007D7F03"/>
    <w:rsid w:val="007E0078"/>
    <w:rsid w:val="007E00F5"/>
    <w:rsid w:val="007E00FA"/>
    <w:rsid w:val="007E0392"/>
    <w:rsid w:val="007E03B0"/>
    <w:rsid w:val="007E04AA"/>
    <w:rsid w:val="007E0753"/>
    <w:rsid w:val="007E0A63"/>
    <w:rsid w:val="007E0AC4"/>
    <w:rsid w:val="007E0C67"/>
    <w:rsid w:val="007E0D05"/>
    <w:rsid w:val="007E0D8B"/>
    <w:rsid w:val="007E153D"/>
    <w:rsid w:val="007E1702"/>
    <w:rsid w:val="007E1812"/>
    <w:rsid w:val="007E1B50"/>
    <w:rsid w:val="007E1C96"/>
    <w:rsid w:val="007E1E1C"/>
    <w:rsid w:val="007E2017"/>
    <w:rsid w:val="007E204E"/>
    <w:rsid w:val="007E21DE"/>
    <w:rsid w:val="007E2294"/>
    <w:rsid w:val="007E22FD"/>
    <w:rsid w:val="007E26C4"/>
    <w:rsid w:val="007E278B"/>
    <w:rsid w:val="007E29D4"/>
    <w:rsid w:val="007E29FF"/>
    <w:rsid w:val="007E2C4B"/>
    <w:rsid w:val="007E2D62"/>
    <w:rsid w:val="007E2EDB"/>
    <w:rsid w:val="007E2F25"/>
    <w:rsid w:val="007E2F88"/>
    <w:rsid w:val="007E3289"/>
    <w:rsid w:val="007E3361"/>
    <w:rsid w:val="007E38A1"/>
    <w:rsid w:val="007E3999"/>
    <w:rsid w:val="007E3ACE"/>
    <w:rsid w:val="007E3B4F"/>
    <w:rsid w:val="007E3B6A"/>
    <w:rsid w:val="007E3D64"/>
    <w:rsid w:val="007E3ED9"/>
    <w:rsid w:val="007E3EFE"/>
    <w:rsid w:val="007E3F54"/>
    <w:rsid w:val="007E3FF5"/>
    <w:rsid w:val="007E4170"/>
    <w:rsid w:val="007E41DE"/>
    <w:rsid w:val="007E4214"/>
    <w:rsid w:val="007E42E7"/>
    <w:rsid w:val="007E42F4"/>
    <w:rsid w:val="007E4339"/>
    <w:rsid w:val="007E4487"/>
    <w:rsid w:val="007E4542"/>
    <w:rsid w:val="007E4995"/>
    <w:rsid w:val="007E4BF6"/>
    <w:rsid w:val="007E4C82"/>
    <w:rsid w:val="007E4C8F"/>
    <w:rsid w:val="007E500D"/>
    <w:rsid w:val="007E51C0"/>
    <w:rsid w:val="007E52BF"/>
    <w:rsid w:val="007E5360"/>
    <w:rsid w:val="007E53F1"/>
    <w:rsid w:val="007E5985"/>
    <w:rsid w:val="007E5AF2"/>
    <w:rsid w:val="007E5C05"/>
    <w:rsid w:val="007E5D81"/>
    <w:rsid w:val="007E5EB7"/>
    <w:rsid w:val="007E61AF"/>
    <w:rsid w:val="007E61F4"/>
    <w:rsid w:val="007E62AD"/>
    <w:rsid w:val="007E63ED"/>
    <w:rsid w:val="007E641C"/>
    <w:rsid w:val="007E6426"/>
    <w:rsid w:val="007E648C"/>
    <w:rsid w:val="007E6515"/>
    <w:rsid w:val="007E66E1"/>
    <w:rsid w:val="007E6A12"/>
    <w:rsid w:val="007E6C1C"/>
    <w:rsid w:val="007E6CDA"/>
    <w:rsid w:val="007E6D97"/>
    <w:rsid w:val="007E6DDF"/>
    <w:rsid w:val="007E6EE7"/>
    <w:rsid w:val="007E7091"/>
    <w:rsid w:val="007E71DE"/>
    <w:rsid w:val="007E748A"/>
    <w:rsid w:val="007E74A3"/>
    <w:rsid w:val="007E75C3"/>
    <w:rsid w:val="007E7648"/>
    <w:rsid w:val="007E7677"/>
    <w:rsid w:val="007E76F3"/>
    <w:rsid w:val="007E7769"/>
    <w:rsid w:val="007E77A3"/>
    <w:rsid w:val="007E77BF"/>
    <w:rsid w:val="007E77DD"/>
    <w:rsid w:val="007E78B3"/>
    <w:rsid w:val="007E7912"/>
    <w:rsid w:val="007E7A38"/>
    <w:rsid w:val="007E7DD5"/>
    <w:rsid w:val="007E7E9B"/>
    <w:rsid w:val="007F0106"/>
    <w:rsid w:val="007F0165"/>
    <w:rsid w:val="007F01D0"/>
    <w:rsid w:val="007F03B2"/>
    <w:rsid w:val="007F0415"/>
    <w:rsid w:val="007F04ED"/>
    <w:rsid w:val="007F054A"/>
    <w:rsid w:val="007F0551"/>
    <w:rsid w:val="007F07BC"/>
    <w:rsid w:val="007F089B"/>
    <w:rsid w:val="007F0BA6"/>
    <w:rsid w:val="007F0DAC"/>
    <w:rsid w:val="007F0F33"/>
    <w:rsid w:val="007F111E"/>
    <w:rsid w:val="007F1193"/>
    <w:rsid w:val="007F11C5"/>
    <w:rsid w:val="007F12C2"/>
    <w:rsid w:val="007F12E1"/>
    <w:rsid w:val="007F139B"/>
    <w:rsid w:val="007F1654"/>
    <w:rsid w:val="007F1708"/>
    <w:rsid w:val="007F19FB"/>
    <w:rsid w:val="007F1B13"/>
    <w:rsid w:val="007F1C38"/>
    <w:rsid w:val="007F1D04"/>
    <w:rsid w:val="007F20B6"/>
    <w:rsid w:val="007F22F7"/>
    <w:rsid w:val="007F2334"/>
    <w:rsid w:val="007F2414"/>
    <w:rsid w:val="007F2542"/>
    <w:rsid w:val="007F2B19"/>
    <w:rsid w:val="007F2BFE"/>
    <w:rsid w:val="007F2C27"/>
    <w:rsid w:val="007F3030"/>
    <w:rsid w:val="007F30EF"/>
    <w:rsid w:val="007F3181"/>
    <w:rsid w:val="007F31DF"/>
    <w:rsid w:val="007F3517"/>
    <w:rsid w:val="007F3585"/>
    <w:rsid w:val="007F36F2"/>
    <w:rsid w:val="007F3857"/>
    <w:rsid w:val="007F3944"/>
    <w:rsid w:val="007F3978"/>
    <w:rsid w:val="007F39AA"/>
    <w:rsid w:val="007F3C1A"/>
    <w:rsid w:val="007F3D1C"/>
    <w:rsid w:val="007F3D28"/>
    <w:rsid w:val="007F400D"/>
    <w:rsid w:val="007F41BA"/>
    <w:rsid w:val="007F42CC"/>
    <w:rsid w:val="007F42F5"/>
    <w:rsid w:val="007F456C"/>
    <w:rsid w:val="007F4639"/>
    <w:rsid w:val="007F469E"/>
    <w:rsid w:val="007F47E5"/>
    <w:rsid w:val="007F4AA0"/>
    <w:rsid w:val="007F4D8E"/>
    <w:rsid w:val="007F50ED"/>
    <w:rsid w:val="007F5158"/>
    <w:rsid w:val="007F52E0"/>
    <w:rsid w:val="007F5309"/>
    <w:rsid w:val="007F539A"/>
    <w:rsid w:val="007F5445"/>
    <w:rsid w:val="007F567D"/>
    <w:rsid w:val="007F5843"/>
    <w:rsid w:val="007F5965"/>
    <w:rsid w:val="007F5CDB"/>
    <w:rsid w:val="007F5D44"/>
    <w:rsid w:val="007F5E05"/>
    <w:rsid w:val="007F5EA2"/>
    <w:rsid w:val="007F5EA7"/>
    <w:rsid w:val="007F5F18"/>
    <w:rsid w:val="007F5FB7"/>
    <w:rsid w:val="007F607B"/>
    <w:rsid w:val="007F62E0"/>
    <w:rsid w:val="007F6603"/>
    <w:rsid w:val="007F66F6"/>
    <w:rsid w:val="007F682C"/>
    <w:rsid w:val="007F6BF9"/>
    <w:rsid w:val="007F6CA1"/>
    <w:rsid w:val="007F6E33"/>
    <w:rsid w:val="007F6EFE"/>
    <w:rsid w:val="007F70DB"/>
    <w:rsid w:val="007F72F6"/>
    <w:rsid w:val="007F7350"/>
    <w:rsid w:val="007F7377"/>
    <w:rsid w:val="007F7673"/>
    <w:rsid w:val="007F7A1C"/>
    <w:rsid w:val="007F7C02"/>
    <w:rsid w:val="007F7C98"/>
    <w:rsid w:val="007F7D92"/>
    <w:rsid w:val="007F7F3C"/>
    <w:rsid w:val="00800036"/>
    <w:rsid w:val="00800161"/>
    <w:rsid w:val="00800306"/>
    <w:rsid w:val="008005E2"/>
    <w:rsid w:val="00800670"/>
    <w:rsid w:val="008009B8"/>
    <w:rsid w:val="00800D6C"/>
    <w:rsid w:val="00800EA3"/>
    <w:rsid w:val="0080104D"/>
    <w:rsid w:val="0080113C"/>
    <w:rsid w:val="00801178"/>
    <w:rsid w:val="008013A5"/>
    <w:rsid w:val="0080146C"/>
    <w:rsid w:val="00801616"/>
    <w:rsid w:val="0080185B"/>
    <w:rsid w:val="00801998"/>
    <w:rsid w:val="008019C4"/>
    <w:rsid w:val="00801ABC"/>
    <w:rsid w:val="00801DDB"/>
    <w:rsid w:val="0080235E"/>
    <w:rsid w:val="008025D8"/>
    <w:rsid w:val="00802710"/>
    <w:rsid w:val="0080275D"/>
    <w:rsid w:val="00802A2E"/>
    <w:rsid w:val="00802DE7"/>
    <w:rsid w:val="00802E96"/>
    <w:rsid w:val="00802FCB"/>
    <w:rsid w:val="00803028"/>
    <w:rsid w:val="00803086"/>
    <w:rsid w:val="008036F9"/>
    <w:rsid w:val="00803C4F"/>
    <w:rsid w:val="00803D4D"/>
    <w:rsid w:val="00803E8F"/>
    <w:rsid w:val="0080414E"/>
    <w:rsid w:val="008043F6"/>
    <w:rsid w:val="00804C8C"/>
    <w:rsid w:val="00804CEE"/>
    <w:rsid w:val="00804E8C"/>
    <w:rsid w:val="008053A8"/>
    <w:rsid w:val="008055BE"/>
    <w:rsid w:val="008056C9"/>
    <w:rsid w:val="00805933"/>
    <w:rsid w:val="00805A2C"/>
    <w:rsid w:val="00805BF3"/>
    <w:rsid w:val="00806198"/>
    <w:rsid w:val="008062B4"/>
    <w:rsid w:val="00806303"/>
    <w:rsid w:val="0080653C"/>
    <w:rsid w:val="008065E4"/>
    <w:rsid w:val="00806840"/>
    <w:rsid w:val="008069E6"/>
    <w:rsid w:val="00806BBD"/>
    <w:rsid w:val="00806C98"/>
    <w:rsid w:val="00806DC9"/>
    <w:rsid w:val="0080735A"/>
    <w:rsid w:val="00807413"/>
    <w:rsid w:val="00807481"/>
    <w:rsid w:val="00807583"/>
    <w:rsid w:val="00807B72"/>
    <w:rsid w:val="00807D33"/>
    <w:rsid w:val="00810081"/>
    <w:rsid w:val="0081017C"/>
    <w:rsid w:val="0081071C"/>
    <w:rsid w:val="00810748"/>
    <w:rsid w:val="00810A54"/>
    <w:rsid w:val="00810E10"/>
    <w:rsid w:val="00810F16"/>
    <w:rsid w:val="00810F8C"/>
    <w:rsid w:val="00810FBC"/>
    <w:rsid w:val="00811257"/>
    <w:rsid w:val="00811538"/>
    <w:rsid w:val="0081178D"/>
    <w:rsid w:val="00811B5A"/>
    <w:rsid w:val="00811D94"/>
    <w:rsid w:val="00811F70"/>
    <w:rsid w:val="00812039"/>
    <w:rsid w:val="0081205A"/>
    <w:rsid w:val="008121C9"/>
    <w:rsid w:val="00812211"/>
    <w:rsid w:val="008122E6"/>
    <w:rsid w:val="008123BF"/>
    <w:rsid w:val="00812483"/>
    <w:rsid w:val="00812493"/>
    <w:rsid w:val="00812541"/>
    <w:rsid w:val="0081271C"/>
    <w:rsid w:val="00812940"/>
    <w:rsid w:val="008130B3"/>
    <w:rsid w:val="0081311C"/>
    <w:rsid w:val="0081321A"/>
    <w:rsid w:val="008134BD"/>
    <w:rsid w:val="00813661"/>
    <w:rsid w:val="0081366F"/>
    <w:rsid w:val="0081380C"/>
    <w:rsid w:val="008138ED"/>
    <w:rsid w:val="00813A1B"/>
    <w:rsid w:val="00813B2C"/>
    <w:rsid w:val="00813B69"/>
    <w:rsid w:val="00813BB9"/>
    <w:rsid w:val="0081414A"/>
    <w:rsid w:val="0081416E"/>
    <w:rsid w:val="00814216"/>
    <w:rsid w:val="00814311"/>
    <w:rsid w:val="00814318"/>
    <w:rsid w:val="0081445E"/>
    <w:rsid w:val="0081468E"/>
    <w:rsid w:val="008146F4"/>
    <w:rsid w:val="008147E1"/>
    <w:rsid w:val="008148CF"/>
    <w:rsid w:val="00814CAB"/>
    <w:rsid w:val="00814FF5"/>
    <w:rsid w:val="00814FF7"/>
    <w:rsid w:val="0081517A"/>
    <w:rsid w:val="008152BD"/>
    <w:rsid w:val="00815318"/>
    <w:rsid w:val="00815466"/>
    <w:rsid w:val="00815525"/>
    <w:rsid w:val="008155BE"/>
    <w:rsid w:val="00815C79"/>
    <w:rsid w:val="00816041"/>
    <w:rsid w:val="00816055"/>
    <w:rsid w:val="00816061"/>
    <w:rsid w:val="00816163"/>
    <w:rsid w:val="008161F8"/>
    <w:rsid w:val="0081698A"/>
    <w:rsid w:val="00816AC7"/>
    <w:rsid w:val="00816BF8"/>
    <w:rsid w:val="00816D2C"/>
    <w:rsid w:val="00816E01"/>
    <w:rsid w:val="00817039"/>
    <w:rsid w:val="008171BF"/>
    <w:rsid w:val="0081733D"/>
    <w:rsid w:val="008173FF"/>
    <w:rsid w:val="00817438"/>
    <w:rsid w:val="008174DA"/>
    <w:rsid w:val="008179CE"/>
    <w:rsid w:val="00817B67"/>
    <w:rsid w:val="00817B99"/>
    <w:rsid w:val="00817C33"/>
    <w:rsid w:val="00817E17"/>
    <w:rsid w:val="00817EFD"/>
    <w:rsid w:val="00820426"/>
    <w:rsid w:val="00820479"/>
    <w:rsid w:val="00820587"/>
    <w:rsid w:val="008205B0"/>
    <w:rsid w:val="008208DD"/>
    <w:rsid w:val="008208F6"/>
    <w:rsid w:val="00820A6B"/>
    <w:rsid w:val="00820C5B"/>
    <w:rsid w:val="00820CB4"/>
    <w:rsid w:val="00820F52"/>
    <w:rsid w:val="00820FBB"/>
    <w:rsid w:val="00821042"/>
    <w:rsid w:val="00821176"/>
    <w:rsid w:val="008217A8"/>
    <w:rsid w:val="008218BD"/>
    <w:rsid w:val="00821980"/>
    <w:rsid w:val="00821A88"/>
    <w:rsid w:val="00821B00"/>
    <w:rsid w:val="00821B7F"/>
    <w:rsid w:val="00821BC3"/>
    <w:rsid w:val="00821BEF"/>
    <w:rsid w:val="00822005"/>
    <w:rsid w:val="0082215A"/>
    <w:rsid w:val="00822190"/>
    <w:rsid w:val="008221CA"/>
    <w:rsid w:val="00822370"/>
    <w:rsid w:val="008226D2"/>
    <w:rsid w:val="00822728"/>
    <w:rsid w:val="00822748"/>
    <w:rsid w:val="00822779"/>
    <w:rsid w:val="00822927"/>
    <w:rsid w:val="00822A33"/>
    <w:rsid w:val="00822C74"/>
    <w:rsid w:val="00822E21"/>
    <w:rsid w:val="00822E53"/>
    <w:rsid w:val="00822F01"/>
    <w:rsid w:val="00823151"/>
    <w:rsid w:val="00823227"/>
    <w:rsid w:val="008233C4"/>
    <w:rsid w:val="00823417"/>
    <w:rsid w:val="008234E4"/>
    <w:rsid w:val="00823989"/>
    <w:rsid w:val="00823CA3"/>
    <w:rsid w:val="00823CA8"/>
    <w:rsid w:val="00823CE3"/>
    <w:rsid w:val="00823CF3"/>
    <w:rsid w:val="00823E25"/>
    <w:rsid w:val="00823E95"/>
    <w:rsid w:val="00823EFE"/>
    <w:rsid w:val="0082425E"/>
    <w:rsid w:val="00824283"/>
    <w:rsid w:val="008242F0"/>
    <w:rsid w:val="0082452F"/>
    <w:rsid w:val="008245D2"/>
    <w:rsid w:val="00824A0B"/>
    <w:rsid w:val="00824AF6"/>
    <w:rsid w:val="00824D2D"/>
    <w:rsid w:val="00824E0C"/>
    <w:rsid w:val="00824E52"/>
    <w:rsid w:val="00824FB5"/>
    <w:rsid w:val="008250D5"/>
    <w:rsid w:val="008251AB"/>
    <w:rsid w:val="00825378"/>
    <w:rsid w:val="0082543B"/>
    <w:rsid w:val="00825459"/>
    <w:rsid w:val="0082588C"/>
    <w:rsid w:val="008259E2"/>
    <w:rsid w:val="00825BFA"/>
    <w:rsid w:val="00825E17"/>
    <w:rsid w:val="00825EFC"/>
    <w:rsid w:val="008260B0"/>
    <w:rsid w:val="0082616A"/>
    <w:rsid w:val="008262E2"/>
    <w:rsid w:val="008263D0"/>
    <w:rsid w:val="008264AF"/>
    <w:rsid w:val="008265EB"/>
    <w:rsid w:val="008267C8"/>
    <w:rsid w:val="0082689C"/>
    <w:rsid w:val="00826D09"/>
    <w:rsid w:val="00826E25"/>
    <w:rsid w:val="00826EE1"/>
    <w:rsid w:val="0082714F"/>
    <w:rsid w:val="00827285"/>
    <w:rsid w:val="00827344"/>
    <w:rsid w:val="0082763C"/>
    <w:rsid w:val="00827AE0"/>
    <w:rsid w:val="00827B2B"/>
    <w:rsid w:val="0083009D"/>
    <w:rsid w:val="00830164"/>
    <w:rsid w:val="00830214"/>
    <w:rsid w:val="008302F9"/>
    <w:rsid w:val="008305A2"/>
    <w:rsid w:val="00830690"/>
    <w:rsid w:val="0083072A"/>
    <w:rsid w:val="008307CD"/>
    <w:rsid w:val="00830945"/>
    <w:rsid w:val="00830CA3"/>
    <w:rsid w:val="00830E36"/>
    <w:rsid w:val="00831257"/>
    <w:rsid w:val="0083127F"/>
    <w:rsid w:val="008313EE"/>
    <w:rsid w:val="00831490"/>
    <w:rsid w:val="008315F1"/>
    <w:rsid w:val="0083170F"/>
    <w:rsid w:val="00831970"/>
    <w:rsid w:val="00831FBE"/>
    <w:rsid w:val="00832001"/>
    <w:rsid w:val="00832008"/>
    <w:rsid w:val="0083200B"/>
    <w:rsid w:val="0083207D"/>
    <w:rsid w:val="008320FE"/>
    <w:rsid w:val="008321AB"/>
    <w:rsid w:val="0083227D"/>
    <w:rsid w:val="00832388"/>
    <w:rsid w:val="00832624"/>
    <w:rsid w:val="008327BF"/>
    <w:rsid w:val="008328A4"/>
    <w:rsid w:val="00832996"/>
    <w:rsid w:val="00832A4A"/>
    <w:rsid w:val="00832EBC"/>
    <w:rsid w:val="00832F3A"/>
    <w:rsid w:val="00832F62"/>
    <w:rsid w:val="008331FA"/>
    <w:rsid w:val="00833213"/>
    <w:rsid w:val="008332F0"/>
    <w:rsid w:val="00833339"/>
    <w:rsid w:val="008339F7"/>
    <w:rsid w:val="00833A1A"/>
    <w:rsid w:val="00833A3C"/>
    <w:rsid w:val="00833C41"/>
    <w:rsid w:val="00833E32"/>
    <w:rsid w:val="00833ED6"/>
    <w:rsid w:val="00833F85"/>
    <w:rsid w:val="00834051"/>
    <w:rsid w:val="008340A0"/>
    <w:rsid w:val="008341C6"/>
    <w:rsid w:val="008341D4"/>
    <w:rsid w:val="008343B7"/>
    <w:rsid w:val="008346AF"/>
    <w:rsid w:val="00834726"/>
    <w:rsid w:val="00834761"/>
    <w:rsid w:val="00834911"/>
    <w:rsid w:val="0083497A"/>
    <w:rsid w:val="0083498B"/>
    <w:rsid w:val="00834C7F"/>
    <w:rsid w:val="00834CAD"/>
    <w:rsid w:val="00835200"/>
    <w:rsid w:val="00835537"/>
    <w:rsid w:val="008355CA"/>
    <w:rsid w:val="008358B7"/>
    <w:rsid w:val="00835AD0"/>
    <w:rsid w:val="00835C35"/>
    <w:rsid w:val="00835E00"/>
    <w:rsid w:val="00835EC5"/>
    <w:rsid w:val="008361DC"/>
    <w:rsid w:val="00836288"/>
    <w:rsid w:val="00836328"/>
    <w:rsid w:val="0083637C"/>
    <w:rsid w:val="0083694A"/>
    <w:rsid w:val="00836978"/>
    <w:rsid w:val="00836A90"/>
    <w:rsid w:val="00836AA1"/>
    <w:rsid w:val="00836D97"/>
    <w:rsid w:val="00836F5A"/>
    <w:rsid w:val="008370A2"/>
    <w:rsid w:val="008370A9"/>
    <w:rsid w:val="008371B6"/>
    <w:rsid w:val="00837350"/>
    <w:rsid w:val="008374F8"/>
    <w:rsid w:val="0083765E"/>
    <w:rsid w:val="008376A0"/>
    <w:rsid w:val="00837739"/>
    <w:rsid w:val="00837DE5"/>
    <w:rsid w:val="008400A7"/>
    <w:rsid w:val="00840131"/>
    <w:rsid w:val="0084023B"/>
    <w:rsid w:val="00840304"/>
    <w:rsid w:val="00840324"/>
    <w:rsid w:val="008404C9"/>
    <w:rsid w:val="0084062F"/>
    <w:rsid w:val="008408D9"/>
    <w:rsid w:val="00840B6B"/>
    <w:rsid w:val="00840C4B"/>
    <w:rsid w:val="00840D8C"/>
    <w:rsid w:val="00841111"/>
    <w:rsid w:val="0084144C"/>
    <w:rsid w:val="008415E7"/>
    <w:rsid w:val="008417B0"/>
    <w:rsid w:val="008417F5"/>
    <w:rsid w:val="00841858"/>
    <w:rsid w:val="00841997"/>
    <w:rsid w:val="00841A67"/>
    <w:rsid w:val="00841A8E"/>
    <w:rsid w:val="00841FDE"/>
    <w:rsid w:val="00842036"/>
    <w:rsid w:val="00842064"/>
    <w:rsid w:val="008424EB"/>
    <w:rsid w:val="00842534"/>
    <w:rsid w:val="00842618"/>
    <w:rsid w:val="0084263A"/>
    <w:rsid w:val="00842981"/>
    <w:rsid w:val="008429C2"/>
    <w:rsid w:val="00842A23"/>
    <w:rsid w:val="00842BAE"/>
    <w:rsid w:val="00842BF7"/>
    <w:rsid w:val="00842C61"/>
    <w:rsid w:val="00842EFD"/>
    <w:rsid w:val="008431E4"/>
    <w:rsid w:val="008432D5"/>
    <w:rsid w:val="008433EC"/>
    <w:rsid w:val="0084373C"/>
    <w:rsid w:val="00843785"/>
    <w:rsid w:val="0084391B"/>
    <w:rsid w:val="008439A3"/>
    <w:rsid w:val="008439D1"/>
    <w:rsid w:val="008439EE"/>
    <w:rsid w:val="00843CC1"/>
    <w:rsid w:val="00843F7D"/>
    <w:rsid w:val="00844307"/>
    <w:rsid w:val="00844458"/>
    <w:rsid w:val="0084463E"/>
    <w:rsid w:val="00844B88"/>
    <w:rsid w:val="00844C2B"/>
    <w:rsid w:val="00844CCA"/>
    <w:rsid w:val="00844D10"/>
    <w:rsid w:val="00844D3C"/>
    <w:rsid w:val="00844DB1"/>
    <w:rsid w:val="00845054"/>
    <w:rsid w:val="00845135"/>
    <w:rsid w:val="00845153"/>
    <w:rsid w:val="0084528D"/>
    <w:rsid w:val="008453EB"/>
    <w:rsid w:val="0084572F"/>
    <w:rsid w:val="00845A83"/>
    <w:rsid w:val="00845AD0"/>
    <w:rsid w:val="00845C4B"/>
    <w:rsid w:val="00845DC0"/>
    <w:rsid w:val="00845DF2"/>
    <w:rsid w:val="00845EC1"/>
    <w:rsid w:val="0084606B"/>
    <w:rsid w:val="00846158"/>
    <w:rsid w:val="00846332"/>
    <w:rsid w:val="00846628"/>
    <w:rsid w:val="008467CF"/>
    <w:rsid w:val="008469E5"/>
    <w:rsid w:val="00846D47"/>
    <w:rsid w:val="00847081"/>
    <w:rsid w:val="0084714A"/>
    <w:rsid w:val="00847317"/>
    <w:rsid w:val="008473EF"/>
    <w:rsid w:val="0084749D"/>
    <w:rsid w:val="008474FF"/>
    <w:rsid w:val="00847718"/>
    <w:rsid w:val="008478AE"/>
    <w:rsid w:val="00847D81"/>
    <w:rsid w:val="00847E38"/>
    <w:rsid w:val="008501C9"/>
    <w:rsid w:val="0085034B"/>
    <w:rsid w:val="008503A3"/>
    <w:rsid w:val="00850455"/>
    <w:rsid w:val="0085077F"/>
    <w:rsid w:val="00850808"/>
    <w:rsid w:val="008508D6"/>
    <w:rsid w:val="00850A4A"/>
    <w:rsid w:val="00850D1F"/>
    <w:rsid w:val="00850D99"/>
    <w:rsid w:val="00850E5B"/>
    <w:rsid w:val="008512BC"/>
    <w:rsid w:val="008515D6"/>
    <w:rsid w:val="00851717"/>
    <w:rsid w:val="008517B6"/>
    <w:rsid w:val="00851815"/>
    <w:rsid w:val="00851883"/>
    <w:rsid w:val="008518F1"/>
    <w:rsid w:val="00851A32"/>
    <w:rsid w:val="00851BB3"/>
    <w:rsid w:val="00851C7A"/>
    <w:rsid w:val="00851CF5"/>
    <w:rsid w:val="00851DB8"/>
    <w:rsid w:val="00851F20"/>
    <w:rsid w:val="0085206D"/>
    <w:rsid w:val="00852103"/>
    <w:rsid w:val="008521C4"/>
    <w:rsid w:val="0085226E"/>
    <w:rsid w:val="0085234B"/>
    <w:rsid w:val="008523B7"/>
    <w:rsid w:val="008523BF"/>
    <w:rsid w:val="008524C5"/>
    <w:rsid w:val="00852828"/>
    <w:rsid w:val="008528B0"/>
    <w:rsid w:val="00852C53"/>
    <w:rsid w:val="00852CB4"/>
    <w:rsid w:val="00852CF3"/>
    <w:rsid w:val="00852D1C"/>
    <w:rsid w:val="00852F9B"/>
    <w:rsid w:val="00853132"/>
    <w:rsid w:val="00853239"/>
    <w:rsid w:val="008532E1"/>
    <w:rsid w:val="008533D2"/>
    <w:rsid w:val="0085345F"/>
    <w:rsid w:val="008534FD"/>
    <w:rsid w:val="00853554"/>
    <w:rsid w:val="008535E2"/>
    <w:rsid w:val="00853933"/>
    <w:rsid w:val="00853988"/>
    <w:rsid w:val="00853AD1"/>
    <w:rsid w:val="00853C18"/>
    <w:rsid w:val="00853DE4"/>
    <w:rsid w:val="00853F75"/>
    <w:rsid w:val="0085425C"/>
    <w:rsid w:val="0085430B"/>
    <w:rsid w:val="00854425"/>
    <w:rsid w:val="0085447D"/>
    <w:rsid w:val="0085464D"/>
    <w:rsid w:val="0085475E"/>
    <w:rsid w:val="00854B1B"/>
    <w:rsid w:val="00854D5F"/>
    <w:rsid w:val="00854E90"/>
    <w:rsid w:val="008552A9"/>
    <w:rsid w:val="00855328"/>
    <w:rsid w:val="008555A1"/>
    <w:rsid w:val="008555AE"/>
    <w:rsid w:val="008556D4"/>
    <w:rsid w:val="008557D2"/>
    <w:rsid w:val="00855878"/>
    <w:rsid w:val="00855925"/>
    <w:rsid w:val="00855AD3"/>
    <w:rsid w:val="00855B2A"/>
    <w:rsid w:val="00855BAA"/>
    <w:rsid w:val="00855C4D"/>
    <w:rsid w:val="00855F80"/>
    <w:rsid w:val="00855FA7"/>
    <w:rsid w:val="0085615A"/>
    <w:rsid w:val="008561BC"/>
    <w:rsid w:val="0085622B"/>
    <w:rsid w:val="00856288"/>
    <w:rsid w:val="00856643"/>
    <w:rsid w:val="008566E6"/>
    <w:rsid w:val="0085676E"/>
    <w:rsid w:val="00856A8D"/>
    <w:rsid w:val="00856CC6"/>
    <w:rsid w:val="00856DBE"/>
    <w:rsid w:val="00856F04"/>
    <w:rsid w:val="00856F0B"/>
    <w:rsid w:val="00856F68"/>
    <w:rsid w:val="0085712E"/>
    <w:rsid w:val="0085717C"/>
    <w:rsid w:val="00857209"/>
    <w:rsid w:val="008572E1"/>
    <w:rsid w:val="00857310"/>
    <w:rsid w:val="0085731C"/>
    <w:rsid w:val="00857320"/>
    <w:rsid w:val="008573E2"/>
    <w:rsid w:val="008576F7"/>
    <w:rsid w:val="008578E9"/>
    <w:rsid w:val="0085794C"/>
    <w:rsid w:val="00857BA6"/>
    <w:rsid w:val="00857CCA"/>
    <w:rsid w:val="00857CF0"/>
    <w:rsid w:val="0086018B"/>
    <w:rsid w:val="00860292"/>
    <w:rsid w:val="008606B1"/>
    <w:rsid w:val="008607F5"/>
    <w:rsid w:val="00860890"/>
    <w:rsid w:val="008608AA"/>
    <w:rsid w:val="0086093A"/>
    <w:rsid w:val="0086095B"/>
    <w:rsid w:val="00860A2A"/>
    <w:rsid w:val="00860B61"/>
    <w:rsid w:val="00860BA9"/>
    <w:rsid w:val="00860C1A"/>
    <w:rsid w:val="00860CA3"/>
    <w:rsid w:val="00860E12"/>
    <w:rsid w:val="00860EB5"/>
    <w:rsid w:val="00860F60"/>
    <w:rsid w:val="008610C5"/>
    <w:rsid w:val="0086119E"/>
    <w:rsid w:val="008611A9"/>
    <w:rsid w:val="00861445"/>
    <w:rsid w:val="00861472"/>
    <w:rsid w:val="008614DC"/>
    <w:rsid w:val="008617D1"/>
    <w:rsid w:val="00861F06"/>
    <w:rsid w:val="00861F7A"/>
    <w:rsid w:val="0086232A"/>
    <w:rsid w:val="00862659"/>
    <w:rsid w:val="00862717"/>
    <w:rsid w:val="00862789"/>
    <w:rsid w:val="00862892"/>
    <w:rsid w:val="00862979"/>
    <w:rsid w:val="00862C77"/>
    <w:rsid w:val="00862DB8"/>
    <w:rsid w:val="00862E5A"/>
    <w:rsid w:val="008633FB"/>
    <w:rsid w:val="00863490"/>
    <w:rsid w:val="00863576"/>
    <w:rsid w:val="00863620"/>
    <w:rsid w:val="0086372C"/>
    <w:rsid w:val="00863813"/>
    <w:rsid w:val="008639A7"/>
    <w:rsid w:val="00863AB2"/>
    <w:rsid w:val="00863D54"/>
    <w:rsid w:val="00864202"/>
    <w:rsid w:val="00864364"/>
    <w:rsid w:val="0086482E"/>
    <w:rsid w:val="00864ACB"/>
    <w:rsid w:val="00864BB6"/>
    <w:rsid w:val="00864DA9"/>
    <w:rsid w:val="00864EF8"/>
    <w:rsid w:val="00865164"/>
    <w:rsid w:val="008651BB"/>
    <w:rsid w:val="00865326"/>
    <w:rsid w:val="00865588"/>
    <w:rsid w:val="008655CD"/>
    <w:rsid w:val="008656D2"/>
    <w:rsid w:val="008657E0"/>
    <w:rsid w:val="0086583F"/>
    <w:rsid w:val="00865A93"/>
    <w:rsid w:val="00865E01"/>
    <w:rsid w:val="00865F0A"/>
    <w:rsid w:val="0086608C"/>
    <w:rsid w:val="00866583"/>
    <w:rsid w:val="0086666C"/>
    <w:rsid w:val="00866F1B"/>
    <w:rsid w:val="00867153"/>
    <w:rsid w:val="008674B2"/>
    <w:rsid w:val="0086769A"/>
    <w:rsid w:val="008676AB"/>
    <w:rsid w:val="00867C6D"/>
    <w:rsid w:val="00867D11"/>
    <w:rsid w:val="00867D58"/>
    <w:rsid w:val="00867E60"/>
    <w:rsid w:val="00867EFD"/>
    <w:rsid w:val="00867FDD"/>
    <w:rsid w:val="00870016"/>
    <w:rsid w:val="0087001B"/>
    <w:rsid w:val="00870347"/>
    <w:rsid w:val="00870546"/>
    <w:rsid w:val="00870646"/>
    <w:rsid w:val="00870750"/>
    <w:rsid w:val="008707CC"/>
    <w:rsid w:val="008707EC"/>
    <w:rsid w:val="00870909"/>
    <w:rsid w:val="008709E3"/>
    <w:rsid w:val="00870A9A"/>
    <w:rsid w:val="00870ADC"/>
    <w:rsid w:val="00870B58"/>
    <w:rsid w:val="00870DAF"/>
    <w:rsid w:val="00870F20"/>
    <w:rsid w:val="00870F93"/>
    <w:rsid w:val="0087107F"/>
    <w:rsid w:val="00871111"/>
    <w:rsid w:val="00871133"/>
    <w:rsid w:val="008711DA"/>
    <w:rsid w:val="008711E1"/>
    <w:rsid w:val="0087129B"/>
    <w:rsid w:val="008714FA"/>
    <w:rsid w:val="0087159C"/>
    <w:rsid w:val="008719DA"/>
    <w:rsid w:val="00871C90"/>
    <w:rsid w:val="00871E31"/>
    <w:rsid w:val="00871F89"/>
    <w:rsid w:val="00872100"/>
    <w:rsid w:val="00872303"/>
    <w:rsid w:val="008723D7"/>
    <w:rsid w:val="008723E5"/>
    <w:rsid w:val="00872429"/>
    <w:rsid w:val="008726AE"/>
    <w:rsid w:val="00872745"/>
    <w:rsid w:val="00872846"/>
    <w:rsid w:val="00872847"/>
    <w:rsid w:val="00872BFD"/>
    <w:rsid w:val="00872D48"/>
    <w:rsid w:val="00872DE1"/>
    <w:rsid w:val="00872FE7"/>
    <w:rsid w:val="008730D5"/>
    <w:rsid w:val="00873157"/>
    <w:rsid w:val="00873227"/>
    <w:rsid w:val="008732AD"/>
    <w:rsid w:val="0087346F"/>
    <w:rsid w:val="008736E8"/>
    <w:rsid w:val="00873750"/>
    <w:rsid w:val="00873CC9"/>
    <w:rsid w:val="00873DF7"/>
    <w:rsid w:val="00873DFC"/>
    <w:rsid w:val="00873E05"/>
    <w:rsid w:val="00873E6D"/>
    <w:rsid w:val="00874454"/>
    <w:rsid w:val="0087474E"/>
    <w:rsid w:val="008749A7"/>
    <w:rsid w:val="00874AC4"/>
    <w:rsid w:val="00874E9B"/>
    <w:rsid w:val="00874F33"/>
    <w:rsid w:val="00874F3A"/>
    <w:rsid w:val="008754DD"/>
    <w:rsid w:val="0087560E"/>
    <w:rsid w:val="008757DD"/>
    <w:rsid w:val="008758F0"/>
    <w:rsid w:val="00875942"/>
    <w:rsid w:val="00875961"/>
    <w:rsid w:val="008759A9"/>
    <w:rsid w:val="00875B5B"/>
    <w:rsid w:val="00876022"/>
    <w:rsid w:val="00876227"/>
    <w:rsid w:val="0087633B"/>
    <w:rsid w:val="00876363"/>
    <w:rsid w:val="008763C0"/>
    <w:rsid w:val="008763EC"/>
    <w:rsid w:val="008764EF"/>
    <w:rsid w:val="00876600"/>
    <w:rsid w:val="0087677F"/>
    <w:rsid w:val="008769A0"/>
    <w:rsid w:val="00876CD7"/>
    <w:rsid w:val="00876D6B"/>
    <w:rsid w:val="00876E06"/>
    <w:rsid w:val="0087702D"/>
    <w:rsid w:val="0087704E"/>
    <w:rsid w:val="008770C8"/>
    <w:rsid w:val="008772C0"/>
    <w:rsid w:val="00877384"/>
    <w:rsid w:val="008774F6"/>
    <w:rsid w:val="008779D6"/>
    <w:rsid w:val="00877C20"/>
    <w:rsid w:val="00877D5F"/>
    <w:rsid w:val="00877EA8"/>
    <w:rsid w:val="00877F2A"/>
    <w:rsid w:val="00877F38"/>
    <w:rsid w:val="0088029C"/>
    <w:rsid w:val="00880352"/>
    <w:rsid w:val="00880384"/>
    <w:rsid w:val="008808A8"/>
    <w:rsid w:val="00880908"/>
    <w:rsid w:val="00880A1F"/>
    <w:rsid w:val="00880BC7"/>
    <w:rsid w:val="00880BCA"/>
    <w:rsid w:val="00880C0F"/>
    <w:rsid w:val="00880E3C"/>
    <w:rsid w:val="0088116B"/>
    <w:rsid w:val="008811B4"/>
    <w:rsid w:val="0088126A"/>
    <w:rsid w:val="0088153A"/>
    <w:rsid w:val="008815DF"/>
    <w:rsid w:val="008815EF"/>
    <w:rsid w:val="00881733"/>
    <w:rsid w:val="00881755"/>
    <w:rsid w:val="008818B0"/>
    <w:rsid w:val="00881B5C"/>
    <w:rsid w:val="00881D71"/>
    <w:rsid w:val="00882604"/>
    <w:rsid w:val="00882867"/>
    <w:rsid w:val="00882916"/>
    <w:rsid w:val="00882970"/>
    <w:rsid w:val="00882ACB"/>
    <w:rsid w:val="00882B01"/>
    <w:rsid w:val="00882CB0"/>
    <w:rsid w:val="00882CB1"/>
    <w:rsid w:val="00882CE3"/>
    <w:rsid w:val="0088314C"/>
    <w:rsid w:val="0088333F"/>
    <w:rsid w:val="008835BB"/>
    <w:rsid w:val="008835FF"/>
    <w:rsid w:val="00883639"/>
    <w:rsid w:val="0088368E"/>
    <w:rsid w:val="008837D4"/>
    <w:rsid w:val="00883888"/>
    <w:rsid w:val="008838A6"/>
    <w:rsid w:val="00883995"/>
    <w:rsid w:val="008839A2"/>
    <w:rsid w:val="00883B8C"/>
    <w:rsid w:val="00883CA5"/>
    <w:rsid w:val="00883DD7"/>
    <w:rsid w:val="00883DE2"/>
    <w:rsid w:val="00883E30"/>
    <w:rsid w:val="008840E1"/>
    <w:rsid w:val="008843DC"/>
    <w:rsid w:val="008845F8"/>
    <w:rsid w:val="00884646"/>
    <w:rsid w:val="00884682"/>
    <w:rsid w:val="00884A43"/>
    <w:rsid w:val="00884B3E"/>
    <w:rsid w:val="00884C78"/>
    <w:rsid w:val="00884CC1"/>
    <w:rsid w:val="00884D81"/>
    <w:rsid w:val="00884DF9"/>
    <w:rsid w:val="00884E15"/>
    <w:rsid w:val="00884E22"/>
    <w:rsid w:val="00884E7D"/>
    <w:rsid w:val="00884F89"/>
    <w:rsid w:val="00885170"/>
    <w:rsid w:val="0088529C"/>
    <w:rsid w:val="008852FF"/>
    <w:rsid w:val="008853AE"/>
    <w:rsid w:val="00885486"/>
    <w:rsid w:val="008855A5"/>
    <w:rsid w:val="00885848"/>
    <w:rsid w:val="0088593C"/>
    <w:rsid w:val="00885AD1"/>
    <w:rsid w:val="00885D55"/>
    <w:rsid w:val="00885E73"/>
    <w:rsid w:val="008860FD"/>
    <w:rsid w:val="00886552"/>
    <w:rsid w:val="00886589"/>
    <w:rsid w:val="00886682"/>
    <w:rsid w:val="008866AE"/>
    <w:rsid w:val="008867E8"/>
    <w:rsid w:val="008868A9"/>
    <w:rsid w:val="008868AD"/>
    <w:rsid w:val="008869C0"/>
    <w:rsid w:val="00886AFA"/>
    <w:rsid w:val="00886F84"/>
    <w:rsid w:val="00887043"/>
    <w:rsid w:val="00887158"/>
    <w:rsid w:val="008871A4"/>
    <w:rsid w:val="00887561"/>
    <w:rsid w:val="0088771F"/>
    <w:rsid w:val="00887872"/>
    <w:rsid w:val="00887A95"/>
    <w:rsid w:val="00887C24"/>
    <w:rsid w:val="00887CA0"/>
    <w:rsid w:val="00887D85"/>
    <w:rsid w:val="00887EF9"/>
    <w:rsid w:val="00887FBD"/>
    <w:rsid w:val="00890017"/>
    <w:rsid w:val="008901C6"/>
    <w:rsid w:val="008905CC"/>
    <w:rsid w:val="00890A48"/>
    <w:rsid w:val="00890B00"/>
    <w:rsid w:val="00890B3D"/>
    <w:rsid w:val="00890F1B"/>
    <w:rsid w:val="008912FD"/>
    <w:rsid w:val="00891522"/>
    <w:rsid w:val="0089171B"/>
    <w:rsid w:val="00891773"/>
    <w:rsid w:val="00891976"/>
    <w:rsid w:val="00891BBF"/>
    <w:rsid w:val="00891C2F"/>
    <w:rsid w:val="0089221E"/>
    <w:rsid w:val="00892223"/>
    <w:rsid w:val="0089269E"/>
    <w:rsid w:val="008929D4"/>
    <w:rsid w:val="00892CB1"/>
    <w:rsid w:val="00892CE8"/>
    <w:rsid w:val="00892CF8"/>
    <w:rsid w:val="00892E8C"/>
    <w:rsid w:val="008930B4"/>
    <w:rsid w:val="00893107"/>
    <w:rsid w:val="00893424"/>
    <w:rsid w:val="00893C5F"/>
    <w:rsid w:val="00893CE5"/>
    <w:rsid w:val="008940A2"/>
    <w:rsid w:val="00894435"/>
    <w:rsid w:val="0089446B"/>
    <w:rsid w:val="00894473"/>
    <w:rsid w:val="008947CE"/>
    <w:rsid w:val="00894809"/>
    <w:rsid w:val="00894987"/>
    <w:rsid w:val="00894A47"/>
    <w:rsid w:val="00894CDF"/>
    <w:rsid w:val="00894D37"/>
    <w:rsid w:val="008953E1"/>
    <w:rsid w:val="00895469"/>
    <w:rsid w:val="0089581F"/>
    <w:rsid w:val="00895863"/>
    <w:rsid w:val="008958AF"/>
    <w:rsid w:val="00895923"/>
    <w:rsid w:val="00895A33"/>
    <w:rsid w:val="00895A6B"/>
    <w:rsid w:val="00895C7C"/>
    <w:rsid w:val="00895D0E"/>
    <w:rsid w:val="00895F95"/>
    <w:rsid w:val="00895F9F"/>
    <w:rsid w:val="008968AD"/>
    <w:rsid w:val="00896FD8"/>
    <w:rsid w:val="00897012"/>
    <w:rsid w:val="0089721A"/>
    <w:rsid w:val="008973E4"/>
    <w:rsid w:val="008974AB"/>
    <w:rsid w:val="008974BE"/>
    <w:rsid w:val="008974BF"/>
    <w:rsid w:val="008975FE"/>
    <w:rsid w:val="008978F2"/>
    <w:rsid w:val="00897A26"/>
    <w:rsid w:val="00897B27"/>
    <w:rsid w:val="008A006F"/>
    <w:rsid w:val="008A0215"/>
    <w:rsid w:val="008A04A2"/>
    <w:rsid w:val="008A04E4"/>
    <w:rsid w:val="008A0575"/>
    <w:rsid w:val="008A0606"/>
    <w:rsid w:val="008A0CCA"/>
    <w:rsid w:val="008A0F3C"/>
    <w:rsid w:val="008A112D"/>
    <w:rsid w:val="008A11B5"/>
    <w:rsid w:val="008A1219"/>
    <w:rsid w:val="008A12BD"/>
    <w:rsid w:val="008A1377"/>
    <w:rsid w:val="008A15E9"/>
    <w:rsid w:val="008A165E"/>
    <w:rsid w:val="008A16E5"/>
    <w:rsid w:val="008A18AF"/>
    <w:rsid w:val="008A1AFD"/>
    <w:rsid w:val="008A1BE9"/>
    <w:rsid w:val="008A1CA8"/>
    <w:rsid w:val="008A1D7E"/>
    <w:rsid w:val="008A1E2D"/>
    <w:rsid w:val="008A1F17"/>
    <w:rsid w:val="008A1FD2"/>
    <w:rsid w:val="008A1FEF"/>
    <w:rsid w:val="008A22FE"/>
    <w:rsid w:val="008A23F0"/>
    <w:rsid w:val="008A249F"/>
    <w:rsid w:val="008A26F2"/>
    <w:rsid w:val="008A29C1"/>
    <w:rsid w:val="008A2B96"/>
    <w:rsid w:val="008A2BDF"/>
    <w:rsid w:val="008A2CA9"/>
    <w:rsid w:val="008A31B8"/>
    <w:rsid w:val="008A339D"/>
    <w:rsid w:val="008A33A6"/>
    <w:rsid w:val="008A3404"/>
    <w:rsid w:val="008A3436"/>
    <w:rsid w:val="008A39E5"/>
    <w:rsid w:val="008A3B22"/>
    <w:rsid w:val="008A3BF3"/>
    <w:rsid w:val="008A3EF4"/>
    <w:rsid w:val="008A4083"/>
    <w:rsid w:val="008A46EB"/>
    <w:rsid w:val="008A4890"/>
    <w:rsid w:val="008A48BE"/>
    <w:rsid w:val="008A4A0D"/>
    <w:rsid w:val="008A4A5C"/>
    <w:rsid w:val="008A4B26"/>
    <w:rsid w:val="008A4BFC"/>
    <w:rsid w:val="008A4C6C"/>
    <w:rsid w:val="008A4E6A"/>
    <w:rsid w:val="008A4F71"/>
    <w:rsid w:val="008A510D"/>
    <w:rsid w:val="008A52FE"/>
    <w:rsid w:val="008A533B"/>
    <w:rsid w:val="008A53EF"/>
    <w:rsid w:val="008A55B7"/>
    <w:rsid w:val="008A55ED"/>
    <w:rsid w:val="008A56D2"/>
    <w:rsid w:val="008A581C"/>
    <w:rsid w:val="008A5B8C"/>
    <w:rsid w:val="008A5BC1"/>
    <w:rsid w:val="008A5EA8"/>
    <w:rsid w:val="008A5F9C"/>
    <w:rsid w:val="008A6450"/>
    <w:rsid w:val="008A6AC7"/>
    <w:rsid w:val="008A6B2E"/>
    <w:rsid w:val="008A6B3B"/>
    <w:rsid w:val="008A6C99"/>
    <w:rsid w:val="008A6E3D"/>
    <w:rsid w:val="008A6EA6"/>
    <w:rsid w:val="008A7183"/>
    <w:rsid w:val="008A71D8"/>
    <w:rsid w:val="008A7409"/>
    <w:rsid w:val="008A743C"/>
    <w:rsid w:val="008A743D"/>
    <w:rsid w:val="008A74FD"/>
    <w:rsid w:val="008A750D"/>
    <w:rsid w:val="008A76C7"/>
    <w:rsid w:val="008A7853"/>
    <w:rsid w:val="008A7972"/>
    <w:rsid w:val="008A7BAE"/>
    <w:rsid w:val="008A7D70"/>
    <w:rsid w:val="008A7EA1"/>
    <w:rsid w:val="008A7EEA"/>
    <w:rsid w:val="008A7F48"/>
    <w:rsid w:val="008B038C"/>
    <w:rsid w:val="008B0617"/>
    <w:rsid w:val="008B063C"/>
    <w:rsid w:val="008B0687"/>
    <w:rsid w:val="008B07BE"/>
    <w:rsid w:val="008B09A8"/>
    <w:rsid w:val="008B0B26"/>
    <w:rsid w:val="008B0B42"/>
    <w:rsid w:val="008B108A"/>
    <w:rsid w:val="008B1234"/>
    <w:rsid w:val="008B1297"/>
    <w:rsid w:val="008B13A2"/>
    <w:rsid w:val="008B16A4"/>
    <w:rsid w:val="008B17EC"/>
    <w:rsid w:val="008B1CC3"/>
    <w:rsid w:val="008B1E86"/>
    <w:rsid w:val="008B1FF8"/>
    <w:rsid w:val="008B21C0"/>
    <w:rsid w:val="008B224B"/>
    <w:rsid w:val="008B22EB"/>
    <w:rsid w:val="008B25BE"/>
    <w:rsid w:val="008B2609"/>
    <w:rsid w:val="008B2C62"/>
    <w:rsid w:val="008B2CA7"/>
    <w:rsid w:val="008B2E72"/>
    <w:rsid w:val="008B2F07"/>
    <w:rsid w:val="008B2F50"/>
    <w:rsid w:val="008B2FA9"/>
    <w:rsid w:val="008B3241"/>
    <w:rsid w:val="008B3385"/>
    <w:rsid w:val="008B33C7"/>
    <w:rsid w:val="008B33E1"/>
    <w:rsid w:val="008B35C7"/>
    <w:rsid w:val="008B377F"/>
    <w:rsid w:val="008B387C"/>
    <w:rsid w:val="008B3987"/>
    <w:rsid w:val="008B3D51"/>
    <w:rsid w:val="008B3D9F"/>
    <w:rsid w:val="008B3FF5"/>
    <w:rsid w:val="008B40F4"/>
    <w:rsid w:val="008B40FA"/>
    <w:rsid w:val="008B4283"/>
    <w:rsid w:val="008B4320"/>
    <w:rsid w:val="008B440F"/>
    <w:rsid w:val="008B4640"/>
    <w:rsid w:val="008B4746"/>
    <w:rsid w:val="008B49D8"/>
    <w:rsid w:val="008B4A0F"/>
    <w:rsid w:val="008B4EC5"/>
    <w:rsid w:val="008B50AA"/>
    <w:rsid w:val="008B5128"/>
    <w:rsid w:val="008B543F"/>
    <w:rsid w:val="008B555A"/>
    <w:rsid w:val="008B5561"/>
    <w:rsid w:val="008B5872"/>
    <w:rsid w:val="008B58B5"/>
    <w:rsid w:val="008B58F7"/>
    <w:rsid w:val="008B5967"/>
    <w:rsid w:val="008B59BB"/>
    <w:rsid w:val="008B59CF"/>
    <w:rsid w:val="008B5C98"/>
    <w:rsid w:val="008B5CB3"/>
    <w:rsid w:val="008B62D4"/>
    <w:rsid w:val="008B635E"/>
    <w:rsid w:val="008B662E"/>
    <w:rsid w:val="008B685F"/>
    <w:rsid w:val="008B68F9"/>
    <w:rsid w:val="008B6B81"/>
    <w:rsid w:val="008B6C2D"/>
    <w:rsid w:val="008B6CE6"/>
    <w:rsid w:val="008B6E0E"/>
    <w:rsid w:val="008B70C8"/>
    <w:rsid w:val="008B73BE"/>
    <w:rsid w:val="008B73C2"/>
    <w:rsid w:val="008B7591"/>
    <w:rsid w:val="008B75DD"/>
    <w:rsid w:val="008B77ED"/>
    <w:rsid w:val="008B7DFA"/>
    <w:rsid w:val="008B7F12"/>
    <w:rsid w:val="008B7F80"/>
    <w:rsid w:val="008C00BF"/>
    <w:rsid w:val="008C0274"/>
    <w:rsid w:val="008C0470"/>
    <w:rsid w:val="008C0869"/>
    <w:rsid w:val="008C0987"/>
    <w:rsid w:val="008C0ED6"/>
    <w:rsid w:val="008C0FD4"/>
    <w:rsid w:val="008C10C6"/>
    <w:rsid w:val="008C119C"/>
    <w:rsid w:val="008C1264"/>
    <w:rsid w:val="008C1322"/>
    <w:rsid w:val="008C134F"/>
    <w:rsid w:val="008C13A4"/>
    <w:rsid w:val="008C161B"/>
    <w:rsid w:val="008C1748"/>
    <w:rsid w:val="008C1786"/>
    <w:rsid w:val="008C1E15"/>
    <w:rsid w:val="008C1E37"/>
    <w:rsid w:val="008C2013"/>
    <w:rsid w:val="008C2166"/>
    <w:rsid w:val="008C2183"/>
    <w:rsid w:val="008C2204"/>
    <w:rsid w:val="008C25EE"/>
    <w:rsid w:val="008C2707"/>
    <w:rsid w:val="008C2839"/>
    <w:rsid w:val="008C2C7E"/>
    <w:rsid w:val="008C3194"/>
    <w:rsid w:val="008C3196"/>
    <w:rsid w:val="008C32E8"/>
    <w:rsid w:val="008C35C2"/>
    <w:rsid w:val="008C35DC"/>
    <w:rsid w:val="008C387C"/>
    <w:rsid w:val="008C3C36"/>
    <w:rsid w:val="008C3F22"/>
    <w:rsid w:val="008C40B6"/>
    <w:rsid w:val="008C41BA"/>
    <w:rsid w:val="008C4462"/>
    <w:rsid w:val="008C4BED"/>
    <w:rsid w:val="008C5073"/>
    <w:rsid w:val="008C5587"/>
    <w:rsid w:val="008C5721"/>
    <w:rsid w:val="008C5866"/>
    <w:rsid w:val="008C5ADA"/>
    <w:rsid w:val="008C5DA8"/>
    <w:rsid w:val="008C607D"/>
    <w:rsid w:val="008C63DF"/>
    <w:rsid w:val="008C6765"/>
    <w:rsid w:val="008C6866"/>
    <w:rsid w:val="008C69AC"/>
    <w:rsid w:val="008C6A16"/>
    <w:rsid w:val="008C6AEE"/>
    <w:rsid w:val="008C6DBE"/>
    <w:rsid w:val="008C6EF7"/>
    <w:rsid w:val="008C6FFE"/>
    <w:rsid w:val="008C719D"/>
    <w:rsid w:val="008C7468"/>
    <w:rsid w:val="008C75CE"/>
    <w:rsid w:val="008C77BF"/>
    <w:rsid w:val="008C77DA"/>
    <w:rsid w:val="008C7858"/>
    <w:rsid w:val="008C78FE"/>
    <w:rsid w:val="008C7BF4"/>
    <w:rsid w:val="008C7CE3"/>
    <w:rsid w:val="008C7E4D"/>
    <w:rsid w:val="008D01B5"/>
    <w:rsid w:val="008D01CE"/>
    <w:rsid w:val="008D024D"/>
    <w:rsid w:val="008D038B"/>
    <w:rsid w:val="008D050D"/>
    <w:rsid w:val="008D0555"/>
    <w:rsid w:val="008D0639"/>
    <w:rsid w:val="008D07C6"/>
    <w:rsid w:val="008D09E7"/>
    <w:rsid w:val="008D0B54"/>
    <w:rsid w:val="008D0C3B"/>
    <w:rsid w:val="008D0CBA"/>
    <w:rsid w:val="008D0CC6"/>
    <w:rsid w:val="008D0DCF"/>
    <w:rsid w:val="008D0DE2"/>
    <w:rsid w:val="008D0E7C"/>
    <w:rsid w:val="008D0EC0"/>
    <w:rsid w:val="008D0EC7"/>
    <w:rsid w:val="008D0FFD"/>
    <w:rsid w:val="008D1096"/>
    <w:rsid w:val="008D12F4"/>
    <w:rsid w:val="008D15C2"/>
    <w:rsid w:val="008D1650"/>
    <w:rsid w:val="008D16E4"/>
    <w:rsid w:val="008D1801"/>
    <w:rsid w:val="008D180B"/>
    <w:rsid w:val="008D18A7"/>
    <w:rsid w:val="008D18A8"/>
    <w:rsid w:val="008D1988"/>
    <w:rsid w:val="008D1AC7"/>
    <w:rsid w:val="008D1B04"/>
    <w:rsid w:val="008D1BE0"/>
    <w:rsid w:val="008D1DC0"/>
    <w:rsid w:val="008D1EC1"/>
    <w:rsid w:val="008D1FC7"/>
    <w:rsid w:val="008D2028"/>
    <w:rsid w:val="008D203E"/>
    <w:rsid w:val="008D226D"/>
    <w:rsid w:val="008D23A9"/>
    <w:rsid w:val="008D2456"/>
    <w:rsid w:val="008D24FD"/>
    <w:rsid w:val="008D288D"/>
    <w:rsid w:val="008D2963"/>
    <w:rsid w:val="008D2A79"/>
    <w:rsid w:val="008D2BD1"/>
    <w:rsid w:val="008D2BE1"/>
    <w:rsid w:val="008D2CEB"/>
    <w:rsid w:val="008D2FF6"/>
    <w:rsid w:val="008D30FC"/>
    <w:rsid w:val="008D329C"/>
    <w:rsid w:val="008D3417"/>
    <w:rsid w:val="008D378C"/>
    <w:rsid w:val="008D3939"/>
    <w:rsid w:val="008D3985"/>
    <w:rsid w:val="008D39FB"/>
    <w:rsid w:val="008D3A70"/>
    <w:rsid w:val="008D3C22"/>
    <w:rsid w:val="008D3C37"/>
    <w:rsid w:val="008D3D42"/>
    <w:rsid w:val="008D40F1"/>
    <w:rsid w:val="008D438B"/>
    <w:rsid w:val="008D45F7"/>
    <w:rsid w:val="008D463E"/>
    <w:rsid w:val="008D4672"/>
    <w:rsid w:val="008D491E"/>
    <w:rsid w:val="008D4ACF"/>
    <w:rsid w:val="008D4E71"/>
    <w:rsid w:val="008D4F04"/>
    <w:rsid w:val="008D4F16"/>
    <w:rsid w:val="008D4F39"/>
    <w:rsid w:val="008D4F5F"/>
    <w:rsid w:val="008D4F63"/>
    <w:rsid w:val="008D51E3"/>
    <w:rsid w:val="008D5265"/>
    <w:rsid w:val="008D52CE"/>
    <w:rsid w:val="008D54C0"/>
    <w:rsid w:val="008D5526"/>
    <w:rsid w:val="008D573E"/>
    <w:rsid w:val="008D57CA"/>
    <w:rsid w:val="008D5976"/>
    <w:rsid w:val="008D5AA1"/>
    <w:rsid w:val="008D5CA2"/>
    <w:rsid w:val="008D5D64"/>
    <w:rsid w:val="008D5EE1"/>
    <w:rsid w:val="008D60F7"/>
    <w:rsid w:val="008D6244"/>
    <w:rsid w:val="008D63A8"/>
    <w:rsid w:val="008D6525"/>
    <w:rsid w:val="008D656E"/>
    <w:rsid w:val="008D6684"/>
    <w:rsid w:val="008D6750"/>
    <w:rsid w:val="008D6756"/>
    <w:rsid w:val="008D6886"/>
    <w:rsid w:val="008D6893"/>
    <w:rsid w:val="008D68B5"/>
    <w:rsid w:val="008D6AF2"/>
    <w:rsid w:val="008D6B44"/>
    <w:rsid w:val="008D6BE4"/>
    <w:rsid w:val="008D6C86"/>
    <w:rsid w:val="008D6CF3"/>
    <w:rsid w:val="008D6E21"/>
    <w:rsid w:val="008D6ED3"/>
    <w:rsid w:val="008D6F2C"/>
    <w:rsid w:val="008D70F4"/>
    <w:rsid w:val="008D70F6"/>
    <w:rsid w:val="008D72DD"/>
    <w:rsid w:val="008D742E"/>
    <w:rsid w:val="008D7626"/>
    <w:rsid w:val="008D763E"/>
    <w:rsid w:val="008D7689"/>
    <w:rsid w:val="008D784D"/>
    <w:rsid w:val="008D78B7"/>
    <w:rsid w:val="008D791D"/>
    <w:rsid w:val="008D7AB1"/>
    <w:rsid w:val="008D7BFC"/>
    <w:rsid w:val="008D7CED"/>
    <w:rsid w:val="008D7DAF"/>
    <w:rsid w:val="008D7E0B"/>
    <w:rsid w:val="008D7E73"/>
    <w:rsid w:val="008E00C8"/>
    <w:rsid w:val="008E00E6"/>
    <w:rsid w:val="008E03BF"/>
    <w:rsid w:val="008E04B4"/>
    <w:rsid w:val="008E0715"/>
    <w:rsid w:val="008E0BBD"/>
    <w:rsid w:val="008E0D25"/>
    <w:rsid w:val="008E0DD7"/>
    <w:rsid w:val="008E0EED"/>
    <w:rsid w:val="008E0FEE"/>
    <w:rsid w:val="008E1088"/>
    <w:rsid w:val="008E116E"/>
    <w:rsid w:val="008E12CC"/>
    <w:rsid w:val="008E132E"/>
    <w:rsid w:val="008E14BB"/>
    <w:rsid w:val="008E1657"/>
    <w:rsid w:val="008E166C"/>
    <w:rsid w:val="008E19CB"/>
    <w:rsid w:val="008E1F11"/>
    <w:rsid w:val="008E1F32"/>
    <w:rsid w:val="008E20CA"/>
    <w:rsid w:val="008E21C6"/>
    <w:rsid w:val="008E21F4"/>
    <w:rsid w:val="008E2503"/>
    <w:rsid w:val="008E282F"/>
    <w:rsid w:val="008E2971"/>
    <w:rsid w:val="008E299A"/>
    <w:rsid w:val="008E2A20"/>
    <w:rsid w:val="008E31DB"/>
    <w:rsid w:val="008E33F8"/>
    <w:rsid w:val="008E347F"/>
    <w:rsid w:val="008E352C"/>
    <w:rsid w:val="008E372A"/>
    <w:rsid w:val="008E37A5"/>
    <w:rsid w:val="008E39E6"/>
    <w:rsid w:val="008E3C27"/>
    <w:rsid w:val="008E3C78"/>
    <w:rsid w:val="008E3D92"/>
    <w:rsid w:val="008E3F50"/>
    <w:rsid w:val="008E4106"/>
    <w:rsid w:val="008E41FD"/>
    <w:rsid w:val="008E426D"/>
    <w:rsid w:val="008E45BD"/>
    <w:rsid w:val="008E48BE"/>
    <w:rsid w:val="008E48C4"/>
    <w:rsid w:val="008E49C1"/>
    <w:rsid w:val="008E4E96"/>
    <w:rsid w:val="008E50B8"/>
    <w:rsid w:val="008E521C"/>
    <w:rsid w:val="008E5396"/>
    <w:rsid w:val="008E5685"/>
    <w:rsid w:val="008E590F"/>
    <w:rsid w:val="008E5A0C"/>
    <w:rsid w:val="008E5BF2"/>
    <w:rsid w:val="008E5C1C"/>
    <w:rsid w:val="008E5D60"/>
    <w:rsid w:val="008E5DA3"/>
    <w:rsid w:val="008E5FEA"/>
    <w:rsid w:val="008E63E8"/>
    <w:rsid w:val="008E667B"/>
    <w:rsid w:val="008E66E9"/>
    <w:rsid w:val="008E67A2"/>
    <w:rsid w:val="008E6818"/>
    <w:rsid w:val="008E69C5"/>
    <w:rsid w:val="008E6EBC"/>
    <w:rsid w:val="008E7181"/>
    <w:rsid w:val="008E725F"/>
    <w:rsid w:val="008E76E2"/>
    <w:rsid w:val="008E76E3"/>
    <w:rsid w:val="008E779A"/>
    <w:rsid w:val="008E7829"/>
    <w:rsid w:val="008E7A4A"/>
    <w:rsid w:val="008E7C9A"/>
    <w:rsid w:val="008F0029"/>
    <w:rsid w:val="008F0A3A"/>
    <w:rsid w:val="008F0AD4"/>
    <w:rsid w:val="008F0AD9"/>
    <w:rsid w:val="008F0B16"/>
    <w:rsid w:val="008F0EB8"/>
    <w:rsid w:val="008F108E"/>
    <w:rsid w:val="008F1111"/>
    <w:rsid w:val="008F1316"/>
    <w:rsid w:val="008F13E9"/>
    <w:rsid w:val="008F17A4"/>
    <w:rsid w:val="008F1AD1"/>
    <w:rsid w:val="008F1D5F"/>
    <w:rsid w:val="008F1E9C"/>
    <w:rsid w:val="008F20D2"/>
    <w:rsid w:val="008F2163"/>
    <w:rsid w:val="008F21A5"/>
    <w:rsid w:val="008F2422"/>
    <w:rsid w:val="008F24AB"/>
    <w:rsid w:val="008F2597"/>
    <w:rsid w:val="008F2761"/>
    <w:rsid w:val="008F297D"/>
    <w:rsid w:val="008F2ACA"/>
    <w:rsid w:val="008F2F30"/>
    <w:rsid w:val="008F2F61"/>
    <w:rsid w:val="008F304A"/>
    <w:rsid w:val="008F3320"/>
    <w:rsid w:val="008F35D2"/>
    <w:rsid w:val="008F3620"/>
    <w:rsid w:val="008F3972"/>
    <w:rsid w:val="008F3980"/>
    <w:rsid w:val="008F3B99"/>
    <w:rsid w:val="008F3D61"/>
    <w:rsid w:val="008F3EB8"/>
    <w:rsid w:val="008F3F1A"/>
    <w:rsid w:val="008F4231"/>
    <w:rsid w:val="008F45AD"/>
    <w:rsid w:val="008F4654"/>
    <w:rsid w:val="008F4835"/>
    <w:rsid w:val="008F4880"/>
    <w:rsid w:val="008F48D3"/>
    <w:rsid w:val="008F4A2E"/>
    <w:rsid w:val="008F4C59"/>
    <w:rsid w:val="008F4C5D"/>
    <w:rsid w:val="008F4CB0"/>
    <w:rsid w:val="008F4ECD"/>
    <w:rsid w:val="008F4EDC"/>
    <w:rsid w:val="008F505B"/>
    <w:rsid w:val="008F5065"/>
    <w:rsid w:val="008F533A"/>
    <w:rsid w:val="008F54A7"/>
    <w:rsid w:val="008F55B5"/>
    <w:rsid w:val="008F56E9"/>
    <w:rsid w:val="008F57D3"/>
    <w:rsid w:val="008F5829"/>
    <w:rsid w:val="008F59B9"/>
    <w:rsid w:val="008F5ACA"/>
    <w:rsid w:val="008F5D12"/>
    <w:rsid w:val="008F5DBE"/>
    <w:rsid w:val="008F5F0E"/>
    <w:rsid w:val="008F613F"/>
    <w:rsid w:val="008F6266"/>
    <w:rsid w:val="008F6290"/>
    <w:rsid w:val="008F6499"/>
    <w:rsid w:val="008F64C0"/>
    <w:rsid w:val="008F6595"/>
    <w:rsid w:val="008F6B0F"/>
    <w:rsid w:val="008F6E44"/>
    <w:rsid w:val="008F6FD2"/>
    <w:rsid w:val="008F7126"/>
    <w:rsid w:val="008F7289"/>
    <w:rsid w:val="008F7325"/>
    <w:rsid w:val="008F735A"/>
    <w:rsid w:val="008F7B67"/>
    <w:rsid w:val="008F7BB7"/>
    <w:rsid w:val="008F7FD6"/>
    <w:rsid w:val="00900292"/>
    <w:rsid w:val="0090054C"/>
    <w:rsid w:val="00900A76"/>
    <w:rsid w:val="00900C2A"/>
    <w:rsid w:val="00900DB5"/>
    <w:rsid w:val="00900E1C"/>
    <w:rsid w:val="00900ECA"/>
    <w:rsid w:val="00900F63"/>
    <w:rsid w:val="0090102F"/>
    <w:rsid w:val="00901202"/>
    <w:rsid w:val="00901416"/>
    <w:rsid w:val="009014AE"/>
    <w:rsid w:val="009014C1"/>
    <w:rsid w:val="009014C9"/>
    <w:rsid w:val="009014DC"/>
    <w:rsid w:val="0090158B"/>
    <w:rsid w:val="009017B0"/>
    <w:rsid w:val="00901834"/>
    <w:rsid w:val="00901AFA"/>
    <w:rsid w:val="00901B83"/>
    <w:rsid w:val="00901C36"/>
    <w:rsid w:val="00901F85"/>
    <w:rsid w:val="00901F9A"/>
    <w:rsid w:val="00901FB8"/>
    <w:rsid w:val="00902003"/>
    <w:rsid w:val="0090202D"/>
    <w:rsid w:val="009021A1"/>
    <w:rsid w:val="009021AC"/>
    <w:rsid w:val="00902398"/>
    <w:rsid w:val="0090241F"/>
    <w:rsid w:val="009024E4"/>
    <w:rsid w:val="009025D9"/>
    <w:rsid w:val="0090262C"/>
    <w:rsid w:val="00902796"/>
    <w:rsid w:val="009029B4"/>
    <w:rsid w:val="00902C42"/>
    <w:rsid w:val="00902E03"/>
    <w:rsid w:val="009030B9"/>
    <w:rsid w:val="00903163"/>
    <w:rsid w:val="0090319D"/>
    <w:rsid w:val="009034FC"/>
    <w:rsid w:val="0090350A"/>
    <w:rsid w:val="009037C1"/>
    <w:rsid w:val="00903B34"/>
    <w:rsid w:val="00903B5D"/>
    <w:rsid w:val="00903C12"/>
    <w:rsid w:val="00904001"/>
    <w:rsid w:val="00904028"/>
    <w:rsid w:val="00904310"/>
    <w:rsid w:val="0090432C"/>
    <w:rsid w:val="00904485"/>
    <w:rsid w:val="009046A0"/>
    <w:rsid w:val="009046B3"/>
    <w:rsid w:val="009046E3"/>
    <w:rsid w:val="009049C6"/>
    <w:rsid w:val="00904A02"/>
    <w:rsid w:val="00904A41"/>
    <w:rsid w:val="00904BF8"/>
    <w:rsid w:val="00904E8F"/>
    <w:rsid w:val="00905076"/>
    <w:rsid w:val="00905083"/>
    <w:rsid w:val="00905154"/>
    <w:rsid w:val="00905223"/>
    <w:rsid w:val="00905511"/>
    <w:rsid w:val="009059C4"/>
    <w:rsid w:val="009059EC"/>
    <w:rsid w:val="00905A2C"/>
    <w:rsid w:val="00905B09"/>
    <w:rsid w:val="00905C85"/>
    <w:rsid w:val="00905D51"/>
    <w:rsid w:val="00906163"/>
    <w:rsid w:val="0090636A"/>
    <w:rsid w:val="00906486"/>
    <w:rsid w:val="009065F8"/>
    <w:rsid w:val="00906713"/>
    <w:rsid w:val="00906716"/>
    <w:rsid w:val="00906847"/>
    <w:rsid w:val="00906923"/>
    <w:rsid w:val="00906AC8"/>
    <w:rsid w:val="00906ACE"/>
    <w:rsid w:val="00906B0E"/>
    <w:rsid w:val="00906B27"/>
    <w:rsid w:val="00906F41"/>
    <w:rsid w:val="00906FB4"/>
    <w:rsid w:val="00907230"/>
    <w:rsid w:val="009073C1"/>
    <w:rsid w:val="00907527"/>
    <w:rsid w:val="00907634"/>
    <w:rsid w:val="0090771F"/>
    <w:rsid w:val="009078C3"/>
    <w:rsid w:val="00907978"/>
    <w:rsid w:val="009079BA"/>
    <w:rsid w:val="00907CD8"/>
    <w:rsid w:val="00907EE3"/>
    <w:rsid w:val="00907F5F"/>
    <w:rsid w:val="00907FA4"/>
    <w:rsid w:val="009100E6"/>
    <w:rsid w:val="009100E7"/>
    <w:rsid w:val="0091017C"/>
    <w:rsid w:val="009101F7"/>
    <w:rsid w:val="009103D1"/>
    <w:rsid w:val="00910409"/>
    <w:rsid w:val="00910498"/>
    <w:rsid w:val="00910606"/>
    <w:rsid w:val="00910952"/>
    <w:rsid w:val="00910A4A"/>
    <w:rsid w:val="00910AF6"/>
    <w:rsid w:val="00910B80"/>
    <w:rsid w:val="00910D5A"/>
    <w:rsid w:val="00910DD1"/>
    <w:rsid w:val="00910E4B"/>
    <w:rsid w:val="00910EC7"/>
    <w:rsid w:val="00910F68"/>
    <w:rsid w:val="0091105A"/>
    <w:rsid w:val="009111CD"/>
    <w:rsid w:val="009111E9"/>
    <w:rsid w:val="009112BE"/>
    <w:rsid w:val="009113DF"/>
    <w:rsid w:val="00911565"/>
    <w:rsid w:val="009117AE"/>
    <w:rsid w:val="00911B3F"/>
    <w:rsid w:val="00911D7E"/>
    <w:rsid w:val="00911DB5"/>
    <w:rsid w:val="00911F20"/>
    <w:rsid w:val="00911F21"/>
    <w:rsid w:val="0091201B"/>
    <w:rsid w:val="0091254C"/>
    <w:rsid w:val="00912690"/>
    <w:rsid w:val="009127DA"/>
    <w:rsid w:val="0091282D"/>
    <w:rsid w:val="00912AEB"/>
    <w:rsid w:val="00912B9A"/>
    <w:rsid w:val="00912E7E"/>
    <w:rsid w:val="00912E80"/>
    <w:rsid w:val="00912ED9"/>
    <w:rsid w:val="00912F74"/>
    <w:rsid w:val="009130A2"/>
    <w:rsid w:val="009131FD"/>
    <w:rsid w:val="009135CF"/>
    <w:rsid w:val="0091391B"/>
    <w:rsid w:val="00913A02"/>
    <w:rsid w:val="00913B13"/>
    <w:rsid w:val="00913CD5"/>
    <w:rsid w:val="00913CE8"/>
    <w:rsid w:val="00913DDC"/>
    <w:rsid w:val="00913E09"/>
    <w:rsid w:val="00913EED"/>
    <w:rsid w:val="009144F8"/>
    <w:rsid w:val="009145DD"/>
    <w:rsid w:val="00914667"/>
    <w:rsid w:val="0091494D"/>
    <w:rsid w:val="00914960"/>
    <w:rsid w:val="00914A30"/>
    <w:rsid w:val="00914BF2"/>
    <w:rsid w:val="00914C88"/>
    <w:rsid w:val="00914D0A"/>
    <w:rsid w:val="00914F3C"/>
    <w:rsid w:val="00914F74"/>
    <w:rsid w:val="00915003"/>
    <w:rsid w:val="0091505A"/>
    <w:rsid w:val="009151FC"/>
    <w:rsid w:val="009152E8"/>
    <w:rsid w:val="0091532D"/>
    <w:rsid w:val="009153BA"/>
    <w:rsid w:val="00915443"/>
    <w:rsid w:val="00915843"/>
    <w:rsid w:val="00915A1F"/>
    <w:rsid w:val="00915A5F"/>
    <w:rsid w:val="00915CA5"/>
    <w:rsid w:val="00915EBB"/>
    <w:rsid w:val="00915F9D"/>
    <w:rsid w:val="009160D6"/>
    <w:rsid w:val="009160DD"/>
    <w:rsid w:val="00916374"/>
    <w:rsid w:val="00916397"/>
    <w:rsid w:val="009165A3"/>
    <w:rsid w:val="009165DE"/>
    <w:rsid w:val="009167B7"/>
    <w:rsid w:val="0091696F"/>
    <w:rsid w:val="00916A2C"/>
    <w:rsid w:val="00916C3B"/>
    <w:rsid w:val="00916D56"/>
    <w:rsid w:val="00916D7C"/>
    <w:rsid w:val="00916E63"/>
    <w:rsid w:val="00916F23"/>
    <w:rsid w:val="00916F6B"/>
    <w:rsid w:val="00917157"/>
    <w:rsid w:val="009172F8"/>
    <w:rsid w:val="0091736B"/>
    <w:rsid w:val="00917398"/>
    <w:rsid w:val="0091742F"/>
    <w:rsid w:val="0091762F"/>
    <w:rsid w:val="009177E1"/>
    <w:rsid w:val="009179E4"/>
    <w:rsid w:val="00917CD0"/>
    <w:rsid w:val="00917E5D"/>
    <w:rsid w:val="00917EC7"/>
    <w:rsid w:val="00917ED3"/>
    <w:rsid w:val="00917F1F"/>
    <w:rsid w:val="00917F79"/>
    <w:rsid w:val="00920023"/>
    <w:rsid w:val="0092017F"/>
    <w:rsid w:val="00920480"/>
    <w:rsid w:val="009204BF"/>
    <w:rsid w:val="009204E5"/>
    <w:rsid w:val="00920816"/>
    <w:rsid w:val="00920866"/>
    <w:rsid w:val="0092086E"/>
    <w:rsid w:val="00920A0B"/>
    <w:rsid w:val="00920DA6"/>
    <w:rsid w:val="00920DEA"/>
    <w:rsid w:val="0092120A"/>
    <w:rsid w:val="00921341"/>
    <w:rsid w:val="00921702"/>
    <w:rsid w:val="009217F8"/>
    <w:rsid w:val="00921944"/>
    <w:rsid w:val="0092195D"/>
    <w:rsid w:val="00921AB1"/>
    <w:rsid w:val="00921B62"/>
    <w:rsid w:val="00921D88"/>
    <w:rsid w:val="00921E50"/>
    <w:rsid w:val="00921E8D"/>
    <w:rsid w:val="009220E7"/>
    <w:rsid w:val="00922106"/>
    <w:rsid w:val="0092214B"/>
    <w:rsid w:val="0092217E"/>
    <w:rsid w:val="009222AA"/>
    <w:rsid w:val="009222C0"/>
    <w:rsid w:val="00922573"/>
    <w:rsid w:val="009226A6"/>
    <w:rsid w:val="009226CA"/>
    <w:rsid w:val="009226ED"/>
    <w:rsid w:val="00922B2B"/>
    <w:rsid w:val="00922DEA"/>
    <w:rsid w:val="00922F35"/>
    <w:rsid w:val="009230B9"/>
    <w:rsid w:val="00923171"/>
    <w:rsid w:val="009231DD"/>
    <w:rsid w:val="00923296"/>
    <w:rsid w:val="009233BD"/>
    <w:rsid w:val="009234E9"/>
    <w:rsid w:val="00923603"/>
    <w:rsid w:val="00923684"/>
    <w:rsid w:val="0092374C"/>
    <w:rsid w:val="009239FF"/>
    <w:rsid w:val="00923A19"/>
    <w:rsid w:val="00923CA4"/>
    <w:rsid w:val="00923D71"/>
    <w:rsid w:val="00923DC4"/>
    <w:rsid w:val="00923EFD"/>
    <w:rsid w:val="00923F29"/>
    <w:rsid w:val="009240B8"/>
    <w:rsid w:val="00924556"/>
    <w:rsid w:val="0092455B"/>
    <w:rsid w:val="009245B2"/>
    <w:rsid w:val="00924628"/>
    <w:rsid w:val="0092483A"/>
    <w:rsid w:val="009248C7"/>
    <w:rsid w:val="00924958"/>
    <w:rsid w:val="00924A08"/>
    <w:rsid w:val="00924B71"/>
    <w:rsid w:val="00924C54"/>
    <w:rsid w:val="00924E10"/>
    <w:rsid w:val="00924EE9"/>
    <w:rsid w:val="00924F0A"/>
    <w:rsid w:val="0092510F"/>
    <w:rsid w:val="00925331"/>
    <w:rsid w:val="00925583"/>
    <w:rsid w:val="00925612"/>
    <w:rsid w:val="0092576A"/>
    <w:rsid w:val="00925938"/>
    <w:rsid w:val="00925B97"/>
    <w:rsid w:val="00925DC5"/>
    <w:rsid w:val="00925E26"/>
    <w:rsid w:val="00925EA5"/>
    <w:rsid w:val="009260B0"/>
    <w:rsid w:val="009260DB"/>
    <w:rsid w:val="009261E0"/>
    <w:rsid w:val="00926235"/>
    <w:rsid w:val="009264F1"/>
    <w:rsid w:val="009265BE"/>
    <w:rsid w:val="00926858"/>
    <w:rsid w:val="00926926"/>
    <w:rsid w:val="00926BB5"/>
    <w:rsid w:val="00926BE6"/>
    <w:rsid w:val="00926DD1"/>
    <w:rsid w:val="00926FDD"/>
    <w:rsid w:val="00927042"/>
    <w:rsid w:val="00927172"/>
    <w:rsid w:val="0092717D"/>
    <w:rsid w:val="009273B9"/>
    <w:rsid w:val="009273F6"/>
    <w:rsid w:val="009274F2"/>
    <w:rsid w:val="0092756C"/>
    <w:rsid w:val="0092774C"/>
    <w:rsid w:val="009277C5"/>
    <w:rsid w:val="00927D23"/>
    <w:rsid w:val="00927E22"/>
    <w:rsid w:val="00927E34"/>
    <w:rsid w:val="00927EAE"/>
    <w:rsid w:val="0093003A"/>
    <w:rsid w:val="0093008C"/>
    <w:rsid w:val="009301C1"/>
    <w:rsid w:val="0093025A"/>
    <w:rsid w:val="0093026B"/>
    <w:rsid w:val="00930416"/>
    <w:rsid w:val="0093075F"/>
    <w:rsid w:val="00930892"/>
    <w:rsid w:val="00930A9E"/>
    <w:rsid w:val="00930C65"/>
    <w:rsid w:val="00930D55"/>
    <w:rsid w:val="00930F7F"/>
    <w:rsid w:val="0093118E"/>
    <w:rsid w:val="00931260"/>
    <w:rsid w:val="00931589"/>
    <w:rsid w:val="009316F2"/>
    <w:rsid w:val="00931A9E"/>
    <w:rsid w:val="00931EB3"/>
    <w:rsid w:val="009320A6"/>
    <w:rsid w:val="00932378"/>
    <w:rsid w:val="00932BB3"/>
    <w:rsid w:val="00932C40"/>
    <w:rsid w:val="00932CE8"/>
    <w:rsid w:val="00932DE7"/>
    <w:rsid w:val="0093323B"/>
    <w:rsid w:val="0093335C"/>
    <w:rsid w:val="009334BF"/>
    <w:rsid w:val="009338A6"/>
    <w:rsid w:val="00933A7E"/>
    <w:rsid w:val="00933C58"/>
    <w:rsid w:val="00933C91"/>
    <w:rsid w:val="00933CC3"/>
    <w:rsid w:val="00933CF0"/>
    <w:rsid w:val="00933D51"/>
    <w:rsid w:val="00933DA3"/>
    <w:rsid w:val="00933F01"/>
    <w:rsid w:val="00933F69"/>
    <w:rsid w:val="0093414A"/>
    <w:rsid w:val="0093422C"/>
    <w:rsid w:val="0093424C"/>
    <w:rsid w:val="009342FB"/>
    <w:rsid w:val="009343E2"/>
    <w:rsid w:val="0093447F"/>
    <w:rsid w:val="0093452F"/>
    <w:rsid w:val="009345B1"/>
    <w:rsid w:val="0093465F"/>
    <w:rsid w:val="009347B8"/>
    <w:rsid w:val="009348DF"/>
    <w:rsid w:val="00934963"/>
    <w:rsid w:val="0093497A"/>
    <w:rsid w:val="00934B4A"/>
    <w:rsid w:val="00934B4C"/>
    <w:rsid w:val="00934F03"/>
    <w:rsid w:val="009350F0"/>
    <w:rsid w:val="0093517A"/>
    <w:rsid w:val="009351F0"/>
    <w:rsid w:val="009353A4"/>
    <w:rsid w:val="009353E2"/>
    <w:rsid w:val="00935504"/>
    <w:rsid w:val="00935581"/>
    <w:rsid w:val="009355C0"/>
    <w:rsid w:val="009357FC"/>
    <w:rsid w:val="00935873"/>
    <w:rsid w:val="009359C4"/>
    <w:rsid w:val="00935BB9"/>
    <w:rsid w:val="00935DE4"/>
    <w:rsid w:val="00935E08"/>
    <w:rsid w:val="00935EDE"/>
    <w:rsid w:val="00935F1E"/>
    <w:rsid w:val="00935F40"/>
    <w:rsid w:val="00935F74"/>
    <w:rsid w:val="00936093"/>
    <w:rsid w:val="009360D7"/>
    <w:rsid w:val="00936185"/>
    <w:rsid w:val="009361A5"/>
    <w:rsid w:val="009365A4"/>
    <w:rsid w:val="00936798"/>
    <w:rsid w:val="0093694E"/>
    <w:rsid w:val="00936CF9"/>
    <w:rsid w:val="00936D18"/>
    <w:rsid w:val="00936D6F"/>
    <w:rsid w:val="009370C9"/>
    <w:rsid w:val="00937128"/>
    <w:rsid w:val="009371AE"/>
    <w:rsid w:val="00937299"/>
    <w:rsid w:val="0093761A"/>
    <w:rsid w:val="009376F3"/>
    <w:rsid w:val="00937996"/>
    <w:rsid w:val="00937C48"/>
    <w:rsid w:val="00937DF7"/>
    <w:rsid w:val="00937E57"/>
    <w:rsid w:val="00937EBC"/>
    <w:rsid w:val="009400DE"/>
    <w:rsid w:val="009402E7"/>
    <w:rsid w:val="009403B4"/>
    <w:rsid w:val="00940468"/>
    <w:rsid w:val="00940580"/>
    <w:rsid w:val="00940611"/>
    <w:rsid w:val="00940627"/>
    <w:rsid w:val="0094081A"/>
    <w:rsid w:val="00940870"/>
    <w:rsid w:val="0094098F"/>
    <w:rsid w:val="00940A68"/>
    <w:rsid w:val="00940AA3"/>
    <w:rsid w:val="00940C3D"/>
    <w:rsid w:val="00940C9C"/>
    <w:rsid w:val="00940D0E"/>
    <w:rsid w:val="00940E8B"/>
    <w:rsid w:val="00940FFB"/>
    <w:rsid w:val="00941068"/>
    <w:rsid w:val="009415DB"/>
    <w:rsid w:val="00941780"/>
    <w:rsid w:val="00941836"/>
    <w:rsid w:val="0094184B"/>
    <w:rsid w:val="00941896"/>
    <w:rsid w:val="00941905"/>
    <w:rsid w:val="00941964"/>
    <w:rsid w:val="00941AB3"/>
    <w:rsid w:val="00941CD1"/>
    <w:rsid w:val="00942100"/>
    <w:rsid w:val="0094217C"/>
    <w:rsid w:val="009421F9"/>
    <w:rsid w:val="00942246"/>
    <w:rsid w:val="009423FE"/>
    <w:rsid w:val="00942589"/>
    <w:rsid w:val="009425FC"/>
    <w:rsid w:val="009426D0"/>
    <w:rsid w:val="00942742"/>
    <w:rsid w:val="0094288B"/>
    <w:rsid w:val="0094292D"/>
    <w:rsid w:val="00942C21"/>
    <w:rsid w:val="00942CA7"/>
    <w:rsid w:val="00942D39"/>
    <w:rsid w:val="00942F8A"/>
    <w:rsid w:val="00942FD6"/>
    <w:rsid w:val="009430AE"/>
    <w:rsid w:val="00943263"/>
    <w:rsid w:val="00943292"/>
    <w:rsid w:val="009433FC"/>
    <w:rsid w:val="00943663"/>
    <w:rsid w:val="0094381A"/>
    <w:rsid w:val="009439AD"/>
    <w:rsid w:val="009439CE"/>
    <w:rsid w:val="00943B7A"/>
    <w:rsid w:val="00943D2F"/>
    <w:rsid w:val="00943E3E"/>
    <w:rsid w:val="00944506"/>
    <w:rsid w:val="009445F3"/>
    <w:rsid w:val="00944629"/>
    <w:rsid w:val="00944762"/>
    <w:rsid w:val="00944771"/>
    <w:rsid w:val="00944821"/>
    <w:rsid w:val="00944836"/>
    <w:rsid w:val="00944843"/>
    <w:rsid w:val="0094488B"/>
    <w:rsid w:val="009448EF"/>
    <w:rsid w:val="00944A01"/>
    <w:rsid w:val="00944C6C"/>
    <w:rsid w:val="00944EB9"/>
    <w:rsid w:val="00944F18"/>
    <w:rsid w:val="00945019"/>
    <w:rsid w:val="009450DA"/>
    <w:rsid w:val="00945101"/>
    <w:rsid w:val="00945201"/>
    <w:rsid w:val="00945238"/>
    <w:rsid w:val="009452C0"/>
    <w:rsid w:val="0094559F"/>
    <w:rsid w:val="00945734"/>
    <w:rsid w:val="009458BA"/>
    <w:rsid w:val="00945906"/>
    <w:rsid w:val="009459AA"/>
    <w:rsid w:val="00945A37"/>
    <w:rsid w:val="00945B07"/>
    <w:rsid w:val="00945BD9"/>
    <w:rsid w:val="00945D44"/>
    <w:rsid w:val="00945EEF"/>
    <w:rsid w:val="00945EF4"/>
    <w:rsid w:val="00945F3C"/>
    <w:rsid w:val="00945FC8"/>
    <w:rsid w:val="00946112"/>
    <w:rsid w:val="009461CB"/>
    <w:rsid w:val="009461CE"/>
    <w:rsid w:val="00946336"/>
    <w:rsid w:val="0094644A"/>
    <w:rsid w:val="009465FD"/>
    <w:rsid w:val="00946A5B"/>
    <w:rsid w:val="00946BF8"/>
    <w:rsid w:val="00946C7D"/>
    <w:rsid w:val="00946CA4"/>
    <w:rsid w:val="00946D6A"/>
    <w:rsid w:val="00946F0B"/>
    <w:rsid w:val="00946FC2"/>
    <w:rsid w:val="00947125"/>
    <w:rsid w:val="00947204"/>
    <w:rsid w:val="00947393"/>
    <w:rsid w:val="00947A4B"/>
    <w:rsid w:val="00947DF3"/>
    <w:rsid w:val="00947F49"/>
    <w:rsid w:val="009501BD"/>
    <w:rsid w:val="00950212"/>
    <w:rsid w:val="00950321"/>
    <w:rsid w:val="009507C3"/>
    <w:rsid w:val="009507C4"/>
    <w:rsid w:val="0095089F"/>
    <w:rsid w:val="0095094B"/>
    <w:rsid w:val="00950A4C"/>
    <w:rsid w:val="00950AC3"/>
    <w:rsid w:val="00950ECF"/>
    <w:rsid w:val="00950ED1"/>
    <w:rsid w:val="00950F11"/>
    <w:rsid w:val="00950F8D"/>
    <w:rsid w:val="00950FEB"/>
    <w:rsid w:val="009510A9"/>
    <w:rsid w:val="009510F4"/>
    <w:rsid w:val="009514E0"/>
    <w:rsid w:val="00951673"/>
    <w:rsid w:val="00951AF5"/>
    <w:rsid w:val="00951CFF"/>
    <w:rsid w:val="00951DE0"/>
    <w:rsid w:val="00951E0E"/>
    <w:rsid w:val="00951E22"/>
    <w:rsid w:val="00951F5D"/>
    <w:rsid w:val="009520DC"/>
    <w:rsid w:val="0095217F"/>
    <w:rsid w:val="00952726"/>
    <w:rsid w:val="00952C81"/>
    <w:rsid w:val="0095300F"/>
    <w:rsid w:val="009531A9"/>
    <w:rsid w:val="009531F5"/>
    <w:rsid w:val="00953519"/>
    <w:rsid w:val="009537D4"/>
    <w:rsid w:val="009537ED"/>
    <w:rsid w:val="009539E1"/>
    <w:rsid w:val="00953A05"/>
    <w:rsid w:val="00953A6C"/>
    <w:rsid w:val="00953B5F"/>
    <w:rsid w:val="00953F66"/>
    <w:rsid w:val="0095400F"/>
    <w:rsid w:val="00954012"/>
    <w:rsid w:val="0095403B"/>
    <w:rsid w:val="0095409B"/>
    <w:rsid w:val="009543FF"/>
    <w:rsid w:val="00954706"/>
    <w:rsid w:val="00954781"/>
    <w:rsid w:val="00954819"/>
    <w:rsid w:val="009548E2"/>
    <w:rsid w:val="00954B56"/>
    <w:rsid w:val="00954BED"/>
    <w:rsid w:val="00954E68"/>
    <w:rsid w:val="00954F72"/>
    <w:rsid w:val="0095516E"/>
    <w:rsid w:val="009551FE"/>
    <w:rsid w:val="0095528E"/>
    <w:rsid w:val="009552E9"/>
    <w:rsid w:val="00955994"/>
    <w:rsid w:val="00955A7F"/>
    <w:rsid w:val="00955C2D"/>
    <w:rsid w:val="00955D7E"/>
    <w:rsid w:val="00955EC6"/>
    <w:rsid w:val="00956070"/>
    <w:rsid w:val="009560E1"/>
    <w:rsid w:val="009560F7"/>
    <w:rsid w:val="009561D3"/>
    <w:rsid w:val="00956686"/>
    <w:rsid w:val="0095673B"/>
    <w:rsid w:val="00956802"/>
    <w:rsid w:val="0095681A"/>
    <w:rsid w:val="00956A09"/>
    <w:rsid w:val="00956B2B"/>
    <w:rsid w:val="00956B3E"/>
    <w:rsid w:val="0095719B"/>
    <w:rsid w:val="00957401"/>
    <w:rsid w:val="0095756A"/>
    <w:rsid w:val="0095770B"/>
    <w:rsid w:val="009577C4"/>
    <w:rsid w:val="00957D13"/>
    <w:rsid w:val="00957F01"/>
    <w:rsid w:val="00960086"/>
    <w:rsid w:val="009600EB"/>
    <w:rsid w:val="00960259"/>
    <w:rsid w:val="009608B5"/>
    <w:rsid w:val="00960A83"/>
    <w:rsid w:val="00960B19"/>
    <w:rsid w:val="00960B35"/>
    <w:rsid w:val="009610A0"/>
    <w:rsid w:val="009610D6"/>
    <w:rsid w:val="00961199"/>
    <w:rsid w:val="009613B4"/>
    <w:rsid w:val="009614AA"/>
    <w:rsid w:val="0096170D"/>
    <w:rsid w:val="00961849"/>
    <w:rsid w:val="00961CE1"/>
    <w:rsid w:val="009620CF"/>
    <w:rsid w:val="0096257B"/>
    <w:rsid w:val="00962BC1"/>
    <w:rsid w:val="00962C18"/>
    <w:rsid w:val="00962F9C"/>
    <w:rsid w:val="00963116"/>
    <w:rsid w:val="00963247"/>
    <w:rsid w:val="0096329B"/>
    <w:rsid w:val="00963498"/>
    <w:rsid w:val="00963626"/>
    <w:rsid w:val="00963661"/>
    <w:rsid w:val="009639B8"/>
    <w:rsid w:val="00963C3F"/>
    <w:rsid w:val="00963EB3"/>
    <w:rsid w:val="00963F1B"/>
    <w:rsid w:val="00963F8C"/>
    <w:rsid w:val="00964086"/>
    <w:rsid w:val="009641B3"/>
    <w:rsid w:val="009642A3"/>
    <w:rsid w:val="009642D5"/>
    <w:rsid w:val="009643A8"/>
    <w:rsid w:val="0096442E"/>
    <w:rsid w:val="0096447D"/>
    <w:rsid w:val="00964488"/>
    <w:rsid w:val="009644E8"/>
    <w:rsid w:val="0096457D"/>
    <w:rsid w:val="00964795"/>
    <w:rsid w:val="009648EB"/>
    <w:rsid w:val="00964A69"/>
    <w:rsid w:val="00964B45"/>
    <w:rsid w:val="00964B69"/>
    <w:rsid w:val="00964BBB"/>
    <w:rsid w:val="00964D79"/>
    <w:rsid w:val="00965018"/>
    <w:rsid w:val="0096536F"/>
    <w:rsid w:val="0096572E"/>
    <w:rsid w:val="00965810"/>
    <w:rsid w:val="00965B48"/>
    <w:rsid w:val="00965E9B"/>
    <w:rsid w:val="00965F9E"/>
    <w:rsid w:val="00966075"/>
    <w:rsid w:val="00966109"/>
    <w:rsid w:val="00966250"/>
    <w:rsid w:val="0096633C"/>
    <w:rsid w:val="009664B2"/>
    <w:rsid w:val="009665CB"/>
    <w:rsid w:val="00966895"/>
    <w:rsid w:val="00966A09"/>
    <w:rsid w:val="00966B4E"/>
    <w:rsid w:val="00966D2D"/>
    <w:rsid w:val="00966D95"/>
    <w:rsid w:val="00966E83"/>
    <w:rsid w:val="00966EA7"/>
    <w:rsid w:val="00966EDF"/>
    <w:rsid w:val="00966F08"/>
    <w:rsid w:val="00966FDA"/>
    <w:rsid w:val="009671F1"/>
    <w:rsid w:val="009675B3"/>
    <w:rsid w:val="00967701"/>
    <w:rsid w:val="00967763"/>
    <w:rsid w:val="0096784F"/>
    <w:rsid w:val="00967995"/>
    <w:rsid w:val="009679F4"/>
    <w:rsid w:val="00967BA6"/>
    <w:rsid w:val="00970072"/>
    <w:rsid w:val="009703ED"/>
    <w:rsid w:val="00970595"/>
    <w:rsid w:val="009705DC"/>
    <w:rsid w:val="00970672"/>
    <w:rsid w:val="00970933"/>
    <w:rsid w:val="00970970"/>
    <w:rsid w:val="00970A22"/>
    <w:rsid w:val="00970FA8"/>
    <w:rsid w:val="00970FC1"/>
    <w:rsid w:val="00971117"/>
    <w:rsid w:val="00971133"/>
    <w:rsid w:val="0097114A"/>
    <w:rsid w:val="00971176"/>
    <w:rsid w:val="009711B6"/>
    <w:rsid w:val="00971452"/>
    <w:rsid w:val="009714B8"/>
    <w:rsid w:val="009714C3"/>
    <w:rsid w:val="009714E9"/>
    <w:rsid w:val="009714F2"/>
    <w:rsid w:val="00971568"/>
    <w:rsid w:val="009715AB"/>
    <w:rsid w:val="0097160F"/>
    <w:rsid w:val="00971666"/>
    <w:rsid w:val="009716A8"/>
    <w:rsid w:val="00971877"/>
    <w:rsid w:val="00971CC7"/>
    <w:rsid w:val="00971FB0"/>
    <w:rsid w:val="0097248F"/>
    <w:rsid w:val="0097253B"/>
    <w:rsid w:val="0097264E"/>
    <w:rsid w:val="009726F6"/>
    <w:rsid w:val="009727D4"/>
    <w:rsid w:val="00972925"/>
    <w:rsid w:val="00972D02"/>
    <w:rsid w:val="00972F98"/>
    <w:rsid w:val="00972FE5"/>
    <w:rsid w:val="009730E9"/>
    <w:rsid w:val="0097314E"/>
    <w:rsid w:val="0097315D"/>
    <w:rsid w:val="009731A2"/>
    <w:rsid w:val="00973217"/>
    <w:rsid w:val="0097326A"/>
    <w:rsid w:val="009733E7"/>
    <w:rsid w:val="0097344B"/>
    <w:rsid w:val="009735D4"/>
    <w:rsid w:val="009736AF"/>
    <w:rsid w:val="00973758"/>
    <w:rsid w:val="00973845"/>
    <w:rsid w:val="00973878"/>
    <w:rsid w:val="009739E2"/>
    <w:rsid w:val="00973D5B"/>
    <w:rsid w:val="00973D6E"/>
    <w:rsid w:val="00973DAA"/>
    <w:rsid w:val="00974222"/>
    <w:rsid w:val="00974236"/>
    <w:rsid w:val="00974459"/>
    <w:rsid w:val="0097472D"/>
    <w:rsid w:val="00974864"/>
    <w:rsid w:val="00974871"/>
    <w:rsid w:val="00974BB9"/>
    <w:rsid w:val="00974FA1"/>
    <w:rsid w:val="00974FD5"/>
    <w:rsid w:val="00974FED"/>
    <w:rsid w:val="009752D6"/>
    <w:rsid w:val="00975308"/>
    <w:rsid w:val="009753C8"/>
    <w:rsid w:val="00975459"/>
    <w:rsid w:val="00975793"/>
    <w:rsid w:val="0097581D"/>
    <w:rsid w:val="00975A31"/>
    <w:rsid w:val="00975B7E"/>
    <w:rsid w:val="00975BBC"/>
    <w:rsid w:val="00975D0A"/>
    <w:rsid w:val="00976121"/>
    <w:rsid w:val="00976295"/>
    <w:rsid w:val="00976338"/>
    <w:rsid w:val="009764C6"/>
    <w:rsid w:val="009764DB"/>
    <w:rsid w:val="0097668A"/>
    <w:rsid w:val="0097681C"/>
    <w:rsid w:val="0097685F"/>
    <w:rsid w:val="00976961"/>
    <w:rsid w:val="00976A33"/>
    <w:rsid w:val="00976C42"/>
    <w:rsid w:val="00976D7A"/>
    <w:rsid w:val="00976F44"/>
    <w:rsid w:val="00976F5D"/>
    <w:rsid w:val="00977465"/>
    <w:rsid w:val="0097748C"/>
    <w:rsid w:val="009774D4"/>
    <w:rsid w:val="00977D2B"/>
    <w:rsid w:val="00977ECF"/>
    <w:rsid w:val="009800F8"/>
    <w:rsid w:val="00980246"/>
    <w:rsid w:val="009803E7"/>
    <w:rsid w:val="009804D3"/>
    <w:rsid w:val="009808C1"/>
    <w:rsid w:val="00980A9D"/>
    <w:rsid w:val="00980EB3"/>
    <w:rsid w:val="00980F1C"/>
    <w:rsid w:val="00980F56"/>
    <w:rsid w:val="00980F66"/>
    <w:rsid w:val="0098101D"/>
    <w:rsid w:val="00981044"/>
    <w:rsid w:val="009811D5"/>
    <w:rsid w:val="009812B4"/>
    <w:rsid w:val="009813F1"/>
    <w:rsid w:val="009815D1"/>
    <w:rsid w:val="00981605"/>
    <w:rsid w:val="009816A6"/>
    <w:rsid w:val="0098185F"/>
    <w:rsid w:val="00981888"/>
    <w:rsid w:val="009818EC"/>
    <w:rsid w:val="00981CD4"/>
    <w:rsid w:val="00981E5A"/>
    <w:rsid w:val="00981F57"/>
    <w:rsid w:val="00982147"/>
    <w:rsid w:val="009823E2"/>
    <w:rsid w:val="009827A6"/>
    <w:rsid w:val="00982D19"/>
    <w:rsid w:val="00982F13"/>
    <w:rsid w:val="00982FA6"/>
    <w:rsid w:val="00983184"/>
    <w:rsid w:val="009831E8"/>
    <w:rsid w:val="00983205"/>
    <w:rsid w:val="009834B3"/>
    <w:rsid w:val="009836E1"/>
    <w:rsid w:val="00983783"/>
    <w:rsid w:val="00983875"/>
    <w:rsid w:val="00983878"/>
    <w:rsid w:val="0098389E"/>
    <w:rsid w:val="00983939"/>
    <w:rsid w:val="009839ED"/>
    <w:rsid w:val="00983C14"/>
    <w:rsid w:val="00983E47"/>
    <w:rsid w:val="00983E85"/>
    <w:rsid w:val="00983EFA"/>
    <w:rsid w:val="0098404C"/>
    <w:rsid w:val="00984175"/>
    <w:rsid w:val="0098419A"/>
    <w:rsid w:val="009841E5"/>
    <w:rsid w:val="00984212"/>
    <w:rsid w:val="0098432A"/>
    <w:rsid w:val="00984338"/>
    <w:rsid w:val="009844AA"/>
    <w:rsid w:val="009846CC"/>
    <w:rsid w:val="00984A28"/>
    <w:rsid w:val="00984BD9"/>
    <w:rsid w:val="00984DD1"/>
    <w:rsid w:val="00984DE7"/>
    <w:rsid w:val="0098511D"/>
    <w:rsid w:val="009851A4"/>
    <w:rsid w:val="0098522A"/>
    <w:rsid w:val="00985270"/>
    <w:rsid w:val="009852A1"/>
    <w:rsid w:val="00985517"/>
    <w:rsid w:val="0098574D"/>
    <w:rsid w:val="009857BD"/>
    <w:rsid w:val="0098580C"/>
    <w:rsid w:val="00985A32"/>
    <w:rsid w:val="00985C3E"/>
    <w:rsid w:val="0098649E"/>
    <w:rsid w:val="009864EA"/>
    <w:rsid w:val="009865AA"/>
    <w:rsid w:val="009865E2"/>
    <w:rsid w:val="009866B8"/>
    <w:rsid w:val="009867E1"/>
    <w:rsid w:val="0098684A"/>
    <w:rsid w:val="00986A21"/>
    <w:rsid w:val="00986CAE"/>
    <w:rsid w:val="00986CD0"/>
    <w:rsid w:val="00986E20"/>
    <w:rsid w:val="00986EB8"/>
    <w:rsid w:val="00986EE6"/>
    <w:rsid w:val="00986F13"/>
    <w:rsid w:val="00986F8A"/>
    <w:rsid w:val="00986FE2"/>
    <w:rsid w:val="009870FE"/>
    <w:rsid w:val="0098714D"/>
    <w:rsid w:val="00987191"/>
    <w:rsid w:val="009871A5"/>
    <w:rsid w:val="00987222"/>
    <w:rsid w:val="009872C3"/>
    <w:rsid w:val="009872EA"/>
    <w:rsid w:val="00987449"/>
    <w:rsid w:val="009874D1"/>
    <w:rsid w:val="009877A2"/>
    <w:rsid w:val="00987DBB"/>
    <w:rsid w:val="00987EEB"/>
    <w:rsid w:val="00990193"/>
    <w:rsid w:val="0099021F"/>
    <w:rsid w:val="00990221"/>
    <w:rsid w:val="0099023C"/>
    <w:rsid w:val="0099039C"/>
    <w:rsid w:val="009903B1"/>
    <w:rsid w:val="00990506"/>
    <w:rsid w:val="009905E1"/>
    <w:rsid w:val="00990699"/>
    <w:rsid w:val="009907C7"/>
    <w:rsid w:val="00990881"/>
    <w:rsid w:val="00990913"/>
    <w:rsid w:val="00990925"/>
    <w:rsid w:val="00990A86"/>
    <w:rsid w:val="00990ACC"/>
    <w:rsid w:val="00990CEF"/>
    <w:rsid w:val="009913BA"/>
    <w:rsid w:val="00991557"/>
    <w:rsid w:val="00991905"/>
    <w:rsid w:val="00991C7B"/>
    <w:rsid w:val="009924A5"/>
    <w:rsid w:val="0099263F"/>
    <w:rsid w:val="00992641"/>
    <w:rsid w:val="009926BF"/>
    <w:rsid w:val="009928F0"/>
    <w:rsid w:val="00992A92"/>
    <w:rsid w:val="00992BE7"/>
    <w:rsid w:val="00992D0B"/>
    <w:rsid w:val="00992E8D"/>
    <w:rsid w:val="00992F21"/>
    <w:rsid w:val="00993205"/>
    <w:rsid w:val="00993379"/>
    <w:rsid w:val="009937A0"/>
    <w:rsid w:val="00993973"/>
    <w:rsid w:val="00993CAD"/>
    <w:rsid w:val="00993DAD"/>
    <w:rsid w:val="009941FD"/>
    <w:rsid w:val="00994221"/>
    <w:rsid w:val="009942A5"/>
    <w:rsid w:val="0099431F"/>
    <w:rsid w:val="00994449"/>
    <w:rsid w:val="0099455F"/>
    <w:rsid w:val="009945B8"/>
    <w:rsid w:val="00994A86"/>
    <w:rsid w:val="00994B00"/>
    <w:rsid w:val="00994E97"/>
    <w:rsid w:val="00994FBD"/>
    <w:rsid w:val="009951F6"/>
    <w:rsid w:val="00995214"/>
    <w:rsid w:val="00995537"/>
    <w:rsid w:val="00995540"/>
    <w:rsid w:val="009955CF"/>
    <w:rsid w:val="00995761"/>
    <w:rsid w:val="0099593C"/>
    <w:rsid w:val="00995A12"/>
    <w:rsid w:val="00995B5B"/>
    <w:rsid w:val="00995B87"/>
    <w:rsid w:val="00995C62"/>
    <w:rsid w:val="00995E0C"/>
    <w:rsid w:val="00996309"/>
    <w:rsid w:val="00996494"/>
    <w:rsid w:val="009964E4"/>
    <w:rsid w:val="009966EC"/>
    <w:rsid w:val="00996BE4"/>
    <w:rsid w:val="00996CB0"/>
    <w:rsid w:val="00997064"/>
    <w:rsid w:val="0099718A"/>
    <w:rsid w:val="00997424"/>
    <w:rsid w:val="009976A8"/>
    <w:rsid w:val="00997D36"/>
    <w:rsid w:val="00997DAE"/>
    <w:rsid w:val="00997E6D"/>
    <w:rsid w:val="009A0418"/>
    <w:rsid w:val="009A082A"/>
    <w:rsid w:val="009A0885"/>
    <w:rsid w:val="009A0982"/>
    <w:rsid w:val="009A0994"/>
    <w:rsid w:val="009A0B49"/>
    <w:rsid w:val="009A0C59"/>
    <w:rsid w:val="009A0EFF"/>
    <w:rsid w:val="009A0F0A"/>
    <w:rsid w:val="009A0F55"/>
    <w:rsid w:val="009A10A5"/>
    <w:rsid w:val="009A1176"/>
    <w:rsid w:val="009A123A"/>
    <w:rsid w:val="009A14AD"/>
    <w:rsid w:val="009A15ED"/>
    <w:rsid w:val="009A1C2A"/>
    <w:rsid w:val="009A1C8C"/>
    <w:rsid w:val="009A1CF6"/>
    <w:rsid w:val="009A1DCD"/>
    <w:rsid w:val="009A1F94"/>
    <w:rsid w:val="009A1FA6"/>
    <w:rsid w:val="009A202C"/>
    <w:rsid w:val="009A2068"/>
    <w:rsid w:val="009A2693"/>
    <w:rsid w:val="009A2887"/>
    <w:rsid w:val="009A2B71"/>
    <w:rsid w:val="009A2BA8"/>
    <w:rsid w:val="009A2C56"/>
    <w:rsid w:val="009A2D1A"/>
    <w:rsid w:val="009A2E57"/>
    <w:rsid w:val="009A2E7F"/>
    <w:rsid w:val="009A320A"/>
    <w:rsid w:val="009A3256"/>
    <w:rsid w:val="009A3294"/>
    <w:rsid w:val="009A32F2"/>
    <w:rsid w:val="009A339B"/>
    <w:rsid w:val="009A33B3"/>
    <w:rsid w:val="009A34D8"/>
    <w:rsid w:val="009A34FF"/>
    <w:rsid w:val="009A3516"/>
    <w:rsid w:val="009A354A"/>
    <w:rsid w:val="009A3628"/>
    <w:rsid w:val="009A39BB"/>
    <w:rsid w:val="009A39C5"/>
    <w:rsid w:val="009A3B98"/>
    <w:rsid w:val="009A3D21"/>
    <w:rsid w:val="009A3EC6"/>
    <w:rsid w:val="009A4062"/>
    <w:rsid w:val="009A41D0"/>
    <w:rsid w:val="009A4422"/>
    <w:rsid w:val="009A444C"/>
    <w:rsid w:val="009A46FA"/>
    <w:rsid w:val="009A4814"/>
    <w:rsid w:val="009A488F"/>
    <w:rsid w:val="009A493A"/>
    <w:rsid w:val="009A49C1"/>
    <w:rsid w:val="009A4AC5"/>
    <w:rsid w:val="009A4BC8"/>
    <w:rsid w:val="009A4BCD"/>
    <w:rsid w:val="009A4C5A"/>
    <w:rsid w:val="009A4E30"/>
    <w:rsid w:val="009A4ED3"/>
    <w:rsid w:val="009A5015"/>
    <w:rsid w:val="009A50A4"/>
    <w:rsid w:val="009A539E"/>
    <w:rsid w:val="009A5410"/>
    <w:rsid w:val="009A573B"/>
    <w:rsid w:val="009A58DB"/>
    <w:rsid w:val="009A5A24"/>
    <w:rsid w:val="009A5B15"/>
    <w:rsid w:val="009A5BEF"/>
    <w:rsid w:val="009A5CDD"/>
    <w:rsid w:val="009A5EE6"/>
    <w:rsid w:val="009A5F63"/>
    <w:rsid w:val="009A61F3"/>
    <w:rsid w:val="009A63FB"/>
    <w:rsid w:val="009A642F"/>
    <w:rsid w:val="009A6497"/>
    <w:rsid w:val="009A64D8"/>
    <w:rsid w:val="009A66AA"/>
    <w:rsid w:val="009A689D"/>
    <w:rsid w:val="009A68B5"/>
    <w:rsid w:val="009A6AFA"/>
    <w:rsid w:val="009A6C20"/>
    <w:rsid w:val="009A6EF5"/>
    <w:rsid w:val="009A6FB2"/>
    <w:rsid w:val="009A6FBE"/>
    <w:rsid w:val="009A6FC1"/>
    <w:rsid w:val="009A7019"/>
    <w:rsid w:val="009A71A8"/>
    <w:rsid w:val="009A7253"/>
    <w:rsid w:val="009A7417"/>
    <w:rsid w:val="009A75B9"/>
    <w:rsid w:val="009A76EB"/>
    <w:rsid w:val="009A77D8"/>
    <w:rsid w:val="009A790A"/>
    <w:rsid w:val="009A7CF9"/>
    <w:rsid w:val="009A7D80"/>
    <w:rsid w:val="009A7E0E"/>
    <w:rsid w:val="009A7E2F"/>
    <w:rsid w:val="009B0009"/>
    <w:rsid w:val="009B0284"/>
    <w:rsid w:val="009B029E"/>
    <w:rsid w:val="009B068D"/>
    <w:rsid w:val="009B095B"/>
    <w:rsid w:val="009B0B03"/>
    <w:rsid w:val="009B1102"/>
    <w:rsid w:val="009B1268"/>
    <w:rsid w:val="009B12D1"/>
    <w:rsid w:val="009B143A"/>
    <w:rsid w:val="009B154B"/>
    <w:rsid w:val="009B17E7"/>
    <w:rsid w:val="009B18E2"/>
    <w:rsid w:val="009B19EC"/>
    <w:rsid w:val="009B1D66"/>
    <w:rsid w:val="009B1E15"/>
    <w:rsid w:val="009B20C1"/>
    <w:rsid w:val="009B221D"/>
    <w:rsid w:val="009B23D7"/>
    <w:rsid w:val="009B24B1"/>
    <w:rsid w:val="009B24FF"/>
    <w:rsid w:val="009B269E"/>
    <w:rsid w:val="009B279E"/>
    <w:rsid w:val="009B28AD"/>
    <w:rsid w:val="009B29FF"/>
    <w:rsid w:val="009B2A48"/>
    <w:rsid w:val="009B2AAE"/>
    <w:rsid w:val="009B2B71"/>
    <w:rsid w:val="009B2FB2"/>
    <w:rsid w:val="009B328F"/>
    <w:rsid w:val="009B3706"/>
    <w:rsid w:val="009B3795"/>
    <w:rsid w:val="009B3976"/>
    <w:rsid w:val="009B39BF"/>
    <w:rsid w:val="009B3A44"/>
    <w:rsid w:val="009B3D6F"/>
    <w:rsid w:val="009B3DC7"/>
    <w:rsid w:val="009B3DC8"/>
    <w:rsid w:val="009B3E46"/>
    <w:rsid w:val="009B3E5E"/>
    <w:rsid w:val="009B40AB"/>
    <w:rsid w:val="009B41D9"/>
    <w:rsid w:val="009B422E"/>
    <w:rsid w:val="009B4453"/>
    <w:rsid w:val="009B4494"/>
    <w:rsid w:val="009B44C0"/>
    <w:rsid w:val="009B44D0"/>
    <w:rsid w:val="009B44DA"/>
    <w:rsid w:val="009B4700"/>
    <w:rsid w:val="009B488E"/>
    <w:rsid w:val="009B4A70"/>
    <w:rsid w:val="009B4FB0"/>
    <w:rsid w:val="009B507B"/>
    <w:rsid w:val="009B51AB"/>
    <w:rsid w:val="009B52D8"/>
    <w:rsid w:val="009B547C"/>
    <w:rsid w:val="009B556A"/>
    <w:rsid w:val="009B566D"/>
    <w:rsid w:val="009B571A"/>
    <w:rsid w:val="009B57FA"/>
    <w:rsid w:val="009B58C2"/>
    <w:rsid w:val="009B591B"/>
    <w:rsid w:val="009B5C13"/>
    <w:rsid w:val="009B5CA3"/>
    <w:rsid w:val="009B5D01"/>
    <w:rsid w:val="009B5E03"/>
    <w:rsid w:val="009B60E2"/>
    <w:rsid w:val="009B616A"/>
    <w:rsid w:val="009B624E"/>
    <w:rsid w:val="009B6625"/>
    <w:rsid w:val="009B6860"/>
    <w:rsid w:val="009B686E"/>
    <w:rsid w:val="009B68FE"/>
    <w:rsid w:val="009B6D15"/>
    <w:rsid w:val="009B6EB0"/>
    <w:rsid w:val="009B6FEB"/>
    <w:rsid w:val="009B704E"/>
    <w:rsid w:val="009B7247"/>
    <w:rsid w:val="009B7421"/>
    <w:rsid w:val="009B759D"/>
    <w:rsid w:val="009B75E6"/>
    <w:rsid w:val="009B776D"/>
    <w:rsid w:val="009B776F"/>
    <w:rsid w:val="009B7903"/>
    <w:rsid w:val="009B79EB"/>
    <w:rsid w:val="009B7C19"/>
    <w:rsid w:val="009B7D07"/>
    <w:rsid w:val="009B7DBC"/>
    <w:rsid w:val="009B7DD0"/>
    <w:rsid w:val="009C00C1"/>
    <w:rsid w:val="009C02E6"/>
    <w:rsid w:val="009C0508"/>
    <w:rsid w:val="009C0778"/>
    <w:rsid w:val="009C09F3"/>
    <w:rsid w:val="009C0C83"/>
    <w:rsid w:val="009C0D42"/>
    <w:rsid w:val="009C0F94"/>
    <w:rsid w:val="009C123E"/>
    <w:rsid w:val="009C17E0"/>
    <w:rsid w:val="009C181D"/>
    <w:rsid w:val="009C184E"/>
    <w:rsid w:val="009C1E8A"/>
    <w:rsid w:val="009C1EE6"/>
    <w:rsid w:val="009C2177"/>
    <w:rsid w:val="009C23A4"/>
    <w:rsid w:val="009C252C"/>
    <w:rsid w:val="009C2758"/>
    <w:rsid w:val="009C2C1B"/>
    <w:rsid w:val="009C2E17"/>
    <w:rsid w:val="009C2EF7"/>
    <w:rsid w:val="009C2EFA"/>
    <w:rsid w:val="009C308C"/>
    <w:rsid w:val="009C32A6"/>
    <w:rsid w:val="009C337E"/>
    <w:rsid w:val="009C3457"/>
    <w:rsid w:val="009C347F"/>
    <w:rsid w:val="009C35CD"/>
    <w:rsid w:val="009C35DE"/>
    <w:rsid w:val="009C37A4"/>
    <w:rsid w:val="009C37E0"/>
    <w:rsid w:val="009C391D"/>
    <w:rsid w:val="009C3A52"/>
    <w:rsid w:val="009C3C8C"/>
    <w:rsid w:val="009C3CD8"/>
    <w:rsid w:val="009C4336"/>
    <w:rsid w:val="009C43A6"/>
    <w:rsid w:val="009C468B"/>
    <w:rsid w:val="009C46F1"/>
    <w:rsid w:val="009C47BF"/>
    <w:rsid w:val="009C4801"/>
    <w:rsid w:val="009C4ACC"/>
    <w:rsid w:val="009C4CAA"/>
    <w:rsid w:val="009C4CBB"/>
    <w:rsid w:val="009C4DAD"/>
    <w:rsid w:val="009C4DB5"/>
    <w:rsid w:val="009C4FF5"/>
    <w:rsid w:val="009C545D"/>
    <w:rsid w:val="009C55B6"/>
    <w:rsid w:val="009C55BC"/>
    <w:rsid w:val="009C5931"/>
    <w:rsid w:val="009C5AB1"/>
    <w:rsid w:val="009C5D2C"/>
    <w:rsid w:val="009C5E86"/>
    <w:rsid w:val="009C61BB"/>
    <w:rsid w:val="009C61E4"/>
    <w:rsid w:val="009C6370"/>
    <w:rsid w:val="009C67FC"/>
    <w:rsid w:val="009C682F"/>
    <w:rsid w:val="009C6934"/>
    <w:rsid w:val="009C698A"/>
    <w:rsid w:val="009C6C1F"/>
    <w:rsid w:val="009C6F7F"/>
    <w:rsid w:val="009C6FAC"/>
    <w:rsid w:val="009C72B6"/>
    <w:rsid w:val="009C74A9"/>
    <w:rsid w:val="009C791F"/>
    <w:rsid w:val="009C79F5"/>
    <w:rsid w:val="009C7B07"/>
    <w:rsid w:val="009C7C21"/>
    <w:rsid w:val="009C7D2D"/>
    <w:rsid w:val="009C7D6E"/>
    <w:rsid w:val="009C7E4F"/>
    <w:rsid w:val="009C7F91"/>
    <w:rsid w:val="009C7FDA"/>
    <w:rsid w:val="009C7FFA"/>
    <w:rsid w:val="009D00F8"/>
    <w:rsid w:val="009D03E4"/>
    <w:rsid w:val="009D04FF"/>
    <w:rsid w:val="009D07A5"/>
    <w:rsid w:val="009D09FD"/>
    <w:rsid w:val="009D0F1F"/>
    <w:rsid w:val="009D0F44"/>
    <w:rsid w:val="009D10E8"/>
    <w:rsid w:val="009D1199"/>
    <w:rsid w:val="009D12EE"/>
    <w:rsid w:val="009D12F9"/>
    <w:rsid w:val="009D1AFC"/>
    <w:rsid w:val="009D1B7F"/>
    <w:rsid w:val="009D1F12"/>
    <w:rsid w:val="009D1F55"/>
    <w:rsid w:val="009D210D"/>
    <w:rsid w:val="009D2202"/>
    <w:rsid w:val="009D2230"/>
    <w:rsid w:val="009D22FA"/>
    <w:rsid w:val="009D232B"/>
    <w:rsid w:val="009D258D"/>
    <w:rsid w:val="009D260B"/>
    <w:rsid w:val="009D269D"/>
    <w:rsid w:val="009D2B67"/>
    <w:rsid w:val="009D2B93"/>
    <w:rsid w:val="009D2CC8"/>
    <w:rsid w:val="009D2FDE"/>
    <w:rsid w:val="009D3000"/>
    <w:rsid w:val="009D31CE"/>
    <w:rsid w:val="009D324B"/>
    <w:rsid w:val="009D3353"/>
    <w:rsid w:val="009D34F0"/>
    <w:rsid w:val="009D3572"/>
    <w:rsid w:val="009D3741"/>
    <w:rsid w:val="009D39B4"/>
    <w:rsid w:val="009D3B00"/>
    <w:rsid w:val="009D3BBF"/>
    <w:rsid w:val="009D3C9F"/>
    <w:rsid w:val="009D3CA2"/>
    <w:rsid w:val="009D3CC1"/>
    <w:rsid w:val="009D3EB8"/>
    <w:rsid w:val="009D3FAF"/>
    <w:rsid w:val="009D414B"/>
    <w:rsid w:val="009D4684"/>
    <w:rsid w:val="009D485D"/>
    <w:rsid w:val="009D4918"/>
    <w:rsid w:val="009D4997"/>
    <w:rsid w:val="009D4A4A"/>
    <w:rsid w:val="009D4B5D"/>
    <w:rsid w:val="009D4CE5"/>
    <w:rsid w:val="009D4F09"/>
    <w:rsid w:val="009D507F"/>
    <w:rsid w:val="009D50D2"/>
    <w:rsid w:val="009D55C4"/>
    <w:rsid w:val="009D57B9"/>
    <w:rsid w:val="009D593A"/>
    <w:rsid w:val="009D5B39"/>
    <w:rsid w:val="009D5B86"/>
    <w:rsid w:val="009D5C15"/>
    <w:rsid w:val="009D5CA1"/>
    <w:rsid w:val="009D5F95"/>
    <w:rsid w:val="009D6003"/>
    <w:rsid w:val="009D614D"/>
    <w:rsid w:val="009D6530"/>
    <w:rsid w:val="009D669A"/>
    <w:rsid w:val="009D6803"/>
    <w:rsid w:val="009D6AA8"/>
    <w:rsid w:val="009D6BED"/>
    <w:rsid w:val="009D6C35"/>
    <w:rsid w:val="009D6F3C"/>
    <w:rsid w:val="009D7068"/>
    <w:rsid w:val="009D7102"/>
    <w:rsid w:val="009D71D9"/>
    <w:rsid w:val="009D72EF"/>
    <w:rsid w:val="009D7530"/>
    <w:rsid w:val="009D7550"/>
    <w:rsid w:val="009D77FE"/>
    <w:rsid w:val="009D78DD"/>
    <w:rsid w:val="009D78EB"/>
    <w:rsid w:val="009D7987"/>
    <w:rsid w:val="009D7DBF"/>
    <w:rsid w:val="009D7DF3"/>
    <w:rsid w:val="009D7EAD"/>
    <w:rsid w:val="009D7F24"/>
    <w:rsid w:val="009D7F4C"/>
    <w:rsid w:val="009D7F51"/>
    <w:rsid w:val="009E00A6"/>
    <w:rsid w:val="009E035C"/>
    <w:rsid w:val="009E041F"/>
    <w:rsid w:val="009E0436"/>
    <w:rsid w:val="009E0486"/>
    <w:rsid w:val="009E04A9"/>
    <w:rsid w:val="009E0646"/>
    <w:rsid w:val="009E0660"/>
    <w:rsid w:val="009E06A1"/>
    <w:rsid w:val="009E07DF"/>
    <w:rsid w:val="009E0D10"/>
    <w:rsid w:val="009E0DDC"/>
    <w:rsid w:val="009E0DEB"/>
    <w:rsid w:val="009E0E3C"/>
    <w:rsid w:val="009E0F04"/>
    <w:rsid w:val="009E0F50"/>
    <w:rsid w:val="009E1002"/>
    <w:rsid w:val="009E101B"/>
    <w:rsid w:val="009E120E"/>
    <w:rsid w:val="009E1287"/>
    <w:rsid w:val="009E1367"/>
    <w:rsid w:val="009E141E"/>
    <w:rsid w:val="009E1586"/>
    <w:rsid w:val="009E1634"/>
    <w:rsid w:val="009E1703"/>
    <w:rsid w:val="009E1749"/>
    <w:rsid w:val="009E17AE"/>
    <w:rsid w:val="009E1827"/>
    <w:rsid w:val="009E1AC6"/>
    <w:rsid w:val="009E1C2E"/>
    <w:rsid w:val="009E1EFF"/>
    <w:rsid w:val="009E206A"/>
    <w:rsid w:val="009E2109"/>
    <w:rsid w:val="009E2191"/>
    <w:rsid w:val="009E2383"/>
    <w:rsid w:val="009E2672"/>
    <w:rsid w:val="009E26EC"/>
    <w:rsid w:val="009E2B1B"/>
    <w:rsid w:val="009E2B23"/>
    <w:rsid w:val="009E2B98"/>
    <w:rsid w:val="009E2C20"/>
    <w:rsid w:val="009E2DCC"/>
    <w:rsid w:val="009E2EFE"/>
    <w:rsid w:val="009E305C"/>
    <w:rsid w:val="009E3184"/>
    <w:rsid w:val="009E3354"/>
    <w:rsid w:val="009E34CD"/>
    <w:rsid w:val="009E35B9"/>
    <w:rsid w:val="009E36F3"/>
    <w:rsid w:val="009E36F7"/>
    <w:rsid w:val="009E3784"/>
    <w:rsid w:val="009E385F"/>
    <w:rsid w:val="009E3B3C"/>
    <w:rsid w:val="009E3DAC"/>
    <w:rsid w:val="009E43C9"/>
    <w:rsid w:val="009E43F8"/>
    <w:rsid w:val="009E44E0"/>
    <w:rsid w:val="009E4532"/>
    <w:rsid w:val="009E458E"/>
    <w:rsid w:val="009E45E3"/>
    <w:rsid w:val="009E478C"/>
    <w:rsid w:val="009E49F1"/>
    <w:rsid w:val="009E4B94"/>
    <w:rsid w:val="009E4BF7"/>
    <w:rsid w:val="009E4ED0"/>
    <w:rsid w:val="009E5111"/>
    <w:rsid w:val="009E51E9"/>
    <w:rsid w:val="009E5796"/>
    <w:rsid w:val="009E5B0C"/>
    <w:rsid w:val="009E5B9E"/>
    <w:rsid w:val="009E5C05"/>
    <w:rsid w:val="009E5CF4"/>
    <w:rsid w:val="009E5E9E"/>
    <w:rsid w:val="009E5F5D"/>
    <w:rsid w:val="009E649D"/>
    <w:rsid w:val="009E6549"/>
    <w:rsid w:val="009E6804"/>
    <w:rsid w:val="009E681E"/>
    <w:rsid w:val="009E6B4B"/>
    <w:rsid w:val="009E6B89"/>
    <w:rsid w:val="009E6C54"/>
    <w:rsid w:val="009E7140"/>
    <w:rsid w:val="009E7243"/>
    <w:rsid w:val="009E7302"/>
    <w:rsid w:val="009E7363"/>
    <w:rsid w:val="009E75A9"/>
    <w:rsid w:val="009E76B7"/>
    <w:rsid w:val="009E7728"/>
    <w:rsid w:val="009E78A2"/>
    <w:rsid w:val="009E79F3"/>
    <w:rsid w:val="009E7BA5"/>
    <w:rsid w:val="009E7BD6"/>
    <w:rsid w:val="009E7C38"/>
    <w:rsid w:val="009E7E87"/>
    <w:rsid w:val="009F0072"/>
    <w:rsid w:val="009F01D4"/>
    <w:rsid w:val="009F02A4"/>
    <w:rsid w:val="009F032F"/>
    <w:rsid w:val="009F03A0"/>
    <w:rsid w:val="009F0427"/>
    <w:rsid w:val="009F0695"/>
    <w:rsid w:val="009F06A4"/>
    <w:rsid w:val="009F07A8"/>
    <w:rsid w:val="009F08BE"/>
    <w:rsid w:val="009F0967"/>
    <w:rsid w:val="009F0A06"/>
    <w:rsid w:val="009F0AAF"/>
    <w:rsid w:val="009F0C0B"/>
    <w:rsid w:val="009F0CD5"/>
    <w:rsid w:val="009F0D5E"/>
    <w:rsid w:val="009F0D7C"/>
    <w:rsid w:val="009F1110"/>
    <w:rsid w:val="009F111D"/>
    <w:rsid w:val="009F1165"/>
    <w:rsid w:val="009F13DF"/>
    <w:rsid w:val="009F1493"/>
    <w:rsid w:val="009F14A4"/>
    <w:rsid w:val="009F1668"/>
    <w:rsid w:val="009F1765"/>
    <w:rsid w:val="009F1872"/>
    <w:rsid w:val="009F19B4"/>
    <w:rsid w:val="009F1AAA"/>
    <w:rsid w:val="009F1AFC"/>
    <w:rsid w:val="009F1F1C"/>
    <w:rsid w:val="009F1F40"/>
    <w:rsid w:val="009F1F51"/>
    <w:rsid w:val="009F200C"/>
    <w:rsid w:val="009F20C5"/>
    <w:rsid w:val="009F20F2"/>
    <w:rsid w:val="009F21DB"/>
    <w:rsid w:val="009F2297"/>
    <w:rsid w:val="009F2350"/>
    <w:rsid w:val="009F253D"/>
    <w:rsid w:val="009F26DA"/>
    <w:rsid w:val="009F2872"/>
    <w:rsid w:val="009F29F0"/>
    <w:rsid w:val="009F2BD7"/>
    <w:rsid w:val="009F2C5A"/>
    <w:rsid w:val="009F2D20"/>
    <w:rsid w:val="009F2D8B"/>
    <w:rsid w:val="009F2F4A"/>
    <w:rsid w:val="009F310E"/>
    <w:rsid w:val="009F334C"/>
    <w:rsid w:val="009F338B"/>
    <w:rsid w:val="009F33D9"/>
    <w:rsid w:val="009F3527"/>
    <w:rsid w:val="009F3577"/>
    <w:rsid w:val="009F3870"/>
    <w:rsid w:val="009F39AC"/>
    <w:rsid w:val="009F3AEF"/>
    <w:rsid w:val="009F3C34"/>
    <w:rsid w:val="009F40D3"/>
    <w:rsid w:val="009F43AC"/>
    <w:rsid w:val="009F43BD"/>
    <w:rsid w:val="009F445A"/>
    <w:rsid w:val="009F4572"/>
    <w:rsid w:val="009F47F9"/>
    <w:rsid w:val="009F4815"/>
    <w:rsid w:val="009F48DB"/>
    <w:rsid w:val="009F4B55"/>
    <w:rsid w:val="009F4D27"/>
    <w:rsid w:val="009F4DBC"/>
    <w:rsid w:val="009F4F05"/>
    <w:rsid w:val="009F4F51"/>
    <w:rsid w:val="009F4FDF"/>
    <w:rsid w:val="009F51F1"/>
    <w:rsid w:val="009F584A"/>
    <w:rsid w:val="009F589C"/>
    <w:rsid w:val="009F58F1"/>
    <w:rsid w:val="009F5947"/>
    <w:rsid w:val="009F5B13"/>
    <w:rsid w:val="009F5B95"/>
    <w:rsid w:val="009F5CD8"/>
    <w:rsid w:val="009F5CE5"/>
    <w:rsid w:val="009F5D3B"/>
    <w:rsid w:val="009F5E31"/>
    <w:rsid w:val="009F5EE4"/>
    <w:rsid w:val="009F61D0"/>
    <w:rsid w:val="009F6534"/>
    <w:rsid w:val="009F6700"/>
    <w:rsid w:val="009F68F2"/>
    <w:rsid w:val="009F6A1A"/>
    <w:rsid w:val="009F6CCF"/>
    <w:rsid w:val="009F6DD8"/>
    <w:rsid w:val="009F6E8C"/>
    <w:rsid w:val="009F726E"/>
    <w:rsid w:val="009F78BF"/>
    <w:rsid w:val="009F7A5E"/>
    <w:rsid w:val="009F7B3E"/>
    <w:rsid w:val="009F7E37"/>
    <w:rsid w:val="00A00299"/>
    <w:rsid w:val="00A002D9"/>
    <w:rsid w:val="00A00820"/>
    <w:rsid w:val="00A0092B"/>
    <w:rsid w:val="00A00942"/>
    <w:rsid w:val="00A009B7"/>
    <w:rsid w:val="00A00A69"/>
    <w:rsid w:val="00A00C6F"/>
    <w:rsid w:val="00A00CA6"/>
    <w:rsid w:val="00A0117D"/>
    <w:rsid w:val="00A01317"/>
    <w:rsid w:val="00A01467"/>
    <w:rsid w:val="00A015EE"/>
    <w:rsid w:val="00A016E8"/>
    <w:rsid w:val="00A019C5"/>
    <w:rsid w:val="00A01D4A"/>
    <w:rsid w:val="00A01DB4"/>
    <w:rsid w:val="00A01ED0"/>
    <w:rsid w:val="00A020C1"/>
    <w:rsid w:val="00A02121"/>
    <w:rsid w:val="00A023B2"/>
    <w:rsid w:val="00A023DC"/>
    <w:rsid w:val="00A023F9"/>
    <w:rsid w:val="00A0260A"/>
    <w:rsid w:val="00A026E3"/>
    <w:rsid w:val="00A0299F"/>
    <w:rsid w:val="00A02A85"/>
    <w:rsid w:val="00A02EA9"/>
    <w:rsid w:val="00A02F9F"/>
    <w:rsid w:val="00A0333D"/>
    <w:rsid w:val="00A033CF"/>
    <w:rsid w:val="00A03420"/>
    <w:rsid w:val="00A0346F"/>
    <w:rsid w:val="00A034D2"/>
    <w:rsid w:val="00A037FB"/>
    <w:rsid w:val="00A03898"/>
    <w:rsid w:val="00A03AC3"/>
    <w:rsid w:val="00A03D80"/>
    <w:rsid w:val="00A03F4F"/>
    <w:rsid w:val="00A0438C"/>
    <w:rsid w:val="00A043F2"/>
    <w:rsid w:val="00A044DA"/>
    <w:rsid w:val="00A044DD"/>
    <w:rsid w:val="00A045A6"/>
    <w:rsid w:val="00A0463D"/>
    <w:rsid w:val="00A04725"/>
    <w:rsid w:val="00A04920"/>
    <w:rsid w:val="00A04924"/>
    <w:rsid w:val="00A04A02"/>
    <w:rsid w:val="00A04D26"/>
    <w:rsid w:val="00A04ED6"/>
    <w:rsid w:val="00A04FB1"/>
    <w:rsid w:val="00A05015"/>
    <w:rsid w:val="00A05193"/>
    <w:rsid w:val="00A051B9"/>
    <w:rsid w:val="00A05251"/>
    <w:rsid w:val="00A053E9"/>
    <w:rsid w:val="00A05408"/>
    <w:rsid w:val="00A0550F"/>
    <w:rsid w:val="00A05AB8"/>
    <w:rsid w:val="00A05AE8"/>
    <w:rsid w:val="00A05FCA"/>
    <w:rsid w:val="00A06077"/>
    <w:rsid w:val="00A06215"/>
    <w:rsid w:val="00A06692"/>
    <w:rsid w:val="00A0677A"/>
    <w:rsid w:val="00A06961"/>
    <w:rsid w:val="00A06994"/>
    <w:rsid w:val="00A06A9D"/>
    <w:rsid w:val="00A06BA2"/>
    <w:rsid w:val="00A06CFF"/>
    <w:rsid w:val="00A06F90"/>
    <w:rsid w:val="00A07101"/>
    <w:rsid w:val="00A0720C"/>
    <w:rsid w:val="00A0728F"/>
    <w:rsid w:val="00A07515"/>
    <w:rsid w:val="00A07701"/>
    <w:rsid w:val="00A0775B"/>
    <w:rsid w:val="00A07850"/>
    <w:rsid w:val="00A0791A"/>
    <w:rsid w:val="00A07AE4"/>
    <w:rsid w:val="00A07DAA"/>
    <w:rsid w:val="00A07E63"/>
    <w:rsid w:val="00A1045F"/>
    <w:rsid w:val="00A10483"/>
    <w:rsid w:val="00A10540"/>
    <w:rsid w:val="00A10808"/>
    <w:rsid w:val="00A10A4E"/>
    <w:rsid w:val="00A10D56"/>
    <w:rsid w:val="00A10FA5"/>
    <w:rsid w:val="00A10FF3"/>
    <w:rsid w:val="00A11184"/>
    <w:rsid w:val="00A111AF"/>
    <w:rsid w:val="00A114A9"/>
    <w:rsid w:val="00A1171E"/>
    <w:rsid w:val="00A11748"/>
    <w:rsid w:val="00A117CF"/>
    <w:rsid w:val="00A11DE6"/>
    <w:rsid w:val="00A11E63"/>
    <w:rsid w:val="00A11EF0"/>
    <w:rsid w:val="00A1213C"/>
    <w:rsid w:val="00A124C4"/>
    <w:rsid w:val="00A126CD"/>
    <w:rsid w:val="00A12704"/>
    <w:rsid w:val="00A12968"/>
    <w:rsid w:val="00A12AA2"/>
    <w:rsid w:val="00A12B9D"/>
    <w:rsid w:val="00A12CFC"/>
    <w:rsid w:val="00A12D80"/>
    <w:rsid w:val="00A12DCD"/>
    <w:rsid w:val="00A12F5A"/>
    <w:rsid w:val="00A12F7B"/>
    <w:rsid w:val="00A13130"/>
    <w:rsid w:val="00A13215"/>
    <w:rsid w:val="00A132F3"/>
    <w:rsid w:val="00A13737"/>
    <w:rsid w:val="00A13900"/>
    <w:rsid w:val="00A13F54"/>
    <w:rsid w:val="00A142D8"/>
    <w:rsid w:val="00A14399"/>
    <w:rsid w:val="00A144DC"/>
    <w:rsid w:val="00A14599"/>
    <w:rsid w:val="00A14722"/>
    <w:rsid w:val="00A149D7"/>
    <w:rsid w:val="00A14D25"/>
    <w:rsid w:val="00A14E8B"/>
    <w:rsid w:val="00A151A7"/>
    <w:rsid w:val="00A151BA"/>
    <w:rsid w:val="00A15284"/>
    <w:rsid w:val="00A15360"/>
    <w:rsid w:val="00A155A8"/>
    <w:rsid w:val="00A155E4"/>
    <w:rsid w:val="00A15618"/>
    <w:rsid w:val="00A1569C"/>
    <w:rsid w:val="00A15782"/>
    <w:rsid w:val="00A15A00"/>
    <w:rsid w:val="00A15B75"/>
    <w:rsid w:val="00A15CEA"/>
    <w:rsid w:val="00A15E3E"/>
    <w:rsid w:val="00A15E43"/>
    <w:rsid w:val="00A15F8A"/>
    <w:rsid w:val="00A1608D"/>
    <w:rsid w:val="00A1626F"/>
    <w:rsid w:val="00A16501"/>
    <w:rsid w:val="00A165F5"/>
    <w:rsid w:val="00A16608"/>
    <w:rsid w:val="00A167C4"/>
    <w:rsid w:val="00A167D7"/>
    <w:rsid w:val="00A16805"/>
    <w:rsid w:val="00A1687B"/>
    <w:rsid w:val="00A16A6E"/>
    <w:rsid w:val="00A16C22"/>
    <w:rsid w:val="00A16D0F"/>
    <w:rsid w:val="00A16D6F"/>
    <w:rsid w:val="00A17027"/>
    <w:rsid w:val="00A170E0"/>
    <w:rsid w:val="00A1712D"/>
    <w:rsid w:val="00A172EE"/>
    <w:rsid w:val="00A1757B"/>
    <w:rsid w:val="00A17955"/>
    <w:rsid w:val="00A17B59"/>
    <w:rsid w:val="00A17C08"/>
    <w:rsid w:val="00A17C63"/>
    <w:rsid w:val="00A17E50"/>
    <w:rsid w:val="00A17EDB"/>
    <w:rsid w:val="00A20020"/>
    <w:rsid w:val="00A20121"/>
    <w:rsid w:val="00A20453"/>
    <w:rsid w:val="00A204B8"/>
    <w:rsid w:val="00A20574"/>
    <w:rsid w:val="00A208D7"/>
    <w:rsid w:val="00A20BB6"/>
    <w:rsid w:val="00A20C8A"/>
    <w:rsid w:val="00A20CDD"/>
    <w:rsid w:val="00A20DB0"/>
    <w:rsid w:val="00A20E2C"/>
    <w:rsid w:val="00A20FEF"/>
    <w:rsid w:val="00A2141B"/>
    <w:rsid w:val="00A215A0"/>
    <w:rsid w:val="00A219D8"/>
    <w:rsid w:val="00A21B1B"/>
    <w:rsid w:val="00A21B46"/>
    <w:rsid w:val="00A21B60"/>
    <w:rsid w:val="00A21C4C"/>
    <w:rsid w:val="00A21C9D"/>
    <w:rsid w:val="00A21E79"/>
    <w:rsid w:val="00A21F47"/>
    <w:rsid w:val="00A21FB6"/>
    <w:rsid w:val="00A220B9"/>
    <w:rsid w:val="00A222EC"/>
    <w:rsid w:val="00A223CB"/>
    <w:rsid w:val="00A224D4"/>
    <w:rsid w:val="00A22702"/>
    <w:rsid w:val="00A227E5"/>
    <w:rsid w:val="00A2282E"/>
    <w:rsid w:val="00A2283F"/>
    <w:rsid w:val="00A228C0"/>
    <w:rsid w:val="00A2296F"/>
    <w:rsid w:val="00A2297F"/>
    <w:rsid w:val="00A22AEB"/>
    <w:rsid w:val="00A22BF8"/>
    <w:rsid w:val="00A22F18"/>
    <w:rsid w:val="00A22F39"/>
    <w:rsid w:val="00A231C8"/>
    <w:rsid w:val="00A23221"/>
    <w:rsid w:val="00A23498"/>
    <w:rsid w:val="00A238B6"/>
    <w:rsid w:val="00A2391B"/>
    <w:rsid w:val="00A23B66"/>
    <w:rsid w:val="00A23BF6"/>
    <w:rsid w:val="00A23DE0"/>
    <w:rsid w:val="00A23E2A"/>
    <w:rsid w:val="00A241CB"/>
    <w:rsid w:val="00A243F7"/>
    <w:rsid w:val="00A245DF"/>
    <w:rsid w:val="00A245EF"/>
    <w:rsid w:val="00A247B7"/>
    <w:rsid w:val="00A247F8"/>
    <w:rsid w:val="00A2482F"/>
    <w:rsid w:val="00A2497E"/>
    <w:rsid w:val="00A249CF"/>
    <w:rsid w:val="00A249DF"/>
    <w:rsid w:val="00A24AED"/>
    <w:rsid w:val="00A24C72"/>
    <w:rsid w:val="00A253B8"/>
    <w:rsid w:val="00A253F0"/>
    <w:rsid w:val="00A254FF"/>
    <w:rsid w:val="00A25697"/>
    <w:rsid w:val="00A25744"/>
    <w:rsid w:val="00A257BE"/>
    <w:rsid w:val="00A2589C"/>
    <w:rsid w:val="00A258FB"/>
    <w:rsid w:val="00A25A08"/>
    <w:rsid w:val="00A25A71"/>
    <w:rsid w:val="00A25AE6"/>
    <w:rsid w:val="00A25F2E"/>
    <w:rsid w:val="00A262F4"/>
    <w:rsid w:val="00A263CA"/>
    <w:rsid w:val="00A26420"/>
    <w:rsid w:val="00A26671"/>
    <w:rsid w:val="00A26880"/>
    <w:rsid w:val="00A26AF7"/>
    <w:rsid w:val="00A26B82"/>
    <w:rsid w:val="00A26B9E"/>
    <w:rsid w:val="00A27005"/>
    <w:rsid w:val="00A2708D"/>
    <w:rsid w:val="00A270D5"/>
    <w:rsid w:val="00A272F1"/>
    <w:rsid w:val="00A274A9"/>
    <w:rsid w:val="00A27535"/>
    <w:rsid w:val="00A27A0A"/>
    <w:rsid w:val="00A27B57"/>
    <w:rsid w:val="00A27B7A"/>
    <w:rsid w:val="00A27D85"/>
    <w:rsid w:val="00A27DFB"/>
    <w:rsid w:val="00A27E15"/>
    <w:rsid w:val="00A27F0F"/>
    <w:rsid w:val="00A27F97"/>
    <w:rsid w:val="00A30055"/>
    <w:rsid w:val="00A3005D"/>
    <w:rsid w:val="00A3018C"/>
    <w:rsid w:val="00A30230"/>
    <w:rsid w:val="00A30278"/>
    <w:rsid w:val="00A302C7"/>
    <w:rsid w:val="00A302E9"/>
    <w:rsid w:val="00A3075C"/>
    <w:rsid w:val="00A30A63"/>
    <w:rsid w:val="00A30ABE"/>
    <w:rsid w:val="00A30B7B"/>
    <w:rsid w:val="00A30BFF"/>
    <w:rsid w:val="00A30E7D"/>
    <w:rsid w:val="00A30EDE"/>
    <w:rsid w:val="00A30EF2"/>
    <w:rsid w:val="00A3100E"/>
    <w:rsid w:val="00A312AD"/>
    <w:rsid w:val="00A315DE"/>
    <w:rsid w:val="00A31703"/>
    <w:rsid w:val="00A3194E"/>
    <w:rsid w:val="00A31A4F"/>
    <w:rsid w:val="00A31A71"/>
    <w:rsid w:val="00A31B91"/>
    <w:rsid w:val="00A31BAD"/>
    <w:rsid w:val="00A31CB6"/>
    <w:rsid w:val="00A31F97"/>
    <w:rsid w:val="00A32004"/>
    <w:rsid w:val="00A321F0"/>
    <w:rsid w:val="00A32348"/>
    <w:rsid w:val="00A32367"/>
    <w:rsid w:val="00A32462"/>
    <w:rsid w:val="00A329C2"/>
    <w:rsid w:val="00A329DE"/>
    <w:rsid w:val="00A32A10"/>
    <w:rsid w:val="00A32B36"/>
    <w:rsid w:val="00A32DFC"/>
    <w:rsid w:val="00A32FB9"/>
    <w:rsid w:val="00A3307A"/>
    <w:rsid w:val="00A332A5"/>
    <w:rsid w:val="00A336C1"/>
    <w:rsid w:val="00A336C4"/>
    <w:rsid w:val="00A33710"/>
    <w:rsid w:val="00A3391D"/>
    <w:rsid w:val="00A33AC1"/>
    <w:rsid w:val="00A33DEE"/>
    <w:rsid w:val="00A341D9"/>
    <w:rsid w:val="00A34245"/>
    <w:rsid w:val="00A34301"/>
    <w:rsid w:val="00A3432C"/>
    <w:rsid w:val="00A3436C"/>
    <w:rsid w:val="00A34458"/>
    <w:rsid w:val="00A34BB0"/>
    <w:rsid w:val="00A34C4C"/>
    <w:rsid w:val="00A3515D"/>
    <w:rsid w:val="00A3578A"/>
    <w:rsid w:val="00A359D8"/>
    <w:rsid w:val="00A35B29"/>
    <w:rsid w:val="00A36016"/>
    <w:rsid w:val="00A36265"/>
    <w:rsid w:val="00A3633C"/>
    <w:rsid w:val="00A3645C"/>
    <w:rsid w:val="00A3689C"/>
    <w:rsid w:val="00A36904"/>
    <w:rsid w:val="00A36B0C"/>
    <w:rsid w:val="00A36B26"/>
    <w:rsid w:val="00A36BA0"/>
    <w:rsid w:val="00A36E4A"/>
    <w:rsid w:val="00A37296"/>
    <w:rsid w:val="00A3742F"/>
    <w:rsid w:val="00A3745A"/>
    <w:rsid w:val="00A374AF"/>
    <w:rsid w:val="00A37568"/>
    <w:rsid w:val="00A377B7"/>
    <w:rsid w:val="00A3786C"/>
    <w:rsid w:val="00A37903"/>
    <w:rsid w:val="00A379EA"/>
    <w:rsid w:val="00A37DDF"/>
    <w:rsid w:val="00A37E89"/>
    <w:rsid w:val="00A37F48"/>
    <w:rsid w:val="00A400B7"/>
    <w:rsid w:val="00A40361"/>
    <w:rsid w:val="00A40ABC"/>
    <w:rsid w:val="00A40DBD"/>
    <w:rsid w:val="00A40EA7"/>
    <w:rsid w:val="00A40F5C"/>
    <w:rsid w:val="00A411BC"/>
    <w:rsid w:val="00A41214"/>
    <w:rsid w:val="00A412FA"/>
    <w:rsid w:val="00A414D2"/>
    <w:rsid w:val="00A41637"/>
    <w:rsid w:val="00A419B9"/>
    <w:rsid w:val="00A41B77"/>
    <w:rsid w:val="00A41BD5"/>
    <w:rsid w:val="00A41C4E"/>
    <w:rsid w:val="00A41CF4"/>
    <w:rsid w:val="00A41E11"/>
    <w:rsid w:val="00A4210B"/>
    <w:rsid w:val="00A422A1"/>
    <w:rsid w:val="00A4242E"/>
    <w:rsid w:val="00A42523"/>
    <w:rsid w:val="00A42535"/>
    <w:rsid w:val="00A42A51"/>
    <w:rsid w:val="00A42C3F"/>
    <w:rsid w:val="00A42D43"/>
    <w:rsid w:val="00A42E2C"/>
    <w:rsid w:val="00A43136"/>
    <w:rsid w:val="00A43197"/>
    <w:rsid w:val="00A43289"/>
    <w:rsid w:val="00A4389A"/>
    <w:rsid w:val="00A438B5"/>
    <w:rsid w:val="00A439B5"/>
    <w:rsid w:val="00A43AED"/>
    <w:rsid w:val="00A43C09"/>
    <w:rsid w:val="00A43DD8"/>
    <w:rsid w:val="00A441DA"/>
    <w:rsid w:val="00A4436B"/>
    <w:rsid w:val="00A443E9"/>
    <w:rsid w:val="00A44492"/>
    <w:rsid w:val="00A44971"/>
    <w:rsid w:val="00A44CEA"/>
    <w:rsid w:val="00A44D5A"/>
    <w:rsid w:val="00A44E88"/>
    <w:rsid w:val="00A44EB2"/>
    <w:rsid w:val="00A44F02"/>
    <w:rsid w:val="00A45394"/>
    <w:rsid w:val="00A45641"/>
    <w:rsid w:val="00A45718"/>
    <w:rsid w:val="00A459EF"/>
    <w:rsid w:val="00A45A3B"/>
    <w:rsid w:val="00A45A71"/>
    <w:rsid w:val="00A45AA3"/>
    <w:rsid w:val="00A46056"/>
    <w:rsid w:val="00A46066"/>
    <w:rsid w:val="00A46145"/>
    <w:rsid w:val="00A462EA"/>
    <w:rsid w:val="00A46586"/>
    <w:rsid w:val="00A4665D"/>
    <w:rsid w:val="00A4670E"/>
    <w:rsid w:val="00A469B5"/>
    <w:rsid w:val="00A46AAC"/>
    <w:rsid w:val="00A46BE7"/>
    <w:rsid w:val="00A46DB1"/>
    <w:rsid w:val="00A46F00"/>
    <w:rsid w:val="00A46FE5"/>
    <w:rsid w:val="00A46FFC"/>
    <w:rsid w:val="00A47296"/>
    <w:rsid w:val="00A4740C"/>
    <w:rsid w:val="00A47484"/>
    <w:rsid w:val="00A47720"/>
    <w:rsid w:val="00A479B3"/>
    <w:rsid w:val="00A47AC1"/>
    <w:rsid w:val="00A47B6C"/>
    <w:rsid w:val="00A47C55"/>
    <w:rsid w:val="00A47E60"/>
    <w:rsid w:val="00A50029"/>
    <w:rsid w:val="00A5031C"/>
    <w:rsid w:val="00A503EA"/>
    <w:rsid w:val="00A5043D"/>
    <w:rsid w:val="00A505B9"/>
    <w:rsid w:val="00A508E6"/>
    <w:rsid w:val="00A5099C"/>
    <w:rsid w:val="00A50A64"/>
    <w:rsid w:val="00A50BB8"/>
    <w:rsid w:val="00A50BEB"/>
    <w:rsid w:val="00A50D2D"/>
    <w:rsid w:val="00A50E1E"/>
    <w:rsid w:val="00A50E47"/>
    <w:rsid w:val="00A50E62"/>
    <w:rsid w:val="00A51165"/>
    <w:rsid w:val="00A51473"/>
    <w:rsid w:val="00A516CF"/>
    <w:rsid w:val="00A516F6"/>
    <w:rsid w:val="00A51A0A"/>
    <w:rsid w:val="00A51A3F"/>
    <w:rsid w:val="00A51DA6"/>
    <w:rsid w:val="00A51EBD"/>
    <w:rsid w:val="00A520E3"/>
    <w:rsid w:val="00A52112"/>
    <w:rsid w:val="00A52167"/>
    <w:rsid w:val="00A52191"/>
    <w:rsid w:val="00A52282"/>
    <w:rsid w:val="00A52432"/>
    <w:rsid w:val="00A52761"/>
    <w:rsid w:val="00A527E4"/>
    <w:rsid w:val="00A529BC"/>
    <w:rsid w:val="00A52ABD"/>
    <w:rsid w:val="00A52DE7"/>
    <w:rsid w:val="00A52E49"/>
    <w:rsid w:val="00A53505"/>
    <w:rsid w:val="00A53583"/>
    <w:rsid w:val="00A535DF"/>
    <w:rsid w:val="00A53778"/>
    <w:rsid w:val="00A53788"/>
    <w:rsid w:val="00A537A2"/>
    <w:rsid w:val="00A537A9"/>
    <w:rsid w:val="00A53910"/>
    <w:rsid w:val="00A53D32"/>
    <w:rsid w:val="00A53D7F"/>
    <w:rsid w:val="00A53F03"/>
    <w:rsid w:val="00A53F4B"/>
    <w:rsid w:val="00A53F86"/>
    <w:rsid w:val="00A540E0"/>
    <w:rsid w:val="00A5419B"/>
    <w:rsid w:val="00A54366"/>
    <w:rsid w:val="00A5443F"/>
    <w:rsid w:val="00A545CA"/>
    <w:rsid w:val="00A54838"/>
    <w:rsid w:val="00A54873"/>
    <w:rsid w:val="00A54BA3"/>
    <w:rsid w:val="00A54D2E"/>
    <w:rsid w:val="00A54DA9"/>
    <w:rsid w:val="00A54EFC"/>
    <w:rsid w:val="00A550A3"/>
    <w:rsid w:val="00A55298"/>
    <w:rsid w:val="00A5534A"/>
    <w:rsid w:val="00A55385"/>
    <w:rsid w:val="00A553C3"/>
    <w:rsid w:val="00A5543F"/>
    <w:rsid w:val="00A5545C"/>
    <w:rsid w:val="00A5556A"/>
    <w:rsid w:val="00A55682"/>
    <w:rsid w:val="00A556D1"/>
    <w:rsid w:val="00A556F7"/>
    <w:rsid w:val="00A55810"/>
    <w:rsid w:val="00A55984"/>
    <w:rsid w:val="00A559C8"/>
    <w:rsid w:val="00A56240"/>
    <w:rsid w:val="00A56394"/>
    <w:rsid w:val="00A565FC"/>
    <w:rsid w:val="00A56845"/>
    <w:rsid w:val="00A56889"/>
    <w:rsid w:val="00A56BBA"/>
    <w:rsid w:val="00A56C6B"/>
    <w:rsid w:val="00A56F53"/>
    <w:rsid w:val="00A570DD"/>
    <w:rsid w:val="00A57539"/>
    <w:rsid w:val="00A577F1"/>
    <w:rsid w:val="00A57863"/>
    <w:rsid w:val="00A578E0"/>
    <w:rsid w:val="00A57A7D"/>
    <w:rsid w:val="00A602EF"/>
    <w:rsid w:val="00A6040A"/>
    <w:rsid w:val="00A606D0"/>
    <w:rsid w:val="00A60906"/>
    <w:rsid w:val="00A6095D"/>
    <w:rsid w:val="00A609A9"/>
    <w:rsid w:val="00A60C15"/>
    <w:rsid w:val="00A60DD8"/>
    <w:rsid w:val="00A6111B"/>
    <w:rsid w:val="00A612BA"/>
    <w:rsid w:val="00A612C3"/>
    <w:rsid w:val="00A615D0"/>
    <w:rsid w:val="00A616A3"/>
    <w:rsid w:val="00A618FC"/>
    <w:rsid w:val="00A619FD"/>
    <w:rsid w:val="00A61A0A"/>
    <w:rsid w:val="00A61B98"/>
    <w:rsid w:val="00A61D38"/>
    <w:rsid w:val="00A61D6F"/>
    <w:rsid w:val="00A61D8E"/>
    <w:rsid w:val="00A6221D"/>
    <w:rsid w:val="00A628E6"/>
    <w:rsid w:val="00A62900"/>
    <w:rsid w:val="00A62975"/>
    <w:rsid w:val="00A62A62"/>
    <w:rsid w:val="00A62EFE"/>
    <w:rsid w:val="00A62F2B"/>
    <w:rsid w:val="00A62F94"/>
    <w:rsid w:val="00A63668"/>
    <w:rsid w:val="00A63762"/>
    <w:rsid w:val="00A63934"/>
    <w:rsid w:val="00A63B02"/>
    <w:rsid w:val="00A63D84"/>
    <w:rsid w:val="00A64213"/>
    <w:rsid w:val="00A64263"/>
    <w:rsid w:val="00A642F3"/>
    <w:rsid w:val="00A64334"/>
    <w:rsid w:val="00A6434C"/>
    <w:rsid w:val="00A6457B"/>
    <w:rsid w:val="00A64796"/>
    <w:rsid w:val="00A649A9"/>
    <w:rsid w:val="00A64AC4"/>
    <w:rsid w:val="00A64B69"/>
    <w:rsid w:val="00A64E15"/>
    <w:rsid w:val="00A64E9E"/>
    <w:rsid w:val="00A64EAC"/>
    <w:rsid w:val="00A64F06"/>
    <w:rsid w:val="00A65092"/>
    <w:rsid w:val="00A653C2"/>
    <w:rsid w:val="00A657F7"/>
    <w:rsid w:val="00A658A3"/>
    <w:rsid w:val="00A65C3A"/>
    <w:rsid w:val="00A65CF1"/>
    <w:rsid w:val="00A65DC1"/>
    <w:rsid w:val="00A660C6"/>
    <w:rsid w:val="00A6615C"/>
    <w:rsid w:val="00A66268"/>
    <w:rsid w:val="00A6642E"/>
    <w:rsid w:val="00A66679"/>
    <w:rsid w:val="00A666B1"/>
    <w:rsid w:val="00A666B3"/>
    <w:rsid w:val="00A66906"/>
    <w:rsid w:val="00A66A5C"/>
    <w:rsid w:val="00A66AB0"/>
    <w:rsid w:val="00A66BDE"/>
    <w:rsid w:val="00A67171"/>
    <w:rsid w:val="00A67198"/>
    <w:rsid w:val="00A671FF"/>
    <w:rsid w:val="00A6730A"/>
    <w:rsid w:val="00A67426"/>
    <w:rsid w:val="00A674A6"/>
    <w:rsid w:val="00A676A6"/>
    <w:rsid w:val="00A67811"/>
    <w:rsid w:val="00A67A2C"/>
    <w:rsid w:val="00A67AF1"/>
    <w:rsid w:val="00A70135"/>
    <w:rsid w:val="00A70468"/>
    <w:rsid w:val="00A70900"/>
    <w:rsid w:val="00A70A7B"/>
    <w:rsid w:val="00A71054"/>
    <w:rsid w:val="00A71239"/>
    <w:rsid w:val="00A713CD"/>
    <w:rsid w:val="00A71775"/>
    <w:rsid w:val="00A71812"/>
    <w:rsid w:val="00A718FC"/>
    <w:rsid w:val="00A71A53"/>
    <w:rsid w:val="00A71DB6"/>
    <w:rsid w:val="00A71E68"/>
    <w:rsid w:val="00A71EF2"/>
    <w:rsid w:val="00A722F6"/>
    <w:rsid w:val="00A7235C"/>
    <w:rsid w:val="00A72438"/>
    <w:rsid w:val="00A7246D"/>
    <w:rsid w:val="00A72970"/>
    <w:rsid w:val="00A7297E"/>
    <w:rsid w:val="00A729C8"/>
    <w:rsid w:val="00A72DCD"/>
    <w:rsid w:val="00A73085"/>
    <w:rsid w:val="00A7324E"/>
    <w:rsid w:val="00A73763"/>
    <w:rsid w:val="00A73D7C"/>
    <w:rsid w:val="00A73E7E"/>
    <w:rsid w:val="00A73F92"/>
    <w:rsid w:val="00A740A8"/>
    <w:rsid w:val="00A7413D"/>
    <w:rsid w:val="00A74397"/>
    <w:rsid w:val="00A743A5"/>
    <w:rsid w:val="00A74427"/>
    <w:rsid w:val="00A744D2"/>
    <w:rsid w:val="00A74896"/>
    <w:rsid w:val="00A7496B"/>
    <w:rsid w:val="00A74AA1"/>
    <w:rsid w:val="00A74FEB"/>
    <w:rsid w:val="00A7528D"/>
    <w:rsid w:val="00A75664"/>
    <w:rsid w:val="00A75696"/>
    <w:rsid w:val="00A75B8D"/>
    <w:rsid w:val="00A75D3F"/>
    <w:rsid w:val="00A75E37"/>
    <w:rsid w:val="00A75EB4"/>
    <w:rsid w:val="00A75FBE"/>
    <w:rsid w:val="00A76046"/>
    <w:rsid w:val="00A76198"/>
    <w:rsid w:val="00A76521"/>
    <w:rsid w:val="00A76784"/>
    <w:rsid w:val="00A767E9"/>
    <w:rsid w:val="00A76AF9"/>
    <w:rsid w:val="00A76B65"/>
    <w:rsid w:val="00A76E41"/>
    <w:rsid w:val="00A7736E"/>
    <w:rsid w:val="00A7742A"/>
    <w:rsid w:val="00A7755A"/>
    <w:rsid w:val="00A77902"/>
    <w:rsid w:val="00A77926"/>
    <w:rsid w:val="00A77B0D"/>
    <w:rsid w:val="00A77B21"/>
    <w:rsid w:val="00A77B8D"/>
    <w:rsid w:val="00A77C01"/>
    <w:rsid w:val="00A77C1D"/>
    <w:rsid w:val="00A800BC"/>
    <w:rsid w:val="00A80192"/>
    <w:rsid w:val="00A8046E"/>
    <w:rsid w:val="00A8054B"/>
    <w:rsid w:val="00A80559"/>
    <w:rsid w:val="00A8061C"/>
    <w:rsid w:val="00A806F9"/>
    <w:rsid w:val="00A80AB4"/>
    <w:rsid w:val="00A80BC3"/>
    <w:rsid w:val="00A80C49"/>
    <w:rsid w:val="00A80E41"/>
    <w:rsid w:val="00A80FD4"/>
    <w:rsid w:val="00A81009"/>
    <w:rsid w:val="00A8142D"/>
    <w:rsid w:val="00A8147F"/>
    <w:rsid w:val="00A8157A"/>
    <w:rsid w:val="00A8165C"/>
    <w:rsid w:val="00A8177B"/>
    <w:rsid w:val="00A8185A"/>
    <w:rsid w:val="00A818DE"/>
    <w:rsid w:val="00A81AB8"/>
    <w:rsid w:val="00A81DFB"/>
    <w:rsid w:val="00A81E94"/>
    <w:rsid w:val="00A82057"/>
    <w:rsid w:val="00A8221D"/>
    <w:rsid w:val="00A8222A"/>
    <w:rsid w:val="00A822E3"/>
    <w:rsid w:val="00A823E1"/>
    <w:rsid w:val="00A8250A"/>
    <w:rsid w:val="00A826AE"/>
    <w:rsid w:val="00A826CB"/>
    <w:rsid w:val="00A82865"/>
    <w:rsid w:val="00A82932"/>
    <w:rsid w:val="00A82DA3"/>
    <w:rsid w:val="00A8304D"/>
    <w:rsid w:val="00A831C8"/>
    <w:rsid w:val="00A83238"/>
    <w:rsid w:val="00A834FC"/>
    <w:rsid w:val="00A83559"/>
    <w:rsid w:val="00A837DB"/>
    <w:rsid w:val="00A83A36"/>
    <w:rsid w:val="00A83E1D"/>
    <w:rsid w:val="00A84059"/>
    <w:rsid w:val="00A8408C"/>
    <w:rsid w:val="00A840E7"/>
    <w:rsid w:val="00A8412E"/>
    <w:rsid w:val="00A844C9"/>
    <w:rsid w:val="00A84660"/>
    <w:rsid w:val="00A8475F"/>
    <w:rsid w:val="00A848D8"/>
    <w:rsid w:val="00A84B0F"/>
    <w:rsid w:val="00A84D91"/>
    <w:rsid w:val="00A84EB3"/>
    <w:rsid w:val="00A84FD6"/>
    <w:rsid w:val="00A851C9"/>
    <w:rsid w:val="00A852A8"/>
    <w:rsid w:val="00A853B4"/>
    <w:rsid w:val="00A85452"/>
    <w:rsid w:val="00A85470"/>
    <w:rsid w:val="00A85573"/>
    <w:rsid w:val="00A8560C"/>
    <w:rsid w:val="00A8565A"/>
    <w:rsid w:val="00A858A3"/>
    <w:rsid w:val="00A85A4B"/>
    <w:rsid w:val="00A85CD1"/>
    <w:rsid w:val="00A85E42"/>
    <w:rsid w:val="00A85E48"/>
    <w:rsid w:val="00A86075"/>
    <w:rsid w:val="00A86218"/>
    <w:rsid w:val="00A866C5"/>
    <w:rsid w:val="00A8682A"/>
    <w:rsid w:val="00A868D8"/>
    <w:rsid w:val="00A86AF8"/>
    <w:rsid w:val="00A86D4F"/>
    <w:rsid w:val="00A86FDA"/>
    <w:rsid w:val="00A8706D"/>
    <w:rsid w:val="00A871DA"/>
    <w:rsid w:val="00A87276"/>
    <w:rsid w:val="00A87333"/>
    <w:rsid w:val="00A87394"/>
    <w:rsid w:val="00A876AB"/>
    <w:rsid w:val="00A879FC"/>
    <w:rsid w:val="00A87A7C"/>
    <w:rsid w:val="00A87BEA"/>
    <w:rsid w:val="00A87DB4"/>
    <w:rsid w:val="00A90000"/>
    <w:rsid w:val="00A90140"/>
    <w:rsid w:val="00A901CB"/>
    <w:rsid w:val="00A90363"/>
    <w:rsid w:val="00A90387"/>
    <w:rsid w:val="00A90483"/>
    <w:rsid w:val="00A90540"/>
    <w:rsid w:val="00A906CE"/>
    <w:rsid w:val="00A90722"/>
    <w:rsid w:val="00A90742"/>
    <w:rsid w:val="00A90933"/>
    <w:rsid w:val="00A90A59"/>
    <w:rsid w:val="00A90BA4"/>
    <w:rsid w:val="00A90BA5"/>
    <w:rsid w:val="00A90D45"/>
    <w:rsid w:val="00A90F3A"/>
    <w:rsid w:val="00A9119E"/>
    <w:rsid w:val="00A91294"/>
    <w:rsid w:val="00A91298"/>
    <w:rsid w:val="00A91879"/>
    <w:rsid w:val="00A9195C"/>
    <w:rsid w:val="00A91E36"/>
    <w:rsid w:val="00A91F6C"/>
    <w:rsid w:val="00A92329"/>
    <w:rsid w:val="00A923C7"/>
    <w:rsid w:val="00A923FC"/>
    <w:rsid w:val="00A9270B"/>
    <w:rsid w:val="00A92910"/>
    <w:rsid w:val="00A929F5"/>
    <w:rsid w:val="00A92ACC"/>
    <w:rsid w:val="00A92AD4"/>
    <w:rsid w:val="00A92D38"/>
    <w:rsid w:val="00A931F4"/>
    <w:rsid w:val="00A9358C"/>
    <w:rsid w:val="00A93708"/>
    <w:rsid w:val="00A93967"/>
    <w:rsid w:val="00A93C1F"/>
    <w:rsid w:val="00A940F1"/>
    <w:rsid w:val="00A9450E"/>
    <w:rsid w:val="00A94546"/>
    <w:rsid w:val="00A9480F"/>
    <w:rsid w:val="00A948E2"/>
    <w:rsid w:val="00A949CB"/>
    <w:rsid w:val="00A94A49"/>
    <w:rsid w:val="00A94B18"/>
    <w:rsid w:val="00A94B93"/>
    <w:rsid w:val="00A94BA6"/>
    <w:rsid w:val="00A94BD5"/>
    <w:rsid w:val="00A94BEA"/>
    <w:rsid w:val="00A94BFC"/>
    <w:rsid w:val="00A94D0E"/>
    <w:rsid w:val="00A9530C"/>
    <w:rsid w:val="00A95468"/>
    <w:rsid w:val="00A955D9"/>
    <w:rsid w:val="00A956F8"/>
    <w:rsid w:val="00A957D4"/>
    <w:rsid w:val="00A959E4"/>
    <w:rsid w:val="00A95A21"/>
    <w:rsid w:val="00A95AFD"/>
    <w:rsid w:val="00A95B5D"/>
    <w:rsid w:val="00A95D63"/>
    <w:rsid w:val="00A9633A"/>
    <w:rsid w:val="00A963B6"/>
    <w:rsid w:val="00A963D3"/>
    <w:rsid w:val="00A96453"/>
    <w:rsid w:val="00A9669C"/>
    <w:rsid w:val="00A966DD"/>
    <w:rsid w:val="00A9674F"/>
    <w:rsid w:val="00A96C78"/>
    <w:rsid w:val="00A96EE3"/>
    <w:rsid w:val="00A97420"/>
    <w:rsid w:val="00A97624"/>
    <w:rsid w:val="00A9768A"/>
    <w:rsid w:val="00A97A53"/>
    <w:rsid w:val="00A97C1A"/>
    <w:rsid w:val="00A97CCF"/>
    <w:rsid w:val="00AA016B"/>
    <w:rsid w:val="00AA019A"/>
    <w:rsid w:val="00AA036B"/>
    <w:rsid w:val="00AA052D"/>
    <w:rsid w:val="00AA06C2"/>
    <w:rsid w:val="00AA073E"/>
    <w:rsid w:val="00AA076F"/>
    <w:rsid w:val="00AA0815"/>
    <w:rsid w:val="00AA0B10"/>
    <w:rsid w:val="00AA0C0D"/>
    <w:rsid w:val="00AA0CF2"/>
    <w:rsid w:val="00AA0D5F"/>
    <w:rsid w:val="00AA0F5D"/>
    <w:rsid w:val="00AA11F4"/>
    <w:rsid w:val="00AA139C"/>
    <w:rsid w:val="00AA1431"/>
    <w:rsid w:val="00AA1551"/>
    <w:rsid w:val="00AA15A7"/>
    <w:rsid w:val="00AA1664"/>
    <w:rsid w:val="00AA1894"/>
    <w:rsid w:val="00AA18F6"/>
    <w:rsid w:val="00AA18FB"/>
    <w:rsid w:val="00AA19BD"/>
    <w:rsid w:val="00AA1A35"/>
    <w:rsid w:val="00AA1C22"/>
    <w:rsid w:val="00AA1C34"/>
    <w:rsid w:val="00AA1E02"/>
    <w:rsid w:val="00AA1E9C"/>
    <w:rsid w:val="00AA1FD2"/>
    <w:rsid w:val="00AA222D"/>
    <w:rsid w:val="00AA234D"/>
    <w:rsid w:val="00AA2493"/>
    <w:rsid w:val="00AA25A2"/>
    <w:rsid w:val="00AA2798"/>
    <w:rsid w:val="00AA2821"/>
    <w:rsid w:val="00AA28A7"/>
    <w:rsid w:val="00AA2B32"/>
    <w:rsid w:val="00AA2B3E"/>
    <w:rsid w:val="00AA2D7D"/>
    <w:rsid w:val="00AA328E"/>
    <w:rsid w:val="00AA3391"/>
    <w:rsid w:val="00AA3459"/>
    <w:rsid w:val="00AA345E"/>
    <w:rsid w:val="00AA3610"/>
    <w:rsid w:val="00AA3987"/>
    <w:rsid w:val="00AA3FC9"/>
    <w:rsid w:val="00AA3FDA"/>
    <w:rsid w:val="00AA411D"/>
    <w:rsid w:val="00AA4200"/>
    <w:rsid w:val="00AA4457"/>
    <w:rsid w:val="00AA4644"/>
    <w:rsid w:val="00AA476C"/>
    <w:rsid w:val="00AA4C2B"/>
    <w:rsid w:val="00AA4D29"/>
    <w:rsid w:val="00AA4F61"/>
    <w:rsid w:val="00AA530A"/>
    <w:rsid w:val="00AA5346"/>
    <w:rsid w:val="00AA546C"/>
    <w:rsid w:val="00AA5534"/>
    <w:rsid w:val="00AA55D1"/>
    <w:rsid w:val="00AA55EB"/>
    <w:rsid w:val="00AA5600"/>
    <w:rsid w:val="00AA5606"/>
    <w:rsid w:val="00AA5679"/>
    <w:rsid w:val="00AA5687"/>
    <w:rsid w:val="00AA57F8"/>
    <w:rsid w:val="00AA58D5"/>
    <w:rsid w:val="00AA5AD5"/>
    <w:rsid w:val="00AA5D87"/>
    <w:rsid w:val="00AA5E14"/>
    <w:rsid w:val="00AA6034"/>
    <w:rsid w:val="00AA655E"/>
    <w:rsid w:val="00AA6651"/>
    <w:rsid w:val="00AA668D"/>
    <w:rsid w:val="00AA685A"/>
    <w:rsid w:val="00AA6C7B"/>
    <w:rsid w:val="00AA713F"/>
    <w:rsid w:val="00AA746B"/>
    <w:rsid w:val="00AA74F5"/>
    <w:rsid w:val="00AA7657"/>
    <w:rsid w:val="00AA7BC3"/>
    <w:rsid w:val="00AA7C21"/>
    <w:rsid w:val="00AA7FAE"/>
    <w:rsid w:val="00AB0189"/>
    <w:rsid w:val="00AB0214"/>
    <w:rsid w:val="00AB03E5"/>
    <w:rsid w:val="00AB0478"/>
    <w:rsid w:val="00AB093D"/>
    <w:rsid w:val="00AB09D3"/>
    <w:rsid w:val="00AB09D5"/>
    <w:rsid w:val="00AB0B1A"/>
    <w:rsid w:val="00AB0DD1"/>
    <w:rsid w:val="00AB0EAB"/>
    <w:rsid w:val="00AB0EAD"/>
    <w:rsid w:val="00AB0F50"/>
    <w:rsid w:val="00AB1071"/>
    <w:rsid w:val="00AB118B"/>
    <w:rsid w:val="00AB123C"/>
    <w:rsid w:val="00AB1511"/>
    <w:rsid w:val="00AB151C"/>
    <w:rsid w:val="00AB15DC"/>
    <w:rsid w:val="00AB16AC"/>
    <w:rsid w:val="00AB1885"/>
    <w:rsid w:val="00AB1A2C"/>
    <w:rsid w:val="00AB1A37"/>
    <w:rsid w:val="00AB1F38"/>
    <w:rsid w:val="00AB2063"/>
    <w:rsid w:val="00AB2966"/>
    <w:rsid w:val="00AB2BE7"/>
    <w:rsid w:val="00AB2C8E"/>
    <w:rsid w:val="00AB2D60"/>
    <w:rsid w:val="00AB2E5A"/>
    <w:rsid w:val="00AB32EF"/>
    <w:rsid w:val="00AB3481"/>
    <w:rsid w:val="00AB3518"/>
    <w:rsid w:val="00AB37D1"/>
    <w:rsid w:val="00AB39A4"/>
    <w:rsid w:val="00AB39C7"/>
    <w:rsid w:val="00AB3D35"/>
    <w:rsid w:val="00AB3E0B"/>
    <w:rsid w:val="00AB3E7D"/>
    <w:rsid w:val="00AB3EBB"/>
    <w:rsid w:val="00AB3EF9"/>
    <w:rsid w:val="00AB3F53"/>
    <w:rsid w:val="00AB3FBF"/>
    <w:rsid w:val="00AB3FF4"/>
    <w:rsid w:val="00AB425B"/>
    <w:rsid w:val="00AB44AE"/>
    <w:rsid w:val="00AB454A"/>
    <w:rsid w:val="00AB4553"/>
    <w:rsid w:val="00AB46CF"/>
    <w:rsid w:val="00AB4B52"/>
    <w:rsid w:val="00AB5014"/>
    <w:rsid w:val="00AB5089"/>
    <w:rsid w:val="00AB52EB"/>
    <w:rsid w:val="00AB53A3"/>
    <w:rsid w:val="00AB55F8"/>
    <w:rsid w:val="00AB56C3"/>
    <w:rsid w:val="00AB56DB"/>
    <w:rsid w:val="00AB570A"/>
    <w:rsid w:val="00AB582B"/>
    <w:rsid w:val="00AB59F4"/>
    <w:rsid w:val="00AB5B1F"/>
    <w:rsid w:val="00AB5C1E"/>
    <w:rsid w:val="00AB5C43"/>
    <w:rsid w:val="00AB5C87"/>
    <w:rsid w:val="00AB5DEA"/>
    <w:rsid w:val="00AB605C"/>
    <w:rsid w:val="00AB617B"/>
    <w:rsid w:val="00AB6205"/>
    <w:rsid w:val="00AB64FA"/>
    <w:rsid w:val="00AB65B7"/>
    <w:rsid w:val="00AB65D5"/>
    <w:rsid w:val="00AB67EA"/>
    <w:rsid w:val="00AB6B7C"/>
    <w:rsid w:val="00AB6CEE"/>
    <w:rsid w:val="00AB6DBE"/>
    <w:rsid w:val="00AB6F1E"/>
    <w:rsid w:val="00AB7314"/>
    <w:rsid w:val="00AB745C"/>
    <w:rsid w:val="00AB7473"/>
    <w:rsid w:val="00AB750E"/>
    <w:rsid w:val="00AB7772"/>
    <w:rsid w:val="00AB77C1"/>
    <w:rsid w:val="00AB78C9"/>
    <w:rsid w:val="00AB796D"/>
    <w:rsid w:val="00AB79BA"/>
    <w:rsid w:val="00AB7B0E"/>
    <w:rsid w:val="00AB7BCE"/>
    <w:rsid w:val="00AC012D"/>
    <w:rsid w:val="00AC0316"/>
    <w:rsid w:val="00AC062D"/>
    <w:rsid w:val="00AC0AC5"/>
    <w:rsid w:val="00AC0BD9"/>
    <w:rsid w:val="00AC0C28"/>
    <w:rsid w:val="00AC0DD5"/>
    <w:rsid w:val="00AC0F9C"/>
    <w:rsid w:val="00AC109E"/>
    <w:rsid w:val="00AC1477"/>
    <w:rsid w:val="00AC1651"/>
    <w:rsid w:val="00AC1706"/>
    <w:rsid w:val="00AC1778"/>
    <w:rsid w:val="00AC1B8D"/>
    <w:rsid w:val="00AC1B96"/>
    <w:rsid w:val="00AC1C44"/>
    <w:rsid w:val="00AC1FFC"/>
    <w:rsid w:val="00AC20C7"/>
    <w:rsid w:val="00AC230D"/>
    <w:rsid w:val="00AC23E7"/>
    <w:rsid w:val="00AC2402"/>
    <w:rsid w:val="00AC25C0"/>
    <w:rsid w:val="00AC25CB"/>
    <w:rsid w:val="00AC270F"/>
    <w:rsid w:val="00AC288B"/>
    <w:rsid w:val="00AC29A6"/>
    <w:rsid w:val="00AC2B80"/>
    <w:rsid w:val="00AC2C24"/>
    <w:rsid w:val="00AC2D70"/>
    <w:rsid w:val="00AC2F49"/>
    <w:rsid w:val="00AC2F8E"/>
    <w:rsid w:val="00AC2FEF"/>
    <w:rsid w:val="00AC3095"/>
    <w:rsid w:val="00AC31EF"/>
    <w:rsid w:val="00AC333C"/>
    <w:rsid w:val="00AC3462"/>
    <w:rsid w:val="00AC3473"/>
    <w:rsid w:val="00AC3533"/>
    <w:rsid w:val="00AC36EA"/>
    <w:rsid w:val="00AC3790"/>
    <w:rsid w:val="00AC3934"/>
    <w:rsid w:val="00AC3FC3"/>
    <w:rsid w:val="00AC42D5"/>
    <w:rsid w:val="00AC42FD"/>
    <w:rsid w:val="00AC4489"/>
    <w:rsid w:val="00AC458E"/>
    <w:rsid w:val="00AC459E"/>
    <w:rsid w:val="00AC466C"/>
    <w:rsid w:val="00AC48FE"/>
    <w:rsid w:val="00AC4967"/>
    <w:rsid w:val="00AC49BE"/>
    <w:rsid w:val="00AC49E9"/>
    <w:rsid w:val="00AC4B92"/>
    <w:rsid w:val="00AC4BF0"/>
    <w:rsid w:val="00AC4C9C"/>
    <w:rsid w:val="00AC4CA1"/>
    <w:rsid w:val="00AC4D43"/>
    <w:rsid w:val="00AC4F06"/>
    <w:rsid w:val="00AC4F8C"/>
    <w:rsid w:val="00AC4FB7"/>
    <w:rsid w:val="00AC5287"/>
    <w:rsid w:val="00AC5389"/>
    <w:rsid w:val="00AC556D"/>
    <w:rsid w:val="00AC56AE"/>
    <w:rsid w:val="00AC56C8"/>
    <w:rsid w:val="00AC576B"/>
    <w:rsid w:val="00AC586C"/>
    <w:rsid w:val="00AC5881"/>
    <w:rsid w:val="00AC58D1"/>
    <w:rsid w:val="00AC59A1"/>
    <w:rsid w:val="00AC5A64"/>
    <w:rsid w:val="00AC5D23"/>
    <w:rsid w:val="00AC5EC2"/>
    <w:rsid w:val="00AC622D"/>
    <w:rsid w:val="00AC639A"/>
    <w:rsid w:val="00AC661B"/>
    <w:rsid w:val="00AC67ED"/>
    <w:rsid w:val="00AC6878"/>
    <w:rsid w:val="00AC6AFB"/>
    <w:rsid w:val="00AC6B23"/>
    <w:rsid w:val="00AC6B7D"/>
    <w:rsid w:val="00AC6D38"/>
    <w:rsid w:val="00AC6D89"/>
    <w:rsid w:val="00AC70BB"/>
    <w:rsid w:val="00AC7163"/>
    <w:rsid w:val="00AC75C7"/>
    <w:rsid w:val="00AC78DB"/>
    <w:rsid w:val="00AD0124"/>
    <w:rsid w:val="00AD0182"/>
    <w:rsid w:val="00AD01E1"/>
    <w:rsid w:val="00AD06B5"/>
    <w:rsid w:val="00AD06FE"/>
    <w:rsid w:val="00AD0B06"/>
    <w:rsid w:val="00AD0E11"/>
    <w:rsid w:val="00AD0EE9"/>
    <w:rsid w:val="00AD0F63"/>
    <w:rsid w:val="00AD10D7"/>
    <w:rsid w:val="00AD11E9"/>
    <w:rsid w:val="00AD12BA"/>
    <w:rsid w:val="00AD1362"/>
    <w:rsid w:val="00AD13E3"/>
    <w:rsid w:val="00AD15B8"/>
    <w:rsid w:val="00AD1677"/>
    <w:rsid w:val="00AD1678"/>
    <w:rsid w:val="00AD167C"/>
    <w:rsid w:val="00AD1706"/>
    <w:rsid w:val="00AD1910"/>
    <w:rsid w:val="00AD198F"/>
    <w:rsid w:val="00AD1A70"/>
    <w:rsid w:val="00AD1ACB"/>
    <w:rsid w:val="00AD1BB5"/>
    <w:rsid w:val="00AD1DB0"/>
    <w:rsid w:val="00AD1DE9"/>
    <w:rsid w:val="00AD2060"/>
    <w:rsid w:val="00AD20A5"/>
    <w:rsid w:val="00AD21BC"/>
    <w:rsid w:val="00AD2203"/>
    <w:rsid w:val="00AD220A"/>
    <w:rsid w:val="00AD22BC"/>
    <w:rsid w:val="00AD2665"/>
    <w:rsid w:val="00AD2774"/>
    <w:rsid w:val="00AD27D2"/>
    <w:rsid w:val="00AD2840"/>
    <w:rsid w:val="00AD297B"/>
    <w:rsid w:val="00AD2A8D"/>
    <w:rsid w:val="00AD32A1"/>
    <w:rsid w:val="00AD333A"/>
    <w:rsid w:val="00AD3340"/>
    <w:rsid w:val="00AD337B"/>
    <w:rsid w:val="00AD3393"/>
    <w:rsid w:val="00AD350D"/>
    <w:rsid w:val="00AD355E"/>
    <w:rsid w:val="00AD3574"/>
    <w:rsid w:val="00AD3591"/>
    <w:rsid w:val="00AD381B"/>
    <w:rsid w:val="00AD3E13"/>
    <w:rsid w:val="00AD3E2D"/>
    <w:rsid w:val="00AD3E78"/>
    <w:rsid w:val="00AD4050"/>
    <w:rsid w:val="00AD41AF"/>
    <w:rsid w:val="00AD444A"/>
    <w:rsid w:val="00AD4619"/>
    <w:rsid w:val="00AD461B"/>
    <w:rsid w:val="00AD4822"/>
    <w:rsid w:val="00AD49F5"/>
    <w:rsid w:val="00AD4A75"/>
    <w:rsid w:val="00AD4AD3"/>
    <w:rsid w:val="00AD4B52"/>
    <w:rsid w:val="00AD4C99"/>
    <w:rsid w:val="00AD4CCB"/>
    <w:rsid w:val="00AD4D33"/>
    <w:rsid w:val="00AD4DF6"/>
    <w:rsid w:val="00AD4DFC"/>
    <w:rsid w:val="00AD4EA7"/>
    <w:rsid w:val="00AD4EB9"/>
    <w:rsid w:val="00AD5045"/>
    <w:rsid w:val="00AD565B"/>
    <w:rsid w:val="00AD56E0"/>
    <w:rsid w:val="00AD56E8"/>
    <w:rsid w:val="00AD589E"/>
    <w:rsid w:val="00AD5F42"/>
    <w:rsid w:val="00AD60B1"/>
    <w:rsid w:val="00AD60E8"/>
    <w:rsid w:val="00AD612C"/>
    <w:rsid w:val="00AD61DD"/>
    <w:rsid w:val="00AD62B2"/>
    <w:rsid w:val="00AD637D"/>
    <w:rsid w:val="00AD64F7"/>
    <w:rsid w:val="00AD6885"/>
    <w:rsid w:val="00AD68E6"/>
    <w:rsid w:val="00AD696F"/>
    <w:rsid w:val="00AD69A6"/>
    <w:rsid w:val="00AD6AE5"/>
    <w:rsid w:val="00AD6BD6"/>
    <w:rsid w:val="00AD6D16"/>
    <w:rsid w:val="00AD710F"/>
    <w:rsid w:val="00AD734A"/>
    <w:rsid w:val="00AD73DA"/>
    <w:rsid w:val="00AD74D7"/>
    <w:rsid w:val="00AD75B9"/>
    <w:rsid w:val="00AD767E"/>
    <w:rsid w:val="00AD786F"/>
    <w:rsid w:val="00AD7944"/>
    <w:rsid w:val="00AD7C0D"/>
    <w:rsid w:val="00AD7CC1"/>
    <w:rsid w:val="00AD7D6C"/>
    <w:rsid w:val="00AE0197"/>
    <w:rsid w:val="00AE023B"/>
    <w:rsid w:val="00AE02E3"/>
    <w:rsid w:val="00AE0617"/>
    <w:rsid w:val="00AE07B1"/>
    <w:rsid w:val="00AE0AA4"/>
    <w:rsid w:val="00AE0C6F"/>
    <w:rsid w:val="00AE0EF6"/>
    <w:rsid w:val="00AE101A"/>
    <w:rsid w:val="00AE10CF"/>
    <w:rsid w:val="00AE1264"/>
    <w:rsid w:val="00AE142B"/>
    <w:rsid w:val="00AE15C1"/>
    <w:rsid w:val="00AE167E"/>
    <w:rsid w:val="00AE1726"/>
    <w:rsid w:val="00AE190D"/>
    <w:rsid w:val="00AE1A22"/>
    <w:rsid w:val="00AE1AF3"/>
    <w:rsid w:val="00AE1B04"/>
    <w:rsid w:val="00AE1C25"/>
    <w:rsid w:val="00AE1D5B"/>
    <w:rsid w:val="00AE1D5F"/>
    <w:rsid w:val="00AE1D63"/>
    <w:rsid w:val="00AE1DBA"/>
    <w:rsid w:val="00AE1E6B"/>
    <w:rsid w:val="00AE1ECE"/>
    <w:rsid w:val="00AE1F51"/>
    <w:rsid w:val="00AE1FF5"/>
    <w:rsid w:val="00AE2074"/>
    <w:rsid w:val="00AE2122"/>
    <w:rsid w:val="00AE22EC"/>
    <w:rsid w:val="00AE2A8C"/>
    <w:rsid w:val="00AE2AD0"/>
    <w:rsid w:val="00AE2BFF"/>
    <w:rsid w:val="00AE2E50"/>
    <w:rsid w:val="00AE300B"/>
    <w:rsid w:val="00AE353B"/>
    <w:rsid w:val="00AE368F"/>
    <w:rsid w:val="00AE36B3"/>
    <w:rsid w:val="00AE370E"/>
    <w:rsid w:val="00AE375F"/>
    <w:rsid w:val="00AE378A"/>
    <w:rsid w:val="00AE3A15"/>
    <w:rsid w:val="00AE418A"/>
    <w:rsid w:val="00AE42B0"/>
    <w:rsid w:val="00AE42CF"/>
    <w:rsid w:val="00AE433D"/>
    <w:rsid w:val="00AE450D"/>
    <w:rsid w:val="00AE486F"/>
    <w:rsid w:val="00AE4BA7"/>
    <w:rsid w:val="00AE4DE1"/>
    <w:rsid w:val="00AE4E40"/>
    <w:rsid w:val="00AE52D9"/>
    <w:rsid w:val="00AE5393"/>
    <w:rsid w:val="00AE5516"/>
    <w:rsid w:val="00AE5632"/>
    <w:rsid w:val="00AE5645"/>
    <w:rsid w:val="00AE5768"/>
    <w:rsid w:val="00AE5782"/>
    <w:rsid w:val="00AE5824"/>
    <w:rsid w:val="00AE5973"/>
    <w:rsid w:val="00AE59C0"/>
    <w:rsid w:val="00AE5B0F"/>
    <w:rsid w:val="00AE5F57"/>
    <w:rsid w:val="00AE61F4"/>
    <w:rsid w:val="00AE6443"/>
    <w:rsid w:val="00AE6550"/>
    <w:rsid w:val="00AE6575"/>
    <w:rsid w:val="00AE6683"/>
    <w:rsid w:val="00AE68A4"/>
    <w:rsid w:val="00AE696B"/>
    <w:rsid w:val="00AE6B1E"/>
    <w:rsid w:val="00AE6C14"/>
    <w:rsid w:val="00AE6F11"/>
    <w:rsid w:val="00AE7011"/>
    <w:rsid w:val="00AE7124"/>
    <w:rsid w:val="00AE7187"/>
    <w:rsid w:val="00AE751E"/>
    <w:rsid w:val="00AE753D"/>
    <w:rsid w:val="00AE757A"/>
    <w:rsid w:val="00AE776E"/>
    <w:rsid w:val="00AE7856"/>
    <w:rsid w:val="00AE7BAA"/>
    <w:rsid w:val="00AE7E6C"/>
    <w:rsid w:val="00AE7E78"/>
    <w:rsid w:val="00AE7EB7"/>
    <w:rsid w:val="00AE7F86"/>
    <w:rsid w:val="00AF00D9"/>
    <w:rsid w:val="00AF01E8"/>
    <w:rsid w:val="00AF070F"/>
    <w:rsid w:val="00AF07E3"/>
    <w:rsid w:val="00AF0821"/>
    <w:rsid w:val="00AF0CC3"/>
    <w:rsid w:val="00AF0CEB"/>
    <w:rsid w:val="00AF0EB1"/>
    <w:rsid w:val="00AF0F9E"/>
    <w:rsid w:val="00AF1182"/>
    <w:rsid w:val="00AF1269"/>
    <w:rsid w:val="00AF1376"/>
    <w:rsid w:val="00AF15A2"/>
    <w:rsid w:val="00AF17BA"/>
    <w:rsid w:val="00AF18D1"/>
    <w:rsid w:val="00AF1D5A"/>
    <w:rsid w:val="00AF2173"/>
    <w:rsid w:val="00AF22E2"/>
    <w:rsid w:val="00AF2317"/>
    <w:rsid w:val="00AF256E"/>
    <w:rsid w:val="00AF25C5"/>
    <w:rsid w:val="00AF2630"/>
    <w:rsid w:val="00AF26B9"/>
    <w:rsid w:val="00AF26CA"/>
    <w:rsid w:val="00AF284A"/>
    <w:rsid w:val="00AF29D0"/>
    <w:rsid w:val="00AF2AC6"/>
    <w:rsid w:val="00AF2AEA"/>
    <w:rsid w:val="00AF2B70"/>
    <w:rsid w:val="00AF2DBE"/>
    <w:rsid w:val="00AF3365"/>
    <w:rsid w:val="00AF368C"/>
    <w:rsid w:val="00AF373B"/>
    <w:rsid w:val="00AF3783"/>
    <w:rsid w:val="00AF39B0"/>
    <w:rsid w:val="00AF3B19"/>
    <w:rsid w:val="00AF3B78"/>
    <w:rsid w:val="00AF3BEE"/>
    <w:rsid w:val="00AF3C52"/>
    <w:rsid w:val="00AF3CFE"/>
    <w:rsid w:val="00AF4138"/>
    <w:rsid w:val="00AF41E0"/>
    <w:rsid w:val="00AF443F"/>
    <w:rsid w:val="00AF4525"/>
    <w:rsid w:val="00AF465B"/>
    <w:rsid w:val="00AF472C"/>
    <w:rsid w:val="00AF4824"/>
    <w:rsid w:val="00AF4843"/>
    <w:rsid w:val="00AF4A1F"/>
    <w:rsid w:val="00AF4B5B"/>
    <w:rsid w:val="00AF5163"/>
    <w:rsid w:val="00AF5239"/>
    <w:rsid w:val="00AF5AEE"/>
    <w:rsid w:val="00AF5B0C"/>
    <w:rsid w:val="00AF5C1F"/>
    <w:rsid w:val="00AF5C99"/>
    <w:rsid w:val="00AF5D87"/>
    <w:rsid w:val="00AF5E85"/>
    <w:rsid w:val="00AF5FD3"/>
    <w:rsid w:val="00AF5FE4"/>
    <w:rsid w:val="00AF60A7"/>
    <w:rsid w:val="00AF621F"/>
    <w:rsid w:val="00AF6270"/>
    <w:rsid w:val="00AF665B"/>
    <w:rsid w:val="00AF6B72"/>
    <w:rsid w:val="00AF6C53"/>
    <w:rsid w:val="00AF6C9B"/>
    <w:rsid w:val="00AF6FF3"/>
    <w:rsid w:val="00AF7085"/>
    <w:rsid w:val="00AF711E"/>
    <w:rsid w:val="00AF72EB"/>
    <w:rsid w:val="00AF73E0"/>
    <w:rsid w:val="00AF7829"/>
    <w:rsid w:val="00AF7854"/>
    <w:rsid w:val="00AF7B31"/>
    <w:rsid w:val="00AF7C40"/>
    <w:rsid w:val="00AF7E11"/>
    <w:rsid w:val="00AF7E27"/>
    <w:rsid w:val="00B001CC"/>
    <w:rsid w:val="00B00286"/>
    <w:rsid w:val="00B0037B"/>
    <w:rsid w:val="00B003A5"/>
    <w:rsid w:val="00B006C6"/>
    <w:rsid w:val="00B00AD5"/>
    <w:rsid w:val="00B00B27"/>
    <w:rsid w:val="00B00BE4"/>
    <w:rsid w:val="00B00FA6"/>
    <w:rsid w:val="00B01774"/>
    <w:rsid w:val="00B01943"/>
    <w:rsid w:val="00B01A35"/>
    <w:rsid w:val="00B01CBD"/>
    <w:rsid w:val="00B01DA5"/>
    <w:rsid w:val="00B01E83"/>
    <w:rsid w:val="00B01E8A"/>
    <w:rsid w:val="00B01F2C"/>
    <w:rsid w:val="00B020C0"/>
    <w:rsid w:val="00B0250E"/>
    <w:rsid w:val="00B02574"/>
    <w:rsid w:val="00B02A1A"/>
    <w:rsid w:val="00B02B16"/>
    <w:rsid w:val="00B02B92"/>
    <w:rsid w:val="00B02EAC"/>
    <w:rsid w:val="00B02EE4"/>
    <w:rsid w:val="00B03001"/>
    <w:rsid w:val="00B03188"/>
    <w:rsid w:val="00B032B4"/>
    <w:rsid w:val="00B0353C"/>
    <w:rsid w:val="00B03635"/>
    <w:rsid w:val="00B03979"/>
    <w:rsid w:val="00B03EEB"/>
    <w:rsid w:val="00B040FC"/>
    <w:rsid w:val="00B04194"/>
    <w:rsid w:val="00B04444"/>
    <w:rsid w:val="00B0453C"/>
    <w:rsid w:val="00B046BE"/>
    <w:rsid w:val="00B04854"/>
    <w:rsid w:val="00B0486A"/>
    <w:rsid w:val="00B048DB"/>
    <w:rsid w:val="00B04A5D"/>
    <w:rsid w:val="00B04B89"/>
    <w:rsid w:val="00B04CEB"/>
    <w:rsid w:val="00B04D6B"/>
    <w:rsid w:val="00B04F6B"/>
    <w:rsid w:val="00B04F86"/>
    <w:rsid w:val="00B04FA5"/>
    <w:rsid w:val="00B05011"/>
    <w:rsid w:val="00B05027"/>
    <w:rsid w:val="00B0505A"/>
    <w:rsid w:val="00B052A9"/>
    <w:rsid w:val="00B0543E"/>
    <w:rsid w:val="00B05492"/>
    <w:rsid w:val="00B05B15"/>
    <w:rsid w:val="00B05B73"/>
    <w:rsid w:val="00B05B8B"/>
    <w:rsid w:val="00B05EF4"/>
    <w:rsid w:val="00B05F3C"/>
    <w:rsid w:val="00B05F4F"/>
    <w:rsid w:val="00B0602A"/>
    <w:rsid w:val="00B060F9"/>
    <w:rsid w:val="00B06301"/>
    <w:rsid w:val="00B06954"/>
    <w:rsid w:val="00B06C7A"/>
    <w:rsid w:val="00B06EF0"/>
    <w:rsid w:val="00B076B6"/>
    <w:rsid w:val="00B076E7"/>
    <w:rsid w:val="00B0788E"/>
    <w:rsid w:val="00B07CA7"/>
    <w:rsid w:val="00B07DCE"/>
    <w:rsid w:val="00B07FC3"/>
    <w:rsid w:val="00B100BE"/>
    <w:rsid w:val="00B1019A"/>
    <w:rsid w:val="00B102E3"/>
    <w:rsid w:val="00B105F6"/>
    <w:rsid w:val="00B1067F"/>
    <w:rsid w:val="00B10724"/>
    <w:rsid w:val="00B10921"/>
    <w:rsid w:val="00B10BD0"/>
    <w:rsid w:val="00B10C4D"/>
    <w:rsid w:val="00B10CEF"/>
    <w:rsid w:val="00B10F73"/>
    <w:rsid w:val="00B112A9"/>
    <w:rsid w:val="00B11462"/>
    <w:rsid w:val="00B115CA"/>
    <w:rsid w:val="00B11696"/>
    <w:rsid w:val="00B11B48"/>
    <w:rsid w:val="00B11B69"/>
    <w:rsid w:val="00B11CA4"/>
    <w:rsid w:val="00B11D37"/>
    <w:rsid w:val="00B11E2E"/>
    <w:rsid w:val="00B11E61"/>
    <w:rsid w:val="00B12060"/>
    <w:rsid w:val="00B12384"/>
    <w:rsid w:val="00B123AE"/>
    <w:rsid w:val="00B123C2"/>
    <w:rsid w:val="00B12952"/>
    <w:rsid w:val="00B12AA5"/>
    <w:rsid w:val="00B12DC9"/>
    <w:rsid w:val="00B12E67"/>
    <w:rsid w:val="00B12F3E"/>
    <w:rsid w:val="00B130C8"/>
    <w:rsid w:val="00B13209"/>
    <w:rsid w:val="00B132F2"/>
    <w:rsid w:val="00B1333B"/>
    <w:rsid w:val="00B13376"/>
    <w:rsid w:val="00B1353F"/>
    <w:rsid w:val="00B135D4"/>
    <w:rsid w:val="00B136FE"/>
    <w:rsid w:val="00B137EC"/>
    <w:rsid w:val="00B13A67"/>
    <w:rsid w:val="00B13A7C"/>
    <w:rsid w:val="00B13B59"/>
    <w:rsid w:val="00B13D3D"/>
    <w:rsid w:val="00B1401F"/>
    <w:rsid w:val="00B142AD"/>
    <w:rsid w:val="00B14348"/>
    <w:rsid w:val="00B1452B"/>
    <w:rsid w:val="00B147AE"/>
    <w:rsid w:val="00B1486A"/>
    <w:rsid w:val="00B1491B"/>
    <w:rsid w:val="00B149CC"/>
    <w:rsid w:val="00B14C1D"/>
    <w:rsid w:val="00B14D2E"/>
    <w:rsid w:val="00B150A5"/>
    <w:rsid w:val="00B1547B"/>
    <w:rsid w:val="00B157B3"/>
    <w:rsid w:val="00B15972"/>
    <w:rsid w:val="00B15AEE"/>
    <w:rsid w:val="00B15BF3"/>
    <w:rsid w:val="00B15BF8"/>
    <w:rsid w:val="00B15C59"/>
    <w:rsid w:val="00B15D78"/>
    <w:rsid w:val="00B15D7A"/>
    <w:rsid w:val="00B15F7E"/>
    <w:rsid w:val="00B161BB"/>
    <w:rsid w:val="00B164AF"/>
    <w:rsid w:val="00B165F2"/>
    <w:rsid w:val="00B16622"/>
    <w:rsid w:val="00B1665A"/>
    <w:rsid w:val="00B168FD"/>
    <w:rsid w:val="00B1692C"/>
    <w:rsid w:val="00B16999"/>
    <w:rsid w:val="00B16A89"/>
    <w:rsid w:val="00B16AC9"/>
    <w:rsid w:val="00B16C68"/>
    <w:rsid w:val="00B16F10"/>
    <w:rsid w:val="00B16FCC"/>
    <w:rsid w:val="00B1708A"/>
    <w:rsid w:val="00B17212"/>
    <w:rsid w:val="00B17313"/>
    <w:rsid w:val="00B174EE"/>
    <w:rsid w:val="00B17554"/>
    <w:rsid w:val="00B17754"/>
    <w:rsid w:val="00B179AB"/>
    <w:rsid w:val="00B17A12"/>
    <w:rsid w:val="00B17A5E"/>
    <w:rsid w:val="00B17E4D"/>
    <w:rsid w:val="00B17F8B"/>
    <w:rsid w:val="00B17FDF"/>
    <w:rsid w:val="00B2009C"/>
    <w:rsid w:val="00B2036E"/>
    <w:rsid w:val="00B2050F"/>
    <w:rsid w:val="00B20539"/>
    <w:rsid w:val="00B20601"/>
    <w:rsid w:val="00B207F1"/>
    <w:rsid w:val="00B2083C"/>
    <w:rsid w:val="00B20848"/>
    <w:rsid w:val="00B208B5"/>
    <w:rsid w:val="00B208B8"/>
    <w:rsid w:val="00B209A9"/>
    <w:rsid w:val="00B20A48"/>
    <w:rsid w:val="00B20B30"/>
    <w:rsid w:val="00B20F24"/>
    <w:rsid w:val="00B21095"/>
    <w:rsid w:val="00B21421"/>
    <w:rsid w:val="00B217A2"/>
    <w:rsid w:val="00B21838"/>
    <w:rsid w:val="00B219F5"/>
    <w:rsid w:val="00B21AE9"/>
    <w:rsid w:val="00B21B6B"/>
    <w:rsid w:val="00B21C10"/>
    <w:rsid w:val="00B21D71"/>
    <w:rsid w:val="00B2222E"/>
    <w:rsid w:val="00B22386"/>
    <w:rsid w:val="00B22440"/>
    <w:rsid w:val="00B22516"/>
    <w:rsid w:val="00B22594"/>
    <w:rsid w:val="00B22650"/>
    <w:rsid w:val="00B22683"/>
    <w:rsid w:val="00B22780"/>
    <w:rsid w:val="00B228A4"/>
    <w:rsid w:val="00B228C9"/>
    <w:rsid w:val="00B2292F"/>
    <w:rsid w:val="00B22946"/>
    <w:rsid w:val="00B229EC"/>
    <w:rsid w:val="00B2305F"/>
    <w:rsid w:val="00B23237"/>
    <w:rsid w:val="00B23275"/>
    <w:rsid w:val="00B232DC"/>
    <w:rsid w:val="00B23396"/>
    <w:rsid w:val="00B2340E"/>
    <w:rsid w:val="00B23471"/>
    <w:rsid w:val="00B236F8"/>
    <w:rsid w:val="00B23A33"/>
    <w:rsid w:val="00B23AAE"/>
    <w:rsid w:val="00B23AD9"/>
    <w:rsid w:val="00B23DD2"/>
    <w:rsid w:val="00B23E58"/>
    <w:rsid w:val="00B23F99"/>
    <w:rsid w:val="00B240CB"/>
    <w:rsid w:val="00B241D9"/>
    <w:rsid w:val="00B24203"/>
    <w:rsid w:val="00B24330"/>
    <w:rsid w:val="00B24547"/>
    <w:rsid w:val="00B24691"/>
    <w:rsid w:val="00B24CA8"/>
    <w:rsid w:val="00B24CAF"/>
    <w:rsid w:val="00B24F03"/>
    <w:rsid w:val="00B25166"/>
    <w:rsid w:val="00B25499"/>
    <w:rsid w:val="00B256B0"/>
    <w:rsid w:val="00B258BE"/>
    <w:rsid w:val="00B25942"/>
    <w:rsid w:val="00B25A55"/>
    <w:rsid w:val="00B25CAC"/>
    <w:rsid w:val="00B25EDA"/>
    <w:rsid w:val="00B260D3"/>
    <w:rsid w:val="00B26364"/>
    <w:rsid w:val="00B26912"/>
    <w:rsid w:val="00B26921"/>
    <w:rsid w:val="00B26B1F"/>
    <w:rsid w:val="00B2710D"/>
    <w:rsid w:val="00B27488"/>
    <w:rsid w:val="00B275A8"/>
    <w:rsid w:val="00B27937"/>
    <w:rsid w:val="00B279DB"/>
    <w:rsid w:val="00B279F5"/>
    <w:rsid w:val="00B27D26"/>
    <w:rsid w:val="00B27DD3"/>
    <w:rsid w:val="00B27E27"/>
    <w:rsid w:val="00B27F4F"/>
    <w:rsid w:val="00B30138"/>
    <w:rsid w:val="00B3016A"/>
    <w:rsid w:val="00B30603"/>
    <w:rsid w:val="00B3083B"/>
    <w:rsid w:val="00B309C7"/>
    <w:rsid w:val="00B30BE8"/>
    <w:rsid w:val="00B30BE9"/>
    <w:rsid w:val="00B30D2B"/>
    <w:rsid w:val="00B30D7C"/>
    <w:rsid w:val="00B30F1B"/>
    <w:rsid w:val="00B30F5B"/>
    <w:rsid w:val="00B30FD6"/>
    <w:rsid w:val="00B312AA"/>
    <w:rsid w:val="00B312B6"/>
    <w:rsid w:val="00B31419"/>
    <w:rsid w:val="00B31440"/>
    <w:rsid w:val="00B3165B"/>
    <w:rsid w:val="00B3174B"/>
    <w:rsid w:val="00B317DC"/>
    <w:rsid w:val="00B3182C"/>
    <w:rsid w:val="00B319BC"/>
    <w:rsid w:val="00B31C62"/>
    <w:rsid w:val="00B32014"/>
    <w:rsid w:val="00B3208B"/>
    <w:rsid w:val="00B32506"/>
    <w:rsid w:val="00B32635"/>
    <w:rsid w:val="00B3284A"/>
    <w:rsid w:val="00B328AE"/>
    <w:rsid w:val="00B32EE8"/>
    <w:rsid w:val="00B3317C"/>
    <w:rsid w:val="00B3330D"/>
    <w:rsid w:val="00B3389F"/>
    <w:rsid w:val="00B3391B"/>
    <w:rsid w:val="00B3397B"/>
    <w:rsid w:val="00B33A4A"/>
    <w:rsid w:val="00B33F17"/>
    <w:rsid w:val="00B33F48"/>
    <w:rsid w:val="00B33F78"/>
    <w:rsid w:val="00B34158"/>
    <w:rsid w:val="00B3428F"/>
    <w:rsid w:val="00B342E9"/>
    <w:rsid w:val="00B343C2"/>
    <w:rsid w:val="00B34AD1"/>
    <w:rsid w:val="00B34BF8"/>
    <w:rsid w:val="00B34F6A"/>
    <w:rsid w:val="00B3522E"/>
    <w:rsid w:val="00B35354"/>
    <w:rsid w:val="00B356DE"/>
    <w:rsid w:val="00B35832"/>
    <w:rsid w:val="00B3591E"/>
    <w:rsid w:val="00B35A37"/>
    <w:rsid w:val="00B35A86"/>
    <w:rsid w:val="00B35BBB"/>
    <w:rsid w:val="00B35CB2"/>
    <w:rsid w:val="00B35F8C"/>
    <w:rsid w:val="00B36168"/>
    <w:rsid w:val="00B36289"/>
    <w:rsid w:val="00B3670F"/>
    <w:rsid w:val="00B3676A"/>
    <w:rsid w:val="00B36786"/>
    <w:rsid w:val="00B367D5"/>
    <w:rsid w:val="00B36945"/>
    <w:rsid w:val="00B369E6"/>
    <w:rsid w:val="00B36A84"/>
    <w:rsid w:val="00B36B31"/>
    <w:rsid w:val="00B36B55"/>
    <w:rsid w:val="00B3732C"/>
    <w:rsid w:val="00B37498"/>
    <w:rsid w:val="00B3755F"/>
    <w:rsid w:val="00B376DD"/>
    <w:rsid w:val="00B3784F"/>
    <w:rsid w:val="00B37ACE"/>
    <w:rsid w:val="00B37BA6"/>
    <w:rsid w:val="00B37BC6"/>
    <w:rsid w:val="00B37EE0"/>
    <w:rsid w:val="00B37F21"/>
    <w:rsid w:val="00B400AB"/>
    <w:rsid w:val="00B40250"/>
    <w:rsid w:val="00B40293"/>
    <w:rsid w:val="00B40360"/>
    <w:rsid w:val="00B40431"/>
    <w:rsid w:val="00B4054A"/>
    <w:rsid w:val="00B40669"/>
    <w:rsid w:val="00B406AB"/>
    <w:rsid w:val="00B40895"/>
    <w:rsid w:val="00B40B87"/>
    <w:rsid w:val="00B40EDC"/>
    <w:rsid w:val="00B4110A"/>
    <w:rsid w:val="00B41595"/>
    <w:rsid w:val="00B4159D"/>
    <w:rsid w:val="00B4168A"/>
    <w:rsid w:val="00B416A1"/>
    <w:rsid w:val="00B4182E"/>
    <w:rsid w:val="00B41A14"/>
    <w:rsid w:val="00B422B3"/>
    <w:rsid w:val="00B4257E"/>
    <w:rsid w:val="00B4266C"/>
    <w:rsid w:val="00B42A33"/>
    <w:rsid w:val="00B42AB1"/>
    <w:rsid w:val="00B42BD7"/>
    <w:rsid w:val="00B42BDD"/>
    <w:rsid w:val="00B42BFF"/>
    <w:rsid w:val="00B42C3B"/>
    <w:rsid w:val="00B4301F"/>
    <w:rsid w:val="00B430E3"/>
    <w:rsid w:val="00B43223"/>
    <w:rsid w:val="00B4324C"/>
    <w:rsid w:val="00B4340B"/>
    <w:rsid w:val="00B4345B"/>
    <w:rsid w:val="00B435C0"/>
    <w:rsid w:val="00B43695"/>
    <w:rsid w:val="00B438EE"/>
    <w:rsid w:val="00B43BFA"/>
    <w:rsid w:val="00B43C45"/>
    <w:rsid w:val="00B43E28"/>
    <w:rsid w:val="00B4402D"/>
    <w:rsid w:val="00B441B9"/>
    <w:rsid w:val="00B443FA"/>
    <w:rsid w:val="00B444B3"/>
    <w:rsid w:val="00B44676"/>
    <w:rsid w:val="00B446F8"/>
    <w:rsid w:val="00B44882"/>
    <w:rsid w:val="00B4498B"/>
    <w:rsid w:val="00B44AD2"/>
    <w:rsid w:val="00B44AEB"/>
    <w:rsid w:val="00B44B3D"/>
    <w:rsid w:val="00B44CC9"/>
    <w:rsid w:val="00B44D9D"/>
    <w:rsid w:val="00B44E4B"/>
    <w:rsid w:val="00B44EDC"/>
    <w:rsid w:val="00B4503C"/>
    <w:rsid w:val="00B451BA"/>
    <w:rsid w:val="00B4528B"/>
    <w:rsid w:val="00B452DA"/>
    <w:rsid w:val="00B45D62"/>
    <w:rsid w:val="00B460C5"/>
    <w:rsid w:val="00B460DA"/>
    <w:rsid w:val="00B46221"/>
    <w:rsid w:val="00B4622B"/>
    <w:rsid w:val="00B463E7"/>
    <w:rsid w:val="00B465BE"/>
    <w:rsid w:val="00B4663D"/>
    <w:rsid w:val="00B46783"/>
    <w:rsid w:val="00B467FE"/>
    <w:rsid w:val="00B468B1"/>
    <w:rsid w:val="00B468E0"/>
    <w:rsid w:val="00B469D2"/>
    <w:rsid w:val="00B46A6C"/>
    <w:rsid w:val="00B46B43"/>
    <w:rsid w:val="00B46B64"/>
    <w:rsid w:val="00B46D26"/>
    <w:rsid w:val="00B46D79"/>
    <w:rsid w:val="00B46E8B"/>
    <w:rsid w:val="00B46FAA"/>
    <w:rsid w:val="00B47084"/>
    <w:rsid w:val="00B47086"/>
    <w:rsid w:val="00B47145"/>
    <w:rsid w:val="00B47174"/>
    <w:rsid w:val="00B47351"/>
    <w:rsid w:val="00B47684"/>
    <w:rsid w:val="00B47874"/>
    <w:rsid w:val="00B47A8C"/>
    <w:rsid w:val="00B47D2F"/>
    <w:rsid w:val="00B50374"/>
    <w:rsid w:val="00B503ED"/>
    <w:rsid w:val="00B5040B"/>
    <w:rsid w:val="00B506F1"/>
    <w:rsid w:val="00B5070E"/>
    <w:rsid w:val="00B50795"/>
    <w:rsid w:val="00B50B23"/>
    <w:rsid w:val="00B50C9D"/>
    <w:rsid w:val="00B51019"/>
    <w:rsid w:val="00B5110B"/>
    <w:rsid w:val="00B5121E"/>
    <w:rsid w:val="00B51339"/>
    <w:rsid w:val="00B51473"/>
    <w:rsid w:val="00B5161D"/>
    <w:rsid w:val="00B516E7"/>
    <w:rsid w:val="00B51767"/>
    <w:rsid w:val="00B5178B"/>
    <w:rsid w:val="00B517D3"/>
    <w:rsid w:val="00B51889"/>
    <w:rsid w:val="00B51A2B"/>
    <w:rsid w:val="00B51BA5"/>
    <w:rsid w:val="00B51BBE"/>
    <w:rsid w:val="00B51D26"/>
    <w:rsid w:val="00B51E3A"/>
    <w:rsid w:val="00B52048"/>
    <w:rsid w:val="00B5233E"/>
    <w:rsid w:val="00B52544"/>
    <w:rsid w:val="00B52769"/>
    <w:rsid w:val="00B52922"/>
    <w:rsid w:val="00B529D8"/>
    <w:rsid w:val="00B52D0F"/>
    <w:rsid w:val="00B5315C"/>
    <w:rsid w:val="00B5319E"/>
    <w:rsid w:val="00B53500"/>
    <w:rsid w:val="00B5384B"/>
    <w:rsid w:val="00B53E21"/>
    <w:rsid w:val="00B53F8A"/>
    <w:rsid w:val="00B53FBD"/>
    <w:rsid w:val="00B5435E"/>
    <w:rsid w:val="00B543BC"/>
    <w:rsid w:val="00B543F9"/>
    <w:rsid w:val="00B5459C"/>
    <w:rsid w:val="00B54880"/>
    <w:rsid w:val="00B54C6F"/>
    <w:rsid w:val="00B54DA5"/>
    <w:rsid w:val="00B54E07"/>
    <w:rsid w:val="00B54E33"/>
    <w:rsid w:val="00B55683"/>
    <w:rsid w:val="00B558D9"/>
    <w:rsid w:val="00B55A8D"/>
    <w:rsid w:val="00B55AC5"/>
    <w:rsid w:val="00B55B60"/>
    <w:rsid w:val="00B55B88"/>
    <w:rsid w:val="00B55EED"/>
    <w:rsid w:val="00B5607F"/>
    <w:rsid w:val="00B56308"/>
    <w:rsid w:val="00B563A3"/>
    <w:rsid w:val="00B563DD"/>
    <w:rsid w:val="00B56447"/>
    <w:rsid w:val="00B56622"/>
    <w:rsid w:val="00B56625"/>
    <w:rsid w:val="00B56787"/>
    <w:rsid w:val="00B5688C"/>
    <w:rsid w:val="00B56A13"/>
    <w:rsid w:val="00B56AEB"/>
    <w:rsid w:val="00B56BBC"/>
    <w:rsid w:val="00B56D72"/>
    <w:rsid w:val="00B56DFF"/>
    <w:rsid w:val="00B56EBA"/>
    <w:rsid w:val="00B56FA8"/>
    <w:rsid w:val="00B56FC0"/>
    <w:rsid w:val="00B5711D"/>
    <w:rsid w:val="00B5727C"/>
    <w:rsid w:val="00B57477"/>
    <w:rsid w:val="00B57B82"/>
    <w:rsid w:val="00B57D52"/>
    <w:rsid w:val="00B57D76"/>
    <w:rsid w:val="00B57F9C"/>
    <w:rsid w:val="00B602E8"/>
    <w:rsid w:val="00B60466"/>
    <w:rsid w:val="00B60514"/>
    <w:rsid w:val="00B6086A"/>
    <w:rsid w:val="00B60ACA"/>
    <w:rsid w:val="00B60CD3"/>
    <w:rsid w:val="00B60D9A"/>
    <w:rsid w:val="00B60DE6"/>
    <w:rsid w:val="00B6113E"/>
    <w:rsid w:val="00B61289"/>
    <w:rsid w:val="00B61304"/>
    <w:rsid w:val="00B614D4"/>
    <w:rsid w:val="00B614FF"/>
    <w:rsid w:val="00B6168C"/>
    <w:rsid w:val="00B617FA"/>
    <w:rsid w:val="00B61BCF"/>
    <w:rsid w:val="00B61D15"/>
    <w:rsid w:val="00B61DF1"/>
    <w:rsid w:val="00B61E33"/>
    <w:rsid w:val="00B61E70"/>
    <w:rsid w:val="00B622DA"/>
    <w:rsid w:val="00B62518"/>
    <w:rsid w:val="00B62626"/>
    <w:rsid w:val="00B6296F"/>
    <w:rsid w:val="00B62BA6"/>
    <w:rsid w:val="00B62C0E"/>
    <w:rsid w:val="00B62DC6"/>
    <w:rsid w:val="00B633D9"/>
    <w:rsid w:val="00B633F4"/>
    <w:rsid w:val="00B63464"/>
    <w:rsid w:val="00B636B4"/>
    <w:rsid w:val="00B63735"/>
    <w:rsid w:val="00B6379C"/>
    <w:rsid w:val="00B6384A"/>
    <w:rsid w:val="00B63A01"/>
    <w:rsid w:val="00B63B1B"/>
    <w:rsid w:val="00B63B49"/>
    <w:rsid w:val="00B63B5E"/>
    <w:rsid w:val="00B63B90"/>
    <w:rsid w:val="00B63C7D"/>
    <w:rsid w:val="00B6401C"/>
    <w:rsid w:val="00B6401F"/>
    <w:rsid w:val="00B6424C"/>
    <w:rsid w:val="00B642F5"/>
    <w:rsid w:val="00B64577"/>
    <w:rsid w:val="00B64795"/>
    <w:rsid w:val="00B648A4"/>
    <w:rsid w:val="00B64970"/>
    <w:rsid w:val="00B64D99"/>
    <w:rsid w:val="00B64F64"/>
    <w:rsid w:val="00B64FD7"/>
    <w:rsid w:val="00B65120"/>
    <w:rsid w:val="00B65144"/>
    <w:rsid w:val="00B6521D"/>
    <w:rsid w:val="00B65228"/>
    <w:rsid w:val="00B654AD"/>
    <w:rsid w:val="00B65749"/>
    <w:rsid w:val="00B657C5"/>
    <w:rsid w:val="00B657EA"/>
    <w:rsid w:val="00B65962"/>
    <w:rsid w:val="00B65AAA"/>
    <w:rsid w:val="00B65C8C"/>
    <w:rsid w:val="00B66094"/>
    <w:rsid w:val="00B660D8"/>
    <w:rsid w:val="00B6626D"/>
    <w:rsid w:val="00B66506"/>
    <w:rsid w:val="00B6663A"/>
    <w:rsid w:val="00B667D6"/>
    <w:rsid w:val="00B66904"/>
    <w:rsid w:val="00B66ABD"/>
    <w:rsid w:val="00B66C7F"/>
    <w:rsid w:val="00B66CA6"/>
    <w:rsid w:val="00B66D50"/>
    <w:rsid w:val="00B66FC8"/>
    <w:rsid w:val="00B66FC9"/>
    <w:rsid w:val="00B6711B"/>
    <w:rsid w:val="00B6749C"/>
    <w:rsid w:val="00B6764A"/>
    <w:rsid w:val="00B6767D"/>
    <w:rsid w:val="00B67CAD"/>
    <w:rsid w:val="00B67CF9"/>
    <w:rsid w:val="00B67E78"/>
    <w:rsid w:val="00B67F70"/>
    <w:rsid w:val="00B67FA4"/>
    <w:rsid w:val="00B703F1"/>
    <w:rsid w:val="00B70427"/>
    <w:rsid w:val="00B705FC"/>
    <w:rsid w:val="00B70813"/>
    <w:rsid w:val="00B70AF3"/>
    <w:rsid w:val="00B70B0C"/>
    <w:rsid w:val="00B70D11"/>
    <w:rsid w:val="00B70F45"/>
    <w:rsid w:val="00B710F0"/>
    <w:rsid w:val="00B712A5"/>
    <w:rsid w:val="00B712B6"/>
    <w:rsid w:val="00B7135A"/>
    <w:rsid w:val="00B71417"/>
    <w:rsid w:val="00B714FF"/>
    <w:rsid w:val="00B71761"/>
    <w:rsid w:val="00B717E4"/>
    <w:rsid w:val="00B71C1A"/>
    <w:rsid w:val="00B71C21"/>
    <w:rsid w:val="00B71C22"/>
    <w:rsid w:val="00B71DA9"/>
    <w:rsid w:val="00B71E9B"/>
    <w:rsid w:val="00B71F29"/>
    <w:rsid w:val="00B71F33"/>
    <w:rsid w:val="00B71F3D"/>
    <w:rsid w:val="00B71F52"/>
    <w:rsid w:val="00B71F7B"/>
    <w:rsid w:val="00B72006"/>
    <w:rsid w:val="00B7208C"/>
    <w:rsid w:val="00B721C2"/>
    <w:rsid w:val="00B722D5"/>
    <w:rsid w:val="00B72330"/>
    <w:rsid w:val="00B72548"/>
    <w:rsid w:val="00B725CD"/>
    <w:rsid w:val="00B72635"/>
    <w:rsid w:val="00B7263C"/>
    <w:rsid w:val="00B72863"/>
    <w:rsid w:val="00B7295A"/>
    <w:rsid w:val="00B72C45"/>
    <w:rsid w:val="00B72D95"/>
    <w:rsid w:val="00B72DB7"/>
    <w:rsid w:val="00B73064"/>
    <w:rsid w:val="00B73098"/>
    <w:rsid w:val="00B733A0"/>
    <w:rsid w:val="00B733CF"/>
    <w:rsid w:val="00B73421"/>
    <w:rsid w:val="00B734A3"/>
    <w:rsid w:val="00B7351B"/>
    <w:rsid w:val="00B7351C"/>
    <w:rsid w:val="00B73670"/>
    <w:rsid w:val="00B73685"/>
    <w:rsid w:val="00B7380D"/>
    <w:rsid w:val="00B73ADC"/>
    <w:rsid w:val="00B73B5D"/>
    <w:rsid w:val="00B73C11"/>
    <w:rsid w:val="00B73EAC"/>
    <w:rsid w:val="00B74081"/>
    <w:rsid w:val="00B740FB"/>
    <w:rsid w:val="00B74156"/>
    <w:rsid w:val="00B74191"/>
    <w:rsid w:val="00B7427C"/>
    <w:rsid w:val="00B74338"/>
    <w:rsid w:val="00B744C7"/>
    <w:rsid w:val="00B746CC"/>
    <w:rsid w:val="00B74831"/>
    <w:rsid w:val="00B74956"/>
    <w:rsid w:val="00B74957"/>
    <w:rsid w:val="00B74C53"/>
    <w:rsid w:val="00B74D0E"/>
    <w:rsid w:val="00B74DBF"/>
    <w:rsid w:val="00B751C6"/>
    <w:rsid w:val="00B75227"/>
    <w:rsid w:val="00B75405"/>
    <w:rsid w:val="00B75420"/>
    <w:rsid w:val="00B75467"/>
    <w:rsid w:val="00B758E4"/>
    <w:rsid w:val="00B7590C"/>
    <w:rsid w:val="00B7594B"/>
    <w:rsid w:val="00B75A75"/>
    <w:rsid w:val="00B75B3B"/>
    <w:rsid w:val="00B75FD0"/>
    <w:rsid w:val="00B761EB"/>
    <w:rsid w:val="00B764F4"/>
    <w:rsid w:val="00B7652D"/>
    <w:rsid w:val="00B76602"/>
    <w:rsid w:val="00B76714"/>
    <w:rsid w:val="00B76AC7"/>
    <w:rsid w:val="00B76BA0"/>
    <w:rsid w:val="00B76D48"/>
    <w:rsid w:val="00B76D82"/>
    <w:rsid w:val="00B76DDF"/>
    <w:rsid w:val="00B771BC"/>
    <w:rsid w:val="00B771F3"/>
    <w:rsid w:val="00B771FD"/>
    <w:rsid w:val="00B7725D"/>
    <w:rsid w:val="00B7730C"/>
    <w:rsid w:val="00B774A8"/>
    <w:rsid w:val="00B77599"/>
    <w:rsid w:val="00B7778D"/>
    <w:rsid w:val="00B777D5"/>
    <w:rsid w:val="00B7795E"/>
    <w:rsid w:val="00B77D69"/>
    <w:rsid w:val="00B77D9D"/>
    <w:rsid w:val="00B77DCE"/>
    <w:rsid w:val="00B77DF4"/>
    <w:rsid w:val="00B77EAA"/>
    <w:rsid w:val="00B8004F"/>
    <w:rsid w:val="00B80074"/>
    <w:rsid w:val="00B801BD"/>
    <w:rsid w:val="00B801F7"/>
    <w:rsid w:val="00B80265"/>
    <w:rsid w:val="00B804FC"/>
    <w:rsid w:val="00B805CB"/>
    <w:rsid w:val="00B80652"/>
    <w:rsid w:val="00B80781"/>
    <w:rsid w:val="00B80867"/>
    <w:rsid w:val="00B80A4C"/>
    <w:rsid w:val="00B80B2D"/>
    <w:rsid w:val="00B80DE4"/>
    <w:rsid w:val="00B80E01"/>
    <w:rsid w:val="00B80E61"/>
    <w:rsid w:val="00B80E7A"/>
    <w:rsid w:val="00B81072"/>
    <w:rsid w:val="00B8110D"/>
    <w:rsid w:val="00B812B6"/>
    <w:rsid w:val="00B81482"/>
    <w:rsid w:val="00B81656"/>
    <w:rsid w:val="00B816F9"/>
    <w:rsid w:val="00B81B39"/>
    <w:rsid w:val="00B81CAF"/>
    <w:rsid w:val="00B82014"/>
    <w:rsid w:val="00B8201A"/>
    <w:rsid w:val="00B82412"/>
    <w:rsid w:val="00B8254F"/>
    <w:rsid w:val="00B829EA"/>
    <w:rsid w:val="00B82BB2"/>
    <w:rsid w:val="00B82D1B"/>
    <w:rsid w:val="00B82E7F"/>
    <w:rsid w:val="00B82ED1"/>
    <w:rsid w:val="00B8300C"/>
    <w:rsid w:val="00B8330C"/>
    <w:rsid w:val="00B835B8"/>
    <w:rsid w:val="00B83678"/>
    <w:rsid w:val="00B8367F"/>
    <w:rsid w:val="00B836EE"/>
    <w:rsid w:val="00B836FE"/>
    <w:rsid w:val="00B8381B"/>
    <w:rsid w:val="00B839B4"/>
    <w:rsid w:val="00B839CD"/>
    <w:rsid w:val="00B83A1A"/>
    <w:rsid w:val="00B83AD3"/>
    <w:rsid w:val="00B83CED"/>
    <w:rsid w:val="00B83D42"/>
    <w:rsid w:val="00B83FC7"/>
    <w:rsid w:val="00B840B8"/>
    <w:rsid w:val="00B842AB"/>
    <w:rsid w:val="00B84333"/>
    <w:rsid w:val="00B849B6"/>
    <w:rsid w:val="00B849D0"/>
    <w:rsid w:val="00B849F6"/>
    <w:rsid w:val="00B84A9C"/>
    <w:rsid w:val="00B84C40"/>
    <w:rsid w:val="00B84C47"/>
    <w:rsid w:val="00B84C54"/>
    <w:rsid w:val="00B84D6F"/>
    <w:rsid w:val="00B84F1C"/>
    <w:rsid w:val="00B85008"/>
    <w:rsid w:val="00B8504B"/>
    <w:rsid w:val="00B850BB"/>
    <w:rsid w:val="00B85296"/>
    <w:rsid w:val="00B852E7"/>
    <w:rsid w:val="00B85494"/>
    <w:rsid w:val="00B857EA"/>
    <w:rsid w:val="00B85AC4"/>
    <w:rsid w:val="00B85F29"/>
    <w:rsid w:val="00B85FDD"/>
    <w:rsid w:val="00B860A3"/>
    <w:rsid w:val="00B861C9"/>
    <w:rsid w:val="00B86487"/>
    <w:rsid w:val="00B867D7"/>
    <w:rsid w:val="00B86A08"/>
    <w:rsid w:val="00B86A4A"/>
    <w:rsid w:val="00B86BE3"/>
    <w:rsid w:val="00B870C1"/>
    <w:rsid w:val="00B87120"/>
    <w:rsid w:val="00B877AA"/>
    <w:rsid w:val="00B87A79"/>
    <w:rsid w:val="00B87A97"/>
    <w:rsid w:val="00B87C29"/>
    <w:rsid w:val="00B87C9F"/>
    <w:rsid w:val="00B9007B"/>
    <w:rsid w:val="00B900FD"/>
    <w:rsid w:val="00B9025E"/>
    <w:rsid w:val="00B90262"/>
    <w:rsid w:val="00B9029C"/>
    <w:rsid w:val="00B903C8"/>
    <w:rsid w:val="00B903DC"/>
    <w:rsid w:val="00B9056B"/>
    <w:rsid w:val="00B90662"/>
    <w:rsid w:val="00B90687"/>
    <w:rsid w:val="00B90872"/>
    <w:rsid w:val="00B90C65"/>
    <w:rsid w:val="00B90EFC"/>
    <w:rsid w:val="00B91082"/>
    <w:rsid w:val="00B9145B"/>
    <w:rsid w:val="00B9148D"/>
    <w:rsid w:val="00B91729"/>
    <w:rsid w:val="00B91825"/>
    <w:rsid w:val="00B9187B"/>
    <w:rsid w:val="00B91950"/>
    <w:rsid w:val="00B919CC"/>
    <w:rsid w:val="00B919DA"/>
    <w:rsid w:val="00B91A01"/>
    <w:rsid w:val="00B91DB4"/>
    <w:rsid w:val="00B91E62"/>
    <w:rsid w:val="00B91F84"/>
    <w:rsid w:val="00B91FDF"/>
    <w:rsid w:val="00B921A3"/>
    <w:rsid w:val="00B921B3"/>
    <w:rsid w:val="00B924DB"/>
    <w:rsid w:val="00B926C3"/>
    <w:rsid w:val="00B927FC"/>
    <w:rsid w:val="00B92BBD"/>
    <w:rsid w:val="00B92DE1"/>
    <w:rsid w:val="00B92F34"/>
    <w:rsid w:val="00B92F57"/>
    <w:rsid w:val="00B93093"/>
    <w:rsid w:val="00B931EE"/>
    <w:rsid w:val="00B933EA"/>
    <w:rsid w:val="00B93594"/>
    <w:rsid w:val="00B9359F"/>
    <w:rsid w:val="00B937CD"/>
    <w:rsid w:val="00B93C27"/>
    <w:rsid w:val="00B93E25"/>
    <w:rsid w:val="00B93F34"/>
    <w:rsid w:val="00B94067"/>
    <w:rsid w:val="00B940B3"/>
    <w:rsid w:val="00B94250"/>
    <w:rsid w:val="00B947A4"/>
    <w:rsid w:val="00B94987"/>
    <w:rsid w:val="00B94EC1"/>
    <w:rsid w:val="00B950AF"/>
    <w:rsid w:val="00B95249"/>
    <w:rsid w:val="00B95346"/>
    <w:rsid w:val="00B9547F"/>
    <w:rsid w:val="00B95563"/>
    <w:rsid w:val="00B95594"/>
    <w:rsid w:val="00B95683"/>
    <w:rsid w:val="00B9587F"/>
    <w:rsid w:val="00B95948"/>
    <w:rsid w:val="00B95AD9"/>
    <w:rsid w:val="00B95C9F"/>
    <w:rsid w:val="00B95FFA"/>
    <w:rsid w:val="00B962EC"/>
    <w:rsid w:val="00B964CD"/>
    <w:rsid w:val="00B965DC"/>
    <w:rsid w:val="00B96762"/>
    <w:rsid w:val="00B96847"/>
    <w:rsid w:val="00B96B03"/>
    <w:rsid w:val="00B96FF5"/>
    <w:rsid w:val="00B9724B"/>
    <w:rsid w:val="00B976D6"/>
    <w:rsid w:val="00B9775F"/>
    <w:rsid w:val="00B97899"/>
    <w:rsid w:val="00B97959"/>
    <w:rsid w:val="00B97B35"/>
    <w:rsid w:val="00B97D6D"/>
    <w:rsid w:val="00B97EAB"/>
    <w:rsid w:val="00B97F2E"/>
    <w:rsid w:val="00BA001A"/>
    <w:rsid w:val="00BA0030"/>
    <w:rsid w:val="00BA01BB"/>
    <w:rsid w:val="00BA0418"/>
    <w:rsid w:val="00BA04DF"/>
    <w:rsid w:val="00BA063B"/>
    <w:rsid w:val="00BA0A63"/>
    <w:rsid w:val="00BA0A9F"/>
    <w:rsid w:val="00BA0B6B"/>
    <w:rsid w:val="00BA0B89"/>
    <w:rsid w:val="00BA0BC8"/>
    <w:rsid w:val="00BA0D07"/>
    <w:rsid w:val="00BA0D1C"/>
    <w:rsid w:val="00BA0F56"/>
    <w:rsid w:val="00BA11DA"/>
    <w:rsid w:val="00BA133D"/>
    <w:rsid w:val="00BA14BB"/>
    <w:rsid w:val="00BA16C8"/>
    <w:rsid w:val="00BA1759"/>
    <w:rsid w:val="00BA179B"/>
    <w:rsid w:val="00BA1C9F"/>
    <w:rsid w:val="00BA1D83"/>
    <w:rsid w:val="00BA22FC"/>
    <w:rsid w:val="00BA251F"/>
    <w:rsid w:val="00BA25CD"/>
    <w:rsid w:val="00BA26B9"/>
    <w:rsid w:val="00BA2829"/>
    <w:rsid w:val="00BA28AD"/>
    <w:rsid w:val="00BA2B29"/>
    <w:rsid w:val="00BA2B73"/>
    <w:rsid w:val="00BA2F2D"/>
    <w:rsid w:val="00BA2FFD"/>
    <w:rsid w:val="00BA322F"/>
    <w:rsid w:val="00BA3502"/>
    <w:rsid w:val="00BA35B5"/>
    <w:rsid w:val="00BA35B6"/>
    <w:rsid w:val="00BA3871"/>
    <w:rsid w:val="00BA3B26"/>
    <w:rsid w:val="00BA3EB7"/>
    <w:rsid w:val="00BA3ED7"/>
    <w:rsid w:val="00BA3EE1"/>
    <w:rsid w:val="00BA3FED"/>
    <w:rsid w:val="00BA42AD"/>
    <w:rsid w:val="00BA4389"/>
    <w:rsid w:val="00BA46CD"/>
    <w:rsid w:val="00BA4D1E"/>
    <w:rsid w:val="00BA4DF1"/>
    <w:rsid w:val="00BA4F23"/>
    <w:rsid w:val="00BA52B7"/>
    <w:rsid w:val="00BA52EE"/>
    <w:rsid w:val="00BA541F"/>
    <w:rsid w:val="00BA54B6"/>
    <w:rsid w:val="00BA55D3"/>
    <w:rsid w:val="00BA57D8"/>
    <w:rsid w:val="00BA58F0"/>
    <w:rsid w:val="00BA5A67"/>
    <w:rsid w:val="00BA5A89"/>
    <w:rsid w:val="00BA5B56"/>
    <w:rsid w:val="00BA6365"/>
    <w:rsid w:val="00BA63D2"/>
    <w:rsid w:val="00BA660C"/>
    <w:rsid w:val="00BA66C8"/>
    <w:rsid w:val="00BA6C7F"/>
    <w:rsid w:val="00BA6CB0"/>
    <w:rsid w:val="00BA6DE0"/>
    <w:rsid w:val="00BA6F4D"/>
    <w:rsid w:val="00BA6F5D"/>
    <w:rsid w:val="00BA701B"/>
    <w:rsid w:val="00BA7061"/>
    <w:rsid w:val="00BA709D"/>
    <w:rsid w:val="00BA70FB"/>
    <w:rsid w:val="00BA72DB"/>
    <w:rsid w:val="00BA73F7"/>
    <w:rsid w:val="00BA740E"/>
    <w:rsid w:val="00BA74B9"/>
    <w:rsid w:val="00BA74C0"/>
    <w:rsid w:val="00BA764A"/>
    <w:rsid w:val="00BA77EF"/>
    <w:rsid w:val="00BA79AE"/>
    <w:rsid w:val="00BA7F25"/>
    <w:rsid w:val="00BA7FB4"/>
    <w:rsid w:val="00BA7FFA"/>
    <w:rsid w:val="00BB0090"/>
    <w:rsid w:val="00BB0100"/>
    <w:rsid w:val="00BB047D"/>
    <w:rsid w:val="00BB0775"/>
    <w:rsid w:val="00BB0863"/>
    <w:rsid w:val="00BB08A4"/>
    <w:rsid w:val="00BB0937"/>
    <w:rsid w:val="00BB0A88"/>
    <w:rsid w:val="00BB0C69"/>
    <w:rsid w:val="00BB0D60"/>
    <w:rsid w:val="00BB0D92"/>
    <w:rsid w:val="00BB0DB7"/>
    <w:rsid w:val="00BB0EFC"/>
    <w:rsid w:val="00BB0F12"/>
    <w:rsid w:val="00BB0F25"/>
    <w:rsid w:val="00BB1049"/>
    <w:rsid w:val="00BB1053"/>
    <w:rsid w:val="00BB1181"/>
    <w:rsid w:val="00BB12E7"/>
    <w:rsid w:val="00BB149D"/>
    <w:rsid w:val="00BB187D"/>
    <w:rsid w:val="00BB18E9"/>
    <w:rsid w:val="00BB198C"/>
    <w:rsid w:val="00BB19C8"/>
    <w:rsid w:val="00BB1D2B"/>
    <w:rsid w:val="00BB1DEC"/>
    <w:rsid w:val="00BB2076"/>
    <w:rsid w:val="00BB21A0"/>
    <w:rsid w:val="00BB2396"/>
    <w:rsid w:val="00BB23A8"/>
    <w:rsid w:val="00BB2411"/>
    <w:rsid w:val="00BB2446"/>
    <w:rsid w:val="00BB25A9"/>
    <w:rsid w:val="00BB264F"/>
    <w:rsid w:val="00BB270A"/>
    <w:rsid w:val="00BB28E3"/>
    <w:rsid w:val="00BB290B"/>
    <w:rsid w:val="00BB2B0F"/>
    <w:rsid w:val="00BB2CB4"/>
    <w:rsid w:val="00BB2CD8"/>
    <w:rsid w:val="00BB315A"/>
    <w:rsid w:val="00BB323A"/>
    <w:rsid w:val="00BB351C"/>
    <w:rsid w:val="00BB3638"/>
    <w:rsid w:val="00BB3684"/>
    <w:rsid w:val="00BB36C5"/>
    <w:rsid w:val="00BB38D5"/>
    <w:rsid w:val="00BB39B7"/>
    <w:rsid w:val="00BB39FB"/>
    <w:rsid w:val="00BB3CCD"/>
    <w:rsid w:val="00BB3D32"/>
    <w:rsid w:val="00BB3DFB"/>
    <w:rsid w:val="00BB3EEA"/>
    <w:rsid w:val="00BB3EFE"/>
    <w:rsid w:val="00BB3F61"/>
    <w:rsid w:val="00BB3FDE"/>
    <w:rsid w:val="00BB41D6"/>
    <w:rsid w:val="00BB42CC"/>
    <w:rsid w:val="00BB4380"/>
    <w:rsid w:val="00BB443F"/>
    <w:rsid w:val="00BB45C9"/>
    <w:rsid w:val="00BB46CD"/>
    <w:rsid w:val="00BB473E"/>
    <w:rsid w:val="00BB4792"/>
    <w:rsid w:val="00BB486E"/>
    <w:rsid w:val="00BB4C7F"/>
    <w:rsid w:val="00BB4EFB"/>
    <w:rsid w:val="00BB4F4F"/>
    <w:rsid w:val="00BB5009"/>
    <w:rsid w:val="00BB518F"/>
    <w:rsid w:val="00BB5654"/>
    <w:rsid w:val="00BB56EE"/>
    <w:rsid w:val="00BB5B34"/>
    <w:rsid w:val="00BB5CB2"/>
    <w:rsid w:val="00BB5D43"/>
    <w:rsid w:val="00BB5F17"/>
    <w:rsid w:val="00BB60BA"/>
    <w:rsid w:val="00BB6266"/>
    <w:rsid w:val="00BB6388"/>
    <w:rsid w:val="00BB64B5"/>
    <w:rsid w:val="00BB6610"/>
    <w:rsid w:val="00BB664D"/>
    <w:rsid w:val="00BB669C"/>
    <w:rsid w:val="00BB6A3D"/>
    <w:rsid w:val="00BB6A63"/>
    <w:rsid w:val="00BB6DD3"/>
    <w:rsid w:val="00BB6E87"/>
    <w:rsid w:val="00BB6E99"/>
    <w:rsid w:val="00BB6EE9"/>
    <w:rsid w:val="00BB723F"/>
    <w:rsid w:val="00BB72AF"/>
    <w:rsid w:val="00BB7358"/>
    <w:rsid w:val="00BB761D"/>
    <w:rsid w:val="00BB7A53"/>
    <w:rsid w:val="00BB7B32"/>
    <w:rsid w:val="00BB7C17"/>
    <w:rsid w:val="00BB7C3B"/>
    <w:rsid w:val="00BB7C61"/>
    <w:rsid w:val="00BB7FE8"/>
    <w:rsid w:val="00BC00AE"/>
    <w:rsid w:val="00BC00BE"/>
    <w:rsid w:val="00BC00FC"/>
    <w:rsid w:val="00BC0104"/>
    <w:rsid w:val="00BC015C"/>
    <w:rsid w:val="00BC03E4"/>
    <w:rsid w:val="00BC0417"/>
    <w:rsid w:val="00BC090C"/>
    <w:rsid w:val="00BC09BF"/>
    <w:rsid w:val="00BC0A2C"/>
    <w:rsid w:val="00BC0C8D"/>
    <w:rsid w:val="00BC0CA2"/>
    <w:rsid w:val="00BC0E8C"/>
    <w:rsid w:val="00BC102B"/>
    <w:rsid w:val="00BC1037"/>
    <w:rsid w:val="00BC1063"/>
    <w:rsid w:val="00BC109A"/>
    <w:rsid w:val="00BC10A9"/>
    <w:rsid w:val="00BC1143"/>
    <w:rsid w:val="00BC11DC"/>
    <w:rsid w:val="00BC1469"/>
    <w:rsid w:val="00BC16BF"/>
    <w:rsid w:val="00BC17A3"/>
    <w:rsid w:val="00BC18AA"/>
    <w:rsid w:val="00BC1B77"/>
    <w:rsid w:val="00BC1C29"/>
    <w:rsid w:val="00BC1C5F"/>
    <w:rsid w:val="00BC1CB0"/>
    <w:rsid w:val="00BC1CD7"/>
    <w:rsid w:val="00BC1D10"/>
    <w:rsid w:val="00BC1DC0"/>
    <w:rsid w:val="00BC1F5B"/>
    <w:rsid w:val="00BC2027"/>
    <w:rsid w:val="00BC2254"/>
    <w:rsid w:val="00BC242D"/>
    <w:rsid w:val="00BC25D1"/>
    <w:rsid w:val="00BC25ED"/>
    <w:rsid w:val="00BC2723"/>
    <w:rsid w:val="00BC27DB"/>
    <w:rsid w:val="00BC2BCB"/>
    <w:rsid w:val="00BC2CD4"/>
    <w:rsid w:val="00BC306A"/>
    <w:rsid w:val="00BC3088"/>
    <w:rsid w:val="00BC308E"/>
    <w:rsid w:val="00BC3270"/>
    <w:rsid w:val="00BC338B"/>
    <w:rsid w:val="00BC34BA"/>
    <w:rsid w:val="00BC35F6"/>
    <w:rsid w:val="00BC3697"/>
    <w:rsid w:val="00BC36AB"/>
    <w:rsid w:val="00BC3772"/>
    <w:rsid w:val="00BC3782"/>
    <w:rsid w:val="00BC37C4"/>
    <w:rsid w:val="00BC389C"/>
    <w:rsid w:val="00BC3A91"/>
    <w:rsid w:val="00BC3F1C"/>
    <w:rsid w:val="00BC42D4"/>
    <w:rsid w:val="00BC4537"/>
    <w:rsid w:val="00BC464F"/>
    <w:rsid w:val="00BC4680"/>
    <w:rsid w:val="00BC4693"/>
    <w:rsid w:val="00BC46A8"/>
    <w:rsid w:val="00BC480F"/>
    <w:rsid w:val="00BC4910"/>
    <w:rsid w:val="00BC4956"/>
    <w:rsid w:val="00BC4B9E"/>
    <w:rsid w:val="00BC4BF5"/>
    <w:rsid w:val="00BC4D14"/>
    <w:rsid w:val="00BC4D1D"/>
    <w:rsid w:val="00BC4EDE"/>
    <w:rsid w:val="00BC51A6"/>
    <w:rsid w:val="00BC53C8"/>
    <w:rsid w:val="00BC54FF"/>
    <w:rsid w:val="00BC5528"/>
    <w:rsid w:val="00BC5879"/>
    <w:rsid w:val="00BC5A17"/>
    <w:rsid w:val="00BC5B70"/>
    <w:rsid w:val="00BC5EEC"/>
    <w:rsid w:val="00BC5FE0"/>
    <w:rsid w:val="00BC626E"/>
    <w:rsid w:val="00BC6484"/>
    <w:rsid w:val="00BC65EF"/>
    <w:rsid w:val="00BC6BC5"/>
    <w:rsid w:val="00BC6C17"/>
    <w:rsid w:val="00BC6D8E"/>
    <w:rsid w:val="00BC6F5B"/>
    <w:rsid w:val="00BC712B"/>
    <w:rsid w:val="00BC71C1"/>
    <w:rsid w:val="00BC727B"/>
    <w:rsid w:val="00BC7307"/>
    <w:rsid w:val="00BC7628"/>
    <w:rsid w:val="00BC789A"/>
    <w:rsid w:val="00BC7B58"/>
    <w:rsid w:val="00BC7CF5"/>
    <w:rsid w:val="00BC7DCE"/>
    <w:rsid w:val="00BD0192"/>
    <w:rsid w:val="00BD0262"/>
    <w:rsid w:val="00BD033E"/>
    <w:rsid w:val="00BD0675"/>
    <w:rsid w:val="00BD06FE"/>
    <w:rsid w:val="00BD0BD1"/>
    <w:rsid w:val="00BD0D07"/>
    <w:rsid w:val="00BD0F8A"/>
    <w:rsid w:val="00BD0FC0"/>
    <w:rsid w:val="00BD1487"/>
    <w:rsid w:val="00BD16C2"/>
    <w:rsid w:val="00BD18EA"/>
    <w:rsid w:val="00BD196D"/>
    <w:rsid w:val="00BD1B4A"/>
    <w:rsid w:val="00BD1F0E"/>
    <w:rsid w:val="00BD20A6"/>
    <w:rsid w:val="00BD20B5"/>
    <w:rsid w:val="00BD233C"/>
    <w:rsid w:val="00BD2391"/>
    <w:rsid w:val="00BD23BF"/>
    <w:rsid w:val="00BD2791"/>
    <w:rsid w:val="00BD2A24"/>
    <w:rsid w:val="00BD2AD6"/>
    <w:rsid w:val="00BD2BB1"/>
    <w:rsid w:val="00BD2D62"/>
    <w:rsid w:val="00BD2D94"/>
    <w:rsid w:val="00BD3024"/>
    <w:rsid w:val="00BD30EF"/>
    <w:rsid w:val="00BD338C"/>
    <w:rsid w:val="00BD3438"/>
    <w:rsid w:val="00BD37D6"/>
    <w:rsid w:val="00BD38C7"/>
    <w:rsid w:val="00BD395B"/>
    <w:rsid w:val="00BD3A07"/>
    <w:rsid w:val="00BD3C80"/>
    <w:rsid w:val="00BD3E61"/>
    <w:rsid w:val="00BD4015"/>
    <w:rsid w:val="00BD4018"/>
    <w:rsid w:val="00BD41EB"/>
    <w:rsid w:val="00BD4250"/>
    <w:rsid w:val="00BD42BE"/>
    <w:rsid w:val="00BD4710"/>
    <w:rsid w:val="00BD48A5"/>
    <w:rsid w:val="00BD495D"/>
    <w:rsid w:val="00BD4A26"/>
    <w:rsid w:val="00BD4D68"/>
    <w:rsid w:val="00BD4E82"/>
    <w:rsid w:val="00BD4EED"/>
    <w:rsid w:val="00BD51A2"/>
    <w:rsid w:val="00BD5355"/>
    <w:rsid w:val="00BD544C"/>
    <w:rsid w:val="00BD55FE"/>
    <w:rsid w:val="00BD5661"/>
    <w:rsid w:val="00BD576C"/>
    <w:rsid w:val="00BD58B1"/>
    <w:rsid w:val="00BD5A4B"/>
    <w:rsid w:val="00BD5B4B"/>
    <w:rsid w:val="00BD5D96"/>
    <w:rsid w:val="00BD5DF8"/>
    <w:rsid w:val="00BD5FD5"/>
    <w:rsid w:val="00BD60AF"/>
    <w:rsid w:val="00BD60DD"/>
    <w:rsid w:val="00BD634A"/>
    <w:rsid w:val="00BD63C1"/>
    <w:rsid w:val="00BD6489"/>
    <w:rsid w:val="00BD6883"/>
    <w:rsid w:val="00BD69F8"/>
    <w:rsid w:val="00BD6B74"/>
    <w:rsid w:val="00BD6B7B"/>
    <w:rsid w:val="00BD6D24"/>
    <w:rsid w:val="00BD6E07"/>
    <w:rsid w:val="00BD6E85"/>
    <w:rsid w:val="00BD6E8C"/>
    <w:rsid w:val="00BD6F38"/>
    <w:rsid w:val="00BD7103"/>
    <w:rsid w:val="00BD71CF"/>
    <w:rsid w:val="00BD747D"/>
    <w:rsid w:val="00BD75BE"/>
    <w:rsid w:val="00BD76DD"/>
    <w:rsid w:val="00BD7776"/>
    <w:rsid w:val="00BD7B53"/>
    <w:rsid w:val="00BD7CA2"/>
    <w:rsid w:val="00BE0066"/>
    <w:rsid w:val="00BE025C"/>
    <w:rsid w:val="00BE02AC"/>
    <w:rsid w:val="00BE03ED"/>
    <w:rsid w:val="00BE0587"/>
    <w:rsid w:val="00BE07A0"/>
    <w:rsid w:val="00BE0809"/>
    <w:rsid w:val="00BE08AC"/>
    <w:rsid w:val="00BE0AF0"/>
    <w:rsid w:val="00BE0B13"/>
    <w:rsid w:val="00BE0D95"/>
    <w:rsid w:val="00BE0E84"/>
    <w:rsid w:val="00BE0F30"/>
    <w:rsid w:val="00BE100A"/>
    <w:rsid w:val="00BE10D3"/>
    <w:rsid w:val="00BE158D"/>
    <w:rsid w:val="00BE16E7"/>
    <w:rsid w:val="00BE18D1"/>
    <w:rsid w:val="00BE1A32"/>
    <w:rsid w:val="00BE1A5D"/>
    <w:rsid w:val="00BE1AB5"/>
    <w:rsid w:val="00BE1BD9"/>
    <w:rsid w:val="00BE1C4E"/>
    <w:rsid w:val="00BE1DFC"/>
    <w:rsid w:val="00BE1F48"/>
    <w:rsid w:val="00BE2158"/>
    <w:rsid w:val="00BE24A1"/>
    <w:rsid w:val="00BE24D2"/>
    <w:rsid w:val="00BE271F"/>
    <w:rsid w:val="00BE2983"/>
    <w:rsid w:val="00BE2E36"/>
    <w:rsid w:val="00BE2ECB"/>
    <w:rsid w:val="00BE3084"/>
    <w:rsid w:val="00BE3132"/>
    <w:rsid w:val="00BE334D"/>
    <w:rsid w:val="00BE3387"/>
    <w:rsid w:val="00BE3547"/>
    <w:rsid w:val="00BE393D"/>
    <w:rsid w:val="00BE3958"/>
    <w:rsid w:val="00BE3A18"/>
    <w:rsid w:val="00BE3A33"/>
    <w:rsid w:val="00BE3C16"/>
    <w:rsid w:val="00BE3DBC"/>
    <w:rsid w:val="00BE3E24"/>
    <w:rsid w:val="00BE3EAD"/>
    <w:rsid w:val="00BE3F48"/>
    <w:rsid w:val="00BE40C2"/>
    <w:rsid w:val="00BE40E7"/>
    <w:rsid w:val="00BE4127"/>
    <w:rsid w:val="00BE4168"/>
    <w:rsid w:val="00BE43F5"/>
    <w:rsid w:val="00BE44AD"/>
    <w:rsid w:val="00BE468B"/>
    <w:rsid w:val="00BE47AD"/>
    <w:rsid w:val="00BE48D8"/>
    <w:rsid w:val="00BE4B94"/>
    <w:rsid w:val="00BE4FB4"/>
    <w:rsid w:val="00BE5145"/>
    <w:rsid w:val="00BE56AE"/>
    <w:rsid w:val="00BE5ACB"/>
    <w:rsid w:val="00BE5BE2"/>
    <w:rsid w:val="00BE5EAF"/>
    <w:rsid w:val="00BE60EC"/>
    <w:rsid w:val="00BE6108"/>
    <w:rsid w:val="00BE61AB"/>
    <w:rsid w:val="00BE61BB"/>
    <w:rsid w:val="00BE6221"/>
    <w:rsid w:val="00BE6379"/>
    <w:rsid w:val="00BE6950"/>
    <w:rsid w:val="00BE6CF0"/>
    <w:rsid w:val="00BE6D7A"/>
    <w:rsid w:val="00BE6DB5"/>
    <w:rsid w:val="00BE6FB9"/>
    <w:rsid w:val="00BE711E"/>
    <w:rsid w:val="00BE735E"/>
    <w:rsid w:val="00BE7364"/>
    <w:rsid w:val="00BE7435"/>
    <w:rsid w:val="00BE74F2"/>
    <w:rsid w:val="00BE7665"/>
    <w:rsid w:val="00BE7D83"/>
    <w:rsid w:val="00BF0017"/>
    <w:rsid w:val="00BF0181"/>
    <w:rsid w:val="00BF02D2"/>
    <w:rsid w:val="00BF08ED"/>
    <w:rsid w:val="00BF09F6"/>
    <w:rsid w:val="00BF0C01"/>
    <w:rsid w:val="00BF0C2E"/>
    <w:rsid w:val="00BF0C98"/>
    <w:rsid w:val="00BF0E31"/>
    <w:rsid w:val="00BF0EB0"/>
    <w:rsid w:val="00BF10FE"/>
    <w:rsid w:val="00BF1129"/>
    <w:rsid w:val="00BF1292"/>
    <w:rsid w:val="00BF1444"/>
    <w:rsid w:val="00BF1598"/>
    <w:rsid w:val="00BF1645"/>
    <w:rsid w:val="00BF16FB"/>
    <w:rsid w:val="00BF16FC"/>
    <w:rsid w:val="00BF1733"/>
    <w:rsid w:val="00BF18BA"/>
    <w:rsid w:val="00BF1BFE"/>
    <w:rsid w:val="00BF1C51"/>
    <w:rsid w:val="00BF1F74"/>
    <w:rsid w:val="00BF1F8A"/>
    <w:rsid w:val="00BF204C"/>
    <w:rsid w:val="00BF205F"/>
    <w:rsid w:val="00BF234E"/>
    <w:rsid w:val="00BF24FA"/>
    <w:rsid w:val="00BF27FB"/>
    <w:rsid w:val="00BF2859"/>
    <w:rsid w:val="00BF293D"/>
    <w:rsid w:val="00BF294F"/>
    <w:rsid w:val="00BF297C"/>
    <w:rsid w:val="00BF2A74"/>
    <w:rsid w:val="00BF2AC2"/>
    <w:rsid w:val="00BF2C57"/>
    <w:rsid w:val="00BF30B9"/>
    <w:rsid w:val="00BF3264"/>
    <w:rsid w:val="00BF34F1"/>
    <w:rsid w:val="00BF34FC"/>
    <w:rsid w:val="00BF3581"/>
    <w:rsid w:val="00BF36A8"/>
    <w:rsid w:val="00BF36BE"/>
    <w:rsid w:val="00BF3816"/>
    <w:rsid w:val="00BF396F"/>
    <w:rsid w:val="00BF3ABC"/>
    <w:rsid w:val="00BF407B"/>
    <w:rsid w:val="00BF40F9"/>
    <w:rsid w:val="00BF4329"/>
    <w:rsid w:val="00BF43B9"/>
    <w:rsid w:val="00BF44ED"/>
    <w:rsid w:val="00BF44FD"/>
    <w:rsid w:val="00BF4576"/>
    <w:rsid w:val="00BF4979"/>
    <w:rsid w:val="00BF4BDB"/>
    <w:rsid w:val="00BF4EA2"/>
    <w:rsid w:val="00BF4F2B"/>
    <w:rsid w:val="00BF4FBA"/>
    <w:rsid w:val="00BF4FBD"/>
    <w:rsid w:val="00BF500C"/>
    <w:rsid w:val="00BF503A"/>
    <w:rsid w:val="00BF516E"/>
    <w:rsid w:val="00BF546D"/>
    <w:rsid w:val="00BF54BB"/>
    <w:rsid w:val="00BF54BC"/>
    <w:rsid w:val="00BF54F3"/>
    <w:rsid w:val="00BF55C9"/>
    <w:rsid w:val="00BF566D"/>
    <w:rsid w:val="00BF577A"/>
    <w:rsid w:val="00BF5A9F"/>
    <w:rsid w:val="00BF5E76"/>
    <w:rsid w:val="00BF6020"/>
    <w:rsid w:val="00BF63AE"/>
    <w:rsid w:val="00BF657A"/>
    <w:rsid w:val="00BF65D9"/>
    <w:rsid w:val="00BF67C6"/>
    <w:rsid w:val="00BF67EC"/>
    <w:rsid w:val="00BF6901"/>
    <w:rsid w:val="00BF6C68"/>
    <w:rsid w:val="00BF6D35"/>
    <w:rsid w:val="00BF6EFD"/>
    <w:rsid w:val="00BF711A"/>
    <w:rsid w:val="00BF7236"/>
    <w:rsid w:val="00BF73F1"/>
    <w:rsid w:val="00BF767F"/>
    <w:rsid w:val="00BF77DD"/>
    <w:rsid w:val="00BF790E"/>
    <w:rsid w:val="00BF7B2A"/>
    <w:rsid w:val="00BF7C41"/>
    <w:rsid w:val="00BF7D17"/>
    <w:rsid w:val="00BF7F1F"/>
    <w:rsid w:val="00C0014A"/>
    <w:rsid w:val="00C00158"/>
    <w:rsid w:val="00C00302"/>
    <w:rsid w:val="00C00488"/>
    <w:rsid w:val="00C0069D"/>
    <w:rsid w:val="00C00800"/>
    <w:rsid w:val="00C00872"/>
    <w:rsid w:val="00C00962"/>
    <w:rsid w:val="00C00AD8"/>
    <w:rsid w:val="00C00DB7"/>
    <w:rsid w:val="00C00F5B"/>
    <w:rsid w:val="00C011D6"/>
    <w:rsid w:val="00C014D4"/>
    <w:rsid w:val="00C01585"/>
    <w:rsid w:val="00C0170E"/>
    <w:rsid w:val="00C01724"/>
    <w:rsid w:val="00C0175C"/>
    <w:rsid w:val="00C019AC"/>
    <w:rsid w:val="00C01A3E"/>
    <w:rsid w:val="00C01A7A"/>
    <w:rsid w:val="00C01C57"/>
    <w:rsid w:val="00C01E19"/>
    <w:rsid w:val="00C01F72"/>
    <w:rsid w:val="00C02100"/>
    <w:rsid w:val="00C027C6"/>
    <w:rsid w:val="00C02945"/>
    <w:rsid w:val="00C029BF"/>
    <w:rsid w:val="00C029D9"/>
    <w:rsid w:val="00C02B14"/>
    <w:rsid w:val="00C02E35"/>
    <w:rsid w:val="00C02F17"/>
    <w:rsid w:val="00C02F81"/>
    <w:rsid w:val="00C03203"/>
    <w:rsid w:val="00C033B3"/>
    <w:rsid w:val="00C0351E"/>
    <w:rsid w:val="00C03694"/>
    <w:rsid w:val="00C038A7"/>
    <w:rsid w:val="00C039EB"/>
    <w:rsid w:val="00C03A57"/>
    <w:rsid w:val="00C03E6D"/>
    <w:rsid w:val="00C03F1D"/>
    <w:rsid w:val="00C03F33"/>
    <w:rsid w:val="00C0416A"/>
    <w:rsid w:val="00C04181"/>
    <w:rsid w:val="00C0421E"/>
    <w:rsid w:val="00C04A12"/>
    <w:rsid w:val="00C04CF9"/>
    <w:rsid w:val="00C04E2F"/>
    <w:rsid w:val="00C04EC8"/>
    <w:rsid w:val="00C05041"/>
    <w:rsid w:val="00C05119"/>
    <w:rsid w:val="00C051C6"/>
    <w:rsid w:val="00C051D6"/>
    <w:rsid w:val="00C052C0"/>
    <w:rsid w:val="00C0532B"/>
    <w:rsid w:val="00C0538C"/>
    <w:rsid w:val="00C056B0"/>
    <w:rsid w:val="00C0573D"/>
    <w:rsid w:val="00C05759"/>
    <w:rsid w:val="00C057C6"/>
    <w:rsid w:val="00C05B4B"/>
    <w:rsid w:val="00C05CD4"/>
    <w:rsid w:val="00C05CE7"/>
    <w:rsid w:val="00C05DA1"/>
    <w:rsid w:val="00C05E75"/>
    <w:rsid w:val="00C05F86"/>
    <w:rsid w:val="00C061FC"/>
    <w:rsid w:val="00C063DB"/>
    <w:rsid w:val="00C0643B"/>
    <w:rsid w:val="00C06454"/>
    <w:rsid w:val="00C065B9"/>
    <w:rsid w:val="00C068A4"/>
    <w:rsid w:val="00C06DB3"/>
    <w:rsid w:val="00C06E92"/>
    <w:rsid w:val="00C06EFF"/>
    <w:rsid w:val="00C07032"/>
    <w:rsid w:val="00C07386"/>
    <w:rsid w:val="00C073FF"/>
    <w:rsid w:val="00C07979"/>
    <w:rsid w:val="00C07A6D"/>
    <w:rsid w:val="00C07EDB"/>
    <w:rsid w:val="00C07F34"/>
    <w:rsid w:val="00C101E7"/>
    <w:rsid w:val="00C104A6"/>
    <w:rsid w:val="00C106C3"/>
    <w:rsid w:val="00C1071A"/>
    <w:rsid w:val="00C108A2"/>
    <w:rsid w:val="00C10A08"/>
    <w:rsid w:val="00C10A4B"/>
    <w:rsid w:val="00C10AA1"/>
    <w:rsid w:val="00C10C07"/>
    <w:rsid w:val="00C10D02"/>
    <w:rsid w:val="00C10E8D"/>
    <w:rsid w:val="00C11076"/>
    <w:rsid w:val="00C110A0"/>
    <w:rsid w:val="00C11206"/>
    <w:rsid w:val="00C11413"/>
    <w:rsid w:val="00C11476"/>
    <w:rsid w:val="00C11579"/>
    <w:rsid w:val="00C115FF"/>
    <w:rsid w:val="00C117A1"/>
    <w:rsid w:val="00C11976"/>
    <w:rsid w:val="00C119EF"/>
    <w:rsid w:val="00C11A32"/>
    <w:rsid w:val="00C11E80"/>
    <w:rsid w:val="00C11F6D"/>
    <w:rsid w:val="00C12568"/>
    <w:rsid w:val="00C12714"/>
    <w:rsid w:val="00C128F8"/>
    <w:rsid w:val="00C12B45"/>
    <w:rsid w:val="00C12D3E"/>
    <w:rsid w:val="00C12F0A"/>
    <w:rsid w:val="00C12FBE"/>
    <w:rsid w:val="00C12FFC"/>
    <w:rsid w:val="00C131B0"/>
    <w:rsid w:val="00C13238"/>
    <w:rsid w:val="00C13377"/>
    <w:rsid w:val="00C133FE"/>
    <w:rsid w:val="00C13567"/>
    <w:rsid w:val="00C135B5"/>
    <w:rsid w:val="00C13953"/>
    <w:rsid w:val="00C13AA1"/>
    <w:rsid w:val="00C13ABE"/>
    <w:rsid w:val="00C13B98"/>
    <w:rsid w:val="00C14341"/>
    <w:rsid w:val="00C14344"/>
    <w:rsid w:val="00C14456"/>
    <w:rsid w:val="00C1479A"/>
    <w:rsid w:val="00C14855"/>
    <w:rsid w:val="00C14A24"/>
    <w:rsid w:val="00C14B48"/>
    <w:rsid w:val="00C14C21"/>
    <w:rsid w:val="00C14D7C"/>
    <w:rsid w:val="00C14E92"/>
    <w:rsid w:val="00C14E9C"/>
    <w:rsid w:val="00C14F06"/>
    <w:rsid w:val="00C14FF8"/>
    <w:rsid w:val="00C15052"/>
    <w:rsid w:val="00C15504"/>
    <w:rsid w:val="00C156D1"/>
    <w:rsid w:val="00C156FF"/>
    <w:rsid w:val="00C1583C"/>
    <w:rsid w:val="00C159FD"/>
    <w:rsid w:val="00C15A91"/>
    <w:rsid w:val="00C15E46"/>
    <w:rsid w:val="00C15F17"/>
    <w:rsid w:val="00C16199"/>
    <w:rsid w:val="00C16439"/>
    <w:rsid w:val="00C1663A"/>
    <w:rsid w:val="00C16767"/>
    <w:rsid w:val="00C167F8"/>
    <w:rsid w:val="00C16B2E"/>
    <w:rsid w:val="00C16B6F"/>
    <w:rsid w:val="00C16BAE"/>
    <w:rsid w:val="00C16C44"/>
    <w:rsid w:val="00C16D83"/>
    <w:rsid w:val="00C16DA4"/>
    <w:rsid w:val="00C16FB7"/>
    <w:rsid w:val="00C1710F"/>
    <w:rsid w:val="00C17157"/>
    <w:rsid w:val="00C1722E"/>
    <w:rsid w:val="00C173DC"/>
    <w:rsid w:val="00C17677"/>
    <w:rsid w:val="00C176C5"/>
    <w:rsid w:val="00C17B05"/>
    <w:rsid w:val="00C17C48"/>
    <w:rsid w:val="00C17EB2"/>
    <w:rsid w:val="00C2004D"/>
    <w:rsid w:val="00C2085A"/>
    <w:rsid w:val="00C209A5"/>
    <w:rsid w:val="00C209BA"/>
    <w:rsid w:val="00C20BAE"/>
    <w:rsid w:val="00C20F62"/>
    <w:rsid w:val="00C20FED"/>
    <w:rsid w:val="00C21014"/>
    <w:rsid w:val="00C211A2"/>
    <w:rsid w:val="00C2124E"/>
    <w:rsid w:val="00C2125F"/>
    <w:rsid w:val="00C212ED"/>
    <w:rsid w:val="00C214E2"/>
    <w:rsid w:val="00C21604"/>
    <w:rsid w:val="00C21891"/>
    <w:rsid w:val="00C2191A"/>
    <w:rsid w:val="00C219CF"/>
    <w:rsid w:val="00C21C3A"/>
    <w:rsid w:val="00C2201E"/>
    <w:rsid w:val="00C223B4"/>
    <w:rsid w:val="00C22425"/>
    <w:rsid w:val="00C2261E"/>
    <w:rsid w:val="00C2291A"/>
    <w:rsid w:val="00C22AAE"/>
    <w:rsid w:val="00C22BC0"/>
    <w:rsid w:val="00C23088"/>
    <w:rsid w:val="00C23157"/>
    <w:rsid w:val="00C23227"/>
    <w:rsid w:val="00C23383"/>
    <w:rsid w:val="00C23580"/>
    <w:rsid w:val="00C235BA"/>
    <w:rsid w:val="00C235E5"/>
    <w:rsid w:val="00C236AB"/>
    <w:rsid w:val="00C23C81"/>
    <w:rsid w:val="00C23CCC"/>
    <w:rsid w:val="00C241F1"/>
    <w:rsid w:val="00C24305"/>
    <w:rsid w:val="00C2446A"/>
    <w:rsid w:val="00C244CB"/>
    <w:rsid w:val="00C246AD"/>
    <w:rsid w:val="00C2474E"/>
    <w:rsid w:val="00C24910"/>
    <w:rsid w:val="00C24AFC"/>
    <w:rsid w:val="00C24F02"/>
    <w:rsid w:val="00C24FCB"/>
    <w:rsid w:val="00C25167"/>
    <w:rsid w:val="00C252A3"/>
    <w:rsid w:val="00C25506"/>
    <w:rsid w:val="00C25585"/>
    <w:rsid w:val="00C2575A"/>
    <w:rsid w:val="00C25855"/>
    <w:rsid w:val="00C25939"/>
    <w:rsid w:val="00C25AC3"/>
    <w:rsid w:val="00C25B53"/>
    <w:rsid w:val="00C25C7B"/>
    <w:rsid w:val="00C25DF8"/>
    <w:rsid w:val="00C25E27"/>
    <w:rsid w:val="00C26289"/>
    <w:rsid w:val="00C26649"/>
    <w:rsid w:val="00C2674C"/>
    <w:rsid w:val="00C26815"/>
    <w:rsid w:val="00C26BE2"/>
    <w:rsid w:val="00C26BE7"/>
    <w:rsid w:val="00C26C41"/>
    <w:rsid w:val="00C26D40"/>
    <w:rsid w:val="00C26E3F"/>
    <w:rsid w:val="00C271C2"/>
    <w:rsid w:val="00C2758C"/>
    <w:rsid w:val="00C27855"/>
    <w:rsid w:val="00C2796B"/>
    <w:rsid w:val="00C27DBB"/>
    <w:rsid w:val="00C30138"/>
    <w:rsid w:val="00C30356"/>
    <w:rsid w:val="00C30D1E"/>
    <w:rsid w:val="00C31631"/>
    <w:rsid w:val="00C3181B"/>
    <w:rsid w:val="00C31900"/>
    <w:rsid w:val="00C319D0"/>
    <w:rsid w:val="00C31AC4"/>
    <w:rsid w:val="00C3206B"/>
    <w:rsid w:val="00C320C6"/>
    <w:rsid w:val="00C3235A"/>
    <w:rsid w:val="00C32362"/>
    <w:rsid w:val="00C325D4"/>
    <w:rsid w:val="00C3270F"/>
    <w:rsid w:val="00C32761"/>
    <w:rsid w:val="00C328EA"/>
    <w:rsid w:val="00C32B55"/>
    <w:rsid w:val="00C32B67"/>
    <w:rsid w:val="00C32C8F"/>
    <w:rsid w:val="00C32CAA"/>
    <w:rsid w:val="00C32D42"/>
    <w:rsid w:val="00C32E8C"/>
    <w:rsid w:val="00C330E9"/>
    <w:rsid w:val="00C33194"/>
    <w:rsid w:val="00C3356F"/>
    <w:rsid w:val="00C335B5"/>
    <w:rsid w:val="00C33641"/>
    <w:rsid w:val="00C336C4"/>
    <w:rsid w:val="00C33749"/>
    <w:rsid w:val="00C3376D"/>
    <w:rsid w:val="00C33830"/>
    <w:rsid w:val="00C3397D"/>
    <w:rsid w:val="00C33B43"/>
    <w:rsid w:val="00C33CFA"/>
    <w:rsid w:val="00C33E83"/>
    <w:rsid w:val="00C33F0E"/>
    <w:rsid w:val="00C33FDD"/>
    <w:rsid w:val="00C3407A"/>
    <w:rsid w:val="00C340FA"/>
    <w:rsid w:val="00C341E8"/>
    <w:rsid w:val="00C3423F"/>
    <w:rsid w:val="00C347B6"/>
    <w:rsid w:val="00C34A87"/>
    <w:rsid w:val="00C34A9B"/>
    <w:rsid w:val="00C34CDF"/>
    <w:rsid w:val="00C34EC8"/>
    <w:rsid w:val="00C34FB5"/>
    <w:rsid w:val="00C35217"/>
    <w:rsid w:val="00C35263"/>
    <w:rsid w:val="00C3529F"/>
    <w:rsid w:val="00C35463"/>
    <w:rsid w:val="00C3556C"/>
    <w:rsid w:val="00C35677"/>
    <w:rsid w:val="00C35841"/>
    <w:rsid w:val="00C35845"/>
    <w:rsid w:val="00C3585B"/>
    <w:rsid w:val="00C35983"/>
    <w:rsid w:val="00C35DF0"/>
    <w:rsid w:val="00C362BB"/>
    <w:rsid w:val="00C36365"/>
    <w:rsid w:val="00C364DE"/>
    <w:rsid w:val="00C3656B"/>
    <w:rsid w:val="00C365B2"/>
    <w:rsid w:val="00C367A4"/>
    <w:rsid w:val="00C368A7"/>
    <w:rsid w:val="00C3695C"/>
    <w:rsid w:val="00C36A46"/>
    <w:rsid w:val="00C36EAE"/>
    <w:rsid w:val="00C36ED9"/>
    <w:rsid w:val="00C36FC0"/>
    <w:rsid w:val="00C37076"/>
    <w:rsid w:val="00C373AB"/>
    <w:rsid w:val="00C373C1"/>
    <w:rsid w:val="00C3770B"/>
    <w:rsid w:val="00C378FB"/>
    <w:rsid w:val="00C37AA2"/>
    <w:rsid w:val="00C37AE5"/>
    <w:rsid w:val="00C37C5F"/>
    <w:rsid w:val="00C37ECE"/>
    <w:rsid w:val="00C37FD4"/>
    <w:rsid w:val="00C37FDB"/>
    <w:rsid w:val="00C404C2"/>
    <w:rsid w:val="00C40586"/>
    <w:rsid w:val="00C405C1"/>
    <w:rsid w:val="00C40676"/>
    <w:rsid w:val="00C40719"/>
    <w:rsid w:val="00C40895"/>
    <w:rsid w:val="00C409BC"/>
    <w:rsid w:val="00C40A09"/>
    <w:rsid w:val="00C40D6B"/>
    <w:rsid w:val="00C41049"/>
    <w:rsid w:val="00C411DF"/>
    <w:rsid w:val="00C412FF"/>
    <w:rsid w:val="00C41516"/>
    <w:rsid w:val="00C4161C"/>
    <w:rsid w:val="00C4168B"/>
    <w:rsid w:val="00C419B1"/>
    <w:rsid w:val="00C41AAC"/>
    <w:rsid w:val="00C41B68"/>
    <w:rsid w:val="00C41DB8"/>
    <w:rsid w:val="00C41ED4"/>
    <w:rsid w:val="00C41F67"/>
    <w:rsid w:val="00C423A7"/>
    <w:rsid w:val="00C428C2"/>
    <w:rsid w:val="00C42935"/>
    <w:rsid w:val="00C42A08"/>
    <w:rsid w:val="00C42A8B"/>
    <w:rsid w:val="00C42BCD"/>
    <w:rsid w:val="00C42DC3"/>
    <w:rsid w:val="00C43344"/>
    <w:rsid w:val="00C4350E"/>
    <w:rsid w:val="00C43DAF"/>
    <w:rsid w:val="00C43E08"/>
    <w:rsid w:val="00C43E61"/>
    <w:rsid w:val="00C44033"/>
    <w:rsid w:val="00C4403E"/>
    <w:rsid w:val="00C4420D"/>
    <w:rsid w:val="00C44393"/>
    <w:rsid w:val="00C444CE"/>
    <w:rsid w:val="00C444ED"/>
    <w:rsid w:val="00C44760"/>
    <w:rsid w:val="00C44841"/>
    <w:rsid w:val="00C44AB4"/>
    <w:rsid w:val="00C44BB4"/>
    <w:rsid w:val="00C44C35"/>
    <w:rsid w:val="00C44EC5"/>
    <w:rsid w:val="00C450C7"/>
    <w:rsid w:val="00C4521A"/>
    <w:rsid w:val="00C45317"/>
    <w:rsid w:val="00C45330"/>
    <w:rsid w:val="00C45423"/>
    <w:rsid w:val="00C454CC"/>
    <w:rsid w:val="00C45B46"/>
    <w:rsid w:val="00C45C99"/>
    <w:rsid w:val="00C45CF0"/>
    <w:rsid w:val="00C45DFA"/>
    <w:rsid w:val="00C45EFE"/>
    <w:rsid w:val="00C45F79"/>
    <w:rsid w:val="00C46086"/>
    <w:rsid w:val="00C4609E"/>
    <w:rsid w:val="00C462BA"/>
    <w:rsid w:val="00C46335"/>
    <w:rsid w:val="00C464AC"/>
    <w:rsid w:val="00C4659D"/>
    <w:rsid w:val="00C465DF"/>
    <w:rsid w:val="00C4696F"/>
    <w:rsid w:val="00C46DD4"/>
    <w:rsid w:val="00C46F07"/>
    <w:rsid w:val="00C47155"/>
    <w:rsid w:val="00C4717D"/>
    <w:rsid w:val="00C47466"/>
    <w:rsid w:val="00C47608"/>
    <w:rsid w:val="00C478E1"/>
    <w:rsid w:val="00C479CF"/>
    <w:rsid w:val="00C47F09"/>
    <w:rsid w:val="00C502BD"/>
    <w:rsid w:val="00C50371"/>
    <w:rsid w:val="00C506CA"/>
    <w:rsid w:val="00C508E9"/>
    <w:rsid w:val="00C50953"/>
    <w:rsid w:val="00C50A31"/>
    <w:rsid w:val="00C50A82"/>
    <w:rsid w:val="00C50BD4"/>
    <w:rsid w:val="00C50BFE"/>
    <w:rsid w:val="00C50D69"/>
    <w:rsid w:val="00C513B8"/>
    <w:rsid w:val="00C51724"/>
    <w:rsid w:val="00C517A8"/>
    <w:rsid w:val="00C517DF"/>
    <w:rsid w:val="00C5189E"/>
    <w:rsid w:val="00C51927"/>
    <w:rsid w:val="00C51AA9"/>
    <w:rsid w:val="00C51D49"/>
    <w:rsid w:val="00C51EDA"/>
    <w:rsid w:val="00C5205F"/>
    <w:rsid w:val="00C522E8"/>
    <w:rsid w:val="00C52D98"/>
    <w:rsid w:val="00C52EEE"/>
    <w:rsid w:val="00C52F4D"/>
    <w:rsid w:val="00C530FD"/>
    <w:rsid w:val="00C531DF"/>
    <w:rsid w:val="00C532B7"/>
    <w:rsid w:val="00C53886"/>
    <w:rsid w:val="00C53AF3"/>
    <w:rsid w:val="00C53CF4"/>
    <w:rsid w:val="00C53D38"/>
    <w:rsid w:val="00C540C7"/>
    <w:rsid w:val="00C5410A"/>
    <w:rsid w:val="00C54380"/>
    <w:rsid w:val="00C54494"/>
    <w:rsid w:val="00C544CD"/>
    <w:rsid w:val="00C54516"/>
    <w:rsid w:val="00C54651"/>
    <w:rsid w:val="00C546AB"/>
    <w:rsid w:val="00C547C4"/>
    <w:rsid w:val="00C5487A"/>
    <w:rsid w:val="00C54CA3"/>
    <w:rsid w:val="00C54F0D"/>
    <w:rsid w:val="00C54FBA"/>
    <w:rsid w:val="00C5513E"/>
    <w:rsid w:val="00C55264"/>
    <w:rsid w:val="00C554B6"/>
    <w:rsid w:val="00C555CD"/>
    <w:rsid w:val="00C55722"/>
    <w:rsid w:val="00C5581E"/>
    <w:rsid w:val="00C5591D"/>
    <w:rsid w:val="00C55927"/>
    <w:rsid w:val="00C55C32"/>
    <w:rsid w:val="00C55C4A"/>
    <w:rsid w:val="00C55D01"/>
    <w:rsid w:val="00C55FF6"/>
    <w:rsid w:val="00C561E6"/>
    <w:rsid w:val="00C561FE"/>
    <w:rsid w:val="00C5631A"/>
    <w:rsid w:val="00C564BE"/>
    <w:rsid w:val="00C56535"/>
    <w:rsid w:val="00C566FD"/>
    <w:rsid w:val="00C56C59"/>
    <w:rsid w:val="00C56DB3"/>
    <w:rsid w:val="00C570B6"/>
    <w:rsid w:val="00C57137"/>
    <w:rsid w:val="00C575CD"/>
    <w:rsid w:val="00C5772B"/>
    <w:rsid w:val="00C57749"/>
    <w:rsid w:val="00C57866"/>
    <w:rsid w:val="00C57961"/>
    <w:rsid w:val="00C579A6"/>
    <w:rsid w:val="00C57A1C"/>
    <w:rsid w:val="00C57B10"/>
    <w:rsid w:val="00C57D2A"/>
    <w:rsid w:val="00C57D85"/>
    <w:rsid w:val="00C57DAB"/>
    <w:rsid w:val="00C60255"/>
    <w:rsid w:val="00C60343"/>
    <w:rsid w:val="00C60671"/>
    <w:rsid w:val="00C6087D"/>
    <w:rsid w:val="00C6099C"/>
    <w:rsid w:val="00C60A30"/>
    <w:rsid w:val="00C60B8E"/>
    <w:rsid w:val="00C60CB4"/>
    <w:rsid w:val="00C60EC2"/>
    <w:rsid w:val="00C6102B"/>
    <w:rsid w:val="00C61159"/>
    <w:rsid w:val="00C61188"/>
    <w:rsid w:val="00C6138D"/>
    <w:rsid w:val="00C61402"/>
    <w:rsid w:val="00C61446"/>
    <w:rsid w:val="00C61819"/>
    <w:rsid w:val="00C618AA"/>
    <w:rsid w:val="00C618D5"/>
    <w:rsid w:val="00C6199A"/>
    <w:rsid w:val="00C61A29"/>
    <w:rsid w:val="00C61B2C"/>
    <w:rsid w:val="00C61B30"/>
    <w:rsid w:val="00C61D86"/>
    <w:rsid w:val="00C62130"/>
    <w:rsid w:val="00C623D6"/>
    <w:rsid w:val="00C62564"/>
    <w:rsid w:val="00C6275B"/>
    <w:rsid w:val="00C62B8F"/>
    <w:rsid w:val="00C62D8C"/>
    <w:rsid w:val="00C62F70"/>
    <w:rsid w:val="00C6321E"/>
    <w:rsid w:val="00C63266"/>
    <w:rsid w:val="00C6333D"/>
    <w:rsid w:val="00C6346D"/>
    <w:rsid w:val="00C634F4"/>
    <w:rsid w:val="00C637B9"/>
    <w:rsid w:val="00C6388C"/>
    <w:rsid w:val="00C63AE1"/>
    <w:rsid w:val="00C63F10"/>
    <w:rsid w:val="00C640D3"/>
    <w:rsid w:val="00C64324"/>
    <w:rsid w:val="00C6434C"/>
    <w:rsid w:val="00C64661"/>
    <w:rsid w:val="00C64842"/>
    <w:rsid w:val="00C64A58"/>
    <w:rsid w:val="00C64ACF"/>
    <w:rsid w:val="00C64AF4"/>
    <w:rsid w:val="00C64E72"/>
    <w:rsid w:val="00C64F4E"/>
    <w:rsid w:val="00C651D1"/>
    <w:rsid w:val="00C6521F"/>
    <w:rsid w:val="00C654FF"/>
    <w:rsid w:val="00C655D8"/>
    <w:rsid w:val="00C656CE"/>
    <w:rsid w:val="00C65834"/>
    <w:rsid w:val="00C658B2"/>
    <w:rsid w:val="00C6593E"/>
    <w:rsid w:val="00C65AB8"/>
    <w:rsid w:val="00C65B7B"/>
    <w:rsid w:val="00C65DC0"/>
    <w:rsid w:val="00C65FDB"/>
    <w:rsid w:val="00C66009"/>
    <w:rsid w:val="00C66085"/>
    <w:rsid w:val="00C660F9"/>
    <w:rsid w:val="00C6615F"/>
    <w:rsid w:val="00C6616C"/>
    <w:rsid w:val="00C663BD"/>
    <w:rsid w:val="00C665F3"/>
    <w:rsid w:val="00C66606"/>
    <w:rsid w:val="00C66612"/>
    <w:rsid w:val="00C66886"/>
    <w:rsid w:val="00C668BE"/>
    <w:rsid w:val="00C66999"/>
    <w:rsid w:val="00C66CCD"/>
    <w:rsid w:val="00C66D23"/>
    <w:rsid w:val="00C66D3D"/>
    <w:rsid w:val="00C66DC2"/>
    <w:rsid w:val="00C671EB"/>
    <w:rsid w:val="00C673EB"/>
    <w:rsid w:val="00C67685"/>
    <w:rsid w:val="00C676E4"/>
    <w:rsid w:val="00C67D36"/>
    <w:rsid w:val="00C67D37"/>
    <w:rsid w:val="00C70243"/>
    <w:rsid w:val="00C70279"/>
    <w:rsid w:val="00C70377"/>
    <w:rsid w:val="00C70478"/>
    <w:rsid w:val="00C704DF"/>
    <w:rsid w:val="00C706C6"/>
    <w:rsid w:val="00C7098C"/>
    <w:rsid w:val="00C709F3"/>
    <w:rsid w:val="00C70C7D"/>
    <w:rsid w:val="00C70D04"/>
    <w:rsid w:val="00C70F42"/>
    <w:rsid w:val="00C71110"/>
    <w:rsid w:val="00C7122A"/>
    <w:rsid w:val="00C7136F"/>
    <w:rsid w:val="00C714FB"/>
    <w:rsid w:val="00C7163D"/>
    <w:rsid w:val="00C716F5"/>
    <w:rsid w:val="00C7177F"/>
    <w:rsid w:val="00C7182F"/>
    <w:rsid w:val="00C71980"/>
    <w:rsid w:val="00C71AD2"/>
    <w:rsid w:val="00C71B72"/>
    <w:rsid w:val="00C71E10"/>
    <w:rsid w:val="00C71F93"/>
    <w:rsid w:val="00C71FB8"/>
    <w:rsid w:val="00C71FD1"/>
    <w:rsid w:val="00C71FDB"/>
    <w:rsid w:val="00C725DF"/>
    <w:rsid w:val="00C728E0"/>
    <w:rsid w:val="00C72960"/>
    <w:rsid w:val="00C729E3"/>
    <w:rsid w:val="00C72B2A"/>
    <w:rsid w:val="00C72B6D"/>
    <w:rsid w:val="00C72D4A"/>
    <w:rsid w:val="00C72FA8"/>
    <w:rsid w:val="00C72FBA"/>
    <w:rsid w:val="00C7311C"/>
    <w:rsid w:val="00C73186"/>
    <w:rsid w:val="00C731ED"/>
    <w:rsid w:val="00C7327C"/>
    <w:rsid w:val="00C733C8"/>
    <w:rsid w:val="00C7346C"/>
    <w:rsid w:val="00C736C0"/>
    <w:rsid w:val="00C736E0"/>
    <w:rsid w:val="00C7394A"/>
    <w:rsid w:val="00C73AB1"/>
    <w:rsid w:val="00C73CAB"/>
    <w:rsid w:val="00C73D9F"/>
    <w:rsid w:val="00C73E7A"/>
    <w:rsid w:val="00C73F14"/>
    <w:rsid w:val="00C73F72"/>
    <w:rsid w:val="00C73F91"/>
    <w:rsid w:val="00C74259"/>
    <w:rsid w:val="00C742A1"/>
    <w:rsid w:val="00C743C2"/>
    <w:rsid w:val="00C74642"/>
    <w:rsid w:val="00C74FD6"/>
    <w:rsid w:val="00C751D7"/>
    <w:rsid w:val="00C752FB"/>
    <w:rsid w:val="00C75341"/>
    <w:rsid w:val="00C7544A"/>
    <w:rsid w:val="00C7546D"/>
    <w:rsid w:val="00C755AF"/>
    <w:rsid w:val="00C75859"/>
    <w:rsid w:val="00C75899"/>
    <w:rsid w:val="00C75A22"/>
    <w:rsid w:val="00C75BC4"/>
    <w:rsid w:val="00C75BCC"/>
    <w:rsid w:val="00C75CAC"/>
    <w:rsid w:val="00C76062"/>
    <w:rsid w:val="00C7650A"/>
    <w:rsid w:val="00C767A6"/>
    <w:rsid w:val="00C76ADC"/>
    <w:rsid w:val="00C76D54"/>
    <w:rsid w:val="00C76D5D"/>
    <w:rsid w:val="00C76FC1"/>
    <w:rsid w:val="00C7726D"/>
    <w:rsid w:val="00C77512"/>
    <w:rsid w:val="00C77548"/>
    <w:rsid w:val="00C7758F"/>
    <w:rsid w:val="00C77B7A"/>
    <w:rsid w:val="00C77CE9"/>
    <w:rsid w:val="00C77D55"/>
    <w:rsid w:val="00C77DD2"/>
    <w:rsid w:val="00C801B4"/>
    <w:rsid w:val="00C801D2"/>
    <w:rsid w:val="00C801F2"/>
    <w:rsid w:val="00C804C1"/>
    <w:rsid w:val="00C80736"/>
    <w:rsid w:val="00C80D3A"/>
    <w:rsid w:val="00C80D3F"/>
    <w:rsid w:val="00C81040"/>
    <w:rsid w:val="00C810C5"/>
    <w:rsid w:val="00C812B5"/>
    <w:rsid w:val="00C81435"/>
    <w:rsid w:val="00C8150D"/>
    <w:rsid w:val="00C815E0"/>
    <w:rsid w:val="00C8162A"/>
    <w:rsid w:val="00C816CD"/>
    <w:rsid w:val="00C816D8"/>
    <w:rsid w:val="00C8172F"/>
    <w:rsid w:val="00C81CD0"/>
    <w:rsid w:val="00C81FD6"/>
    <w:rsid w:val="00C82050"/>
    <w:rsid w:val="00C8218B"/>
    <w:rsid w:val="00C8219A"/>
    <w:rsid w:val="00C82290"/>
    <w:rsid w:val="00C823E8"/>
    <w:rsid w:val="00C82570"/>
    <w:rsid w:val="00C82626"/>
    <w:rsid w:val="00C8270C"/>
    <w:rsid w:val="00C82F63"/>
    <w:rsid w:val="00C830EE"/>
    <w:rsid w:val="00C8325A"/>
    <w:rsid w:val="00C83332"/>
    <w:rsid w:val="00C835E3"/>
    <w:rsid w:val="00C83905"/>
    <w:rsid w:val="00C83BAE"/>
    <w:rsid w:val="00C83CB6"/>
    <w:rsid w:val="00C83EE2"/>
    <w:rsid w:val="00C83F8B"/>
    <w:rsid w:val="00C83FA7"/>
    <w:rsid w:val="00C843C1"/>
    <w:rsid w:val="00C8444A"/>
    <w:rsid w:val="00C84754"/>
    <w:rsid w:val="00C84C85"/>
    <w:rsid w:val="00C84CFD"/>
    <w:rsid w:val="00C84D35"/>
    <w:rsid w:val="00C84D46"/>
    <w:rsid w:val="00C84D71"/>
    <w:rsid w:val="00C851B5"/>
    <w:rsid w:val="00C851FB"/>
    <w:rsid w:val="00C85327"/>
    <w:rsid w:val="00C8567E"/>
    <w:rsid w:val="00C85722"/>
    <w:rsid w:val="00C85BD4"/>
    <w:rsid w:val="00C85CBA"/>
    <w:rsid w:val="00C85D22"/>
    <w:rsid w:val="00C85D33"/>
    <w:rsid w:val="00C85E63"/>
    <w:rsid w:val="00C85E66"/>
    <w:rsid w:val="00C85E96"/>
    <w:rsid w:val="00C85EEF"/>
    <w:rsid w:val="00C85F11"/>
    <w:rsid w:val="00C86052"/>
    <w:rsid w:val="00C86132"/>
    <w:rsid w:val="00C8629E"/>
    <w:rsid w:val="00C86494"/>
    <w:rsid w:val="00C866E8"/>
    <w:rsid w:val="00C868FF"/>
    <w:rsid w:val="00C86904"/>
    <w:rsid w:val="00C86B13"/>
    <w:rsid w:val="00C86B62"/>
    <w:rsid w:val="00C86D81"/>
    <w:rsid w:val="00C86E1A"/>
    <w:rsid w:val="00C86F1C"/>
    <w:rsid w:val="00C86F75"/>
    <w:rsid w:val="00C86F99"/>
    <w:rsid w:val="00C870AC"/>
    <w:rsid w:val="00C874C8"/>
    <w:rsid w:val="00C877A9"/>
    <w:rsid w:val="00C877F3"/>
    <w:rsid w:val="00C877FF"/>
    <w:rsid w:val="00C878B0"/>
    <w:rsid w:val="00C8793D"/>
    <w:rsid w:val="00C87AE6"/>
    <w:rsid w:val="00C87ED6"/>
    <w:rsid w:val="00C901A4"/>
    <w:rsid w:val="00C902CC"/>
    <w:rsid w:val="00C90346"/>
    <w:rsid w:val="00C90497"/>
    <w:rsid w:val="00C906F7"/>
    <w:rsid w:val="00C90774"/>
    <w:rsid w:val="00C90838"/>
    <w:rsid w:val="00C90C72"/>
    <w:rsid w:val="00C90CC9"/>
    <w:rsid w:val="00C9106C"/>
    <w:rsid w:val="00C911BE"/>
    <w:rsid w:val="00C9124C"/>
    <w:rsid w:val="00C912C9"/>
    <w:rsid w:val="00C9135C"/>
    <w:rsid w:val="00C91446"/>
    <w:rsid w:val="00C9146B"/>
    <w:rsid w:val="00C915BB"/>
    <w:rsid w:val="00C915CA"/>
    <w:rsid w:val="00C915CF"/>
    <w:rsid w:val="00C916AB"/>
    <w:rsid w:val="00C917A7"/>
    <w:rsid w:val="00C917E9"/>
    <w:rsid w:val="00C9192B"/>
    <w:rsid w:val="00C919EA"/>
    <w:rsid w:val="00C91DEE"/>
    <w:rsid w:val="00C91E33"/>
    <w:rsid w:val="00C91FD7"/>
    <w:rsid w:val="00C92091"/>
    <w:rsid w:val="00C92235"/>
    <w:rsid w:val="00C922D9"/>
    <w:rsid w:val="00C9233B"/>
    <w:rsid w:val="00C92342"/>
    <w:rsid w:val="00C926DD"/>
    <w:rsid w:val="00C927B3"/>
    <w:rsid w:val="00C92A95"/>
    <w:rsid w:val="00C92ABF"/>
    <w:rsid w:val="00C92B6E"/>
    <w:rsid w:val="00C92D3E"/>
    <w:rsid w:val="00C92D90"/>
    <w:rsid w:val="00C931A2"/>
    <w:rsid w:val="00C93210"/>
    <w:rsid w:val="00C93438"/>
    <w:rsid w:val="00C935C5"/>
    <w:rsid w:val="00C937D5"/>
    <w:rsid w:val="00C93985"/>
    <w:rsid w:val="00C939D1"/>
    <w:rsid w:val="00C93C9A"/>
    <w:rsid w:val="00C9468D"/>
    <w:rsid w:val="00C9476D"/>
    <w:rsid w:val="00C94795"/>
    <w:rsid w:val="00C94869"/>
    <w:rsid w:val="00C94B29"/>
    <w:rsid w:val="00C94B3E"/>
    <w:rsid w:val="00C94B48"/>
    <w:rsid w:val="00C94E54"/>
    <w:rsid w:val="00C95050"/>
    <w:rsid w:val="00C951CB"/>
    <w:rsid w:val="00C95376"/>
    <w:rsid w:val="00C9543C"/>
    <w:rsid w:val="00C95443"/>
    <w:rsid w:val="00C955CA"/>
    <w:rsid w:val="00C956F8"/>
    <w:rsid w:val="00C9572F"/>
    <w:rsid w:val="00C9578A"/>
    <w:rsid w:val="00C9597B"/>
    <w:rsid w:val="00C95A99"/>
    <w:rsid w:val="00C95BFB"/>
    <w:rsid w:val="00C95EFD"/>
    <w:rsid w:val="00C95F3B"/>
    <w:rsid w:val="00C960B8"/>
    <w:rsid w:val="00C9612E"/>
    <w:rsid w:val="00C9655D"/>
    <w:rsid w:val="00C96710"/>
    <w:rsid w:val="00C96839"/>
    <w:rsid w:val="00C96932"/>
    <w:rsid w:val="00C96A0E"/>
    <w:rsid w:val="00C96A4D"/>
    <w:rsid w:val="00C96A71"/>
    <w:rsid w:val="00C96E17"/>
    <w:rsid w:val="00C97058"/>
    <w:rsid w:val="00C97123"/>
    <w:rsid w:val="00C97252"/>
    <w:rsid w:val="00C972FD"/>
    <w:rsid w:val="00C974A9"/>
    <w:rsid w:val="00C974D5"/>
    <w:rsid w:val="00C9764A"/>
    <w:rsid w:val="00C97679"/>
    <w:rsid w:val="00C9769A"/>
    <w:rsid w:val="00C9787C"/>
    <w:rsid w:val="00C978E8"/>
    <w:rsid w:val="00C97A0C"/>
    <w:rsid w:val="00C97A9B"/>
    <w:rsid w:val="00C97C48"/>
    <w:rsid w:val="00C97C92"/>
    <w:rsid w:val="00CA03B8"/>
    <w:rsid w:val="00CA0487"/>
    <w:rsid w:val="00CA0526"/>
    <w:rsid w:val="00CA0534"/>
    <w:rsid w:val="00CA0592"/>
    <w:rsid w:val="00CA0999"/>
    <w:rsid w:val="00CA0A3C"/>
    <w:rsid w:val="00CA0A48"/>
    <w:rsid w:val="00CA0B0D"/>
    <w:rsid w:val="00CA0E6F"/>
    <w:rsid w:val="00CA0E92"/>
    <w:rsid w:val="00CA0EA5"/>
    <w:rsid w:val="00CA1539"/>
    <w:rsid w:val="00CA15D3"/>
    <w:rsid w:val="00CA1936"/>
    <w:rsid w:val="00CA1A57"/>
    <w:rsid w:val="00CA1A71"/>
    <w:rsid w:val="00CA1A8D"/>
    <w:rsid w:val="00CA1AC1"/>
    <w:rsid w:val="00CA1B42"/>
    <w:rsid w:val="00CA1BB8"/>
    <w:rsid w:val="00CA1FE1"/>
    <w:rsid w:val="00CA2094"/>
    <w:rsid w:val="00CA20FB"/>
    <w:rsid w:val="00CA220A"/>
    <w:rsid w:val="00CA235C"/>
    <w:rsid w:val="00CA24F4"/>
    <w:rsid w:val="00CA259B"/>
    <w:rsid w:val="00CA2663"/>
    <w:rsid w:val="00CA282B"/>
    <w:rsid w:val="00CA29FD"/>
    <w:rsid w:val="00CA2DD7"/>
    <w:rsid w:val="00CA2E05"/>
    <w:rsid w:val="00CA307C"/>
    <w:rsid w:val="00CA30F5"/>
    <w:rsid w:val="00CA31BE"/>
    <w:rsid w:val="00CA3284"/>
    <w:rsid w:val="00CA349B"/>
    <w:rsid w:val="00CA35C7"/>
    <w:rsid w:val="00CA3957"/>
    <w:rsid w:val="00CA3999"/>
    <w:rsid w:val="00CA3A46"/>
    <w:rsid w:val="00CA3B3B"/>
    <w:rsid w:val="00CA3BF8"/>
    <w:rsid w:val="00CA3F49"/>
    <w:rsid w:val="00CA4043"/>
    <w:rsid w:val="00CA4071"/>
    <w:rsid w:val="00CA421E"/>
    <w:rsid w:val="00CA42D0"/>
    <w:rsid w:val="00CA45C3"/>
    <w:rsid w:val="00CA46DA"/>
    <w:rsid w:val="00CA4960"/>
    <w:rsid w:val="00CA49A9"/>
    <w:rsid w:val="00CA4A5C"/>
    <w:rsid w:val="00CA4BD8"/>
    <w:rsid w:val="00CA4C25"/>
    <w:rsid w:val="00CA5396"/>
    <w:rsid w:val="00CA53B9"/>
    <w:rsid w:val="00CA5641"/>
    <w:rsid w:val="00CA5657"/>
    <w:rsid w:val="00CA5772"/>
    <w:rsid w:val="00CA587C"/>
    <w:rsid w:val="00CA58F5"/>
    <w:rsid w:val="00CA5905"/>
    <w:rsid w:val="00CA5AF5"/>
    <w:rsid w:val="00CA5BD8"/>
    <w:rsid w:val="00CA5F8D"/>
    <w:rsid w:val="00CA6048"/>
    <w:rsid w:val="00CA6159"/>
    <w:rsid w:val="00CA63DF"/>
    <w:rsid w:val="00CA67B0"/>
    <w:rsid w:val="00CA6C7A"/>
    <w:rsid w:val="00CA6E32"/>
    <w:rsid w:val="00CA706D"/>
    <w:rsid w:val="00CA70E7"/>
    <w:rsid w:val="00CA722D"/>
    <w:rsid w:val="00CA731C"/>
    <w:rsid w:val="00CA739D"/>
    <w:rsid w:val="00CA7747"/>
    <w:rsid w:val="00CA7B5F"/>
    <w:rsid w:val="00CA7C38"/>
    <w:rsid w:val="00CA7D49"/>
    <w:rsid w:val="00CA7F11"/>
    <w:rsid w:val="00CB0038"/>
    <w:rsid w:val="00CB0052"/>
    <w:rsid w:val="00CB0185"/>
    <w:rsid w:val="00CB01CD"/>
    <w:rsid w:val="00CB032C"/>
    <w:rsid w:val="00CB0346"/>
    <w:rsid w:val="00CB0A92"/>
    <w:rsid w:val="00CB0F56"/>
    <w:rsid w:val="00CB14DB"/>
    <w:rsid w:val="00CB14ED"/>
    <w:rsid w:val="00CB1B24"/>
    <w:rsid w:val="00CB1BD8"/>
    <w:rsid w:val="00CB1CA7"/>
    <w:rsid w:val="00CB1CE3"/>
    <w:rsid w:val="00CB1CE8"/>
    <w:rsid w:val="00CB1D31"/>
    <w:rsid w:val="00CB1E27"/>
    <w:rsid w:val="00CB1F60"/>
    <w:rsid w:val="00CB2011"/>
    <w:rsid w:val="00CB2660"/>
    <w:rsid w:val="00CB2904"/>
    <w:rsid w:val="00CB2962"/>
    <w:rsid w:val="00CB2989"/>
    <w:rsid w:val="00CB2995"/>
    <w:rsid w:val="00CB2AF8"/>
    <w:rsid w:val="00CB2B2F"/>
    <w:rsid w:val="00CB2CA6"/>
    <w:rsid w:val="00CB2D00"/>
    <w:rsid w:val="00CB2DA4"/>
    <w:rsid w:val="00CB2F85"/>
    <w:rsid w:val="00CB302E"/>
    <w:rsid w:val="00CB3439"/>
    <w:rsid w:val="00CB3537"/>
    <w:rsid w:val="00CB35AC"/>
    <w:rsid w:val="00CB391C"/>
    <w:rsid w:val="00CB3B48"/>
    <w:rsid w:val="00CB3D2E"/>
    <w:rsid w:val="00CB3F50"/>
    <w:rsid w:val="00CB407C"/>
    <w:rsid w:val="00CB412C"/>
    <w:rsid w:val="00CB416B"/>
    <w:rsid w:val="00CB4475"/>
    <w:rsid w:val="00CB4755"/>
    <w:rsid w:val="00CB48A3"/>
    <w:rsid w:val="00CB48AE"/>
    <w:rsid w:val="00CB48FE"/>
    <w:rsid w:val="00CB495F"/>
    <w:rsid w:val="00CB4B03"/>
    <w:rsid w:val="00CB4BF1"/>
    <w:rsid w:val="00CB4BF7"/>
    <w:rsid w:val="00CB4C12"/>
    <w:rsid w:val="00CB4DA2"/>
    <w:rsid w:val="00CB4F8E"/>
    <w:rsid w:val="00CB5186"/>
    <w:rsid w:val="00CB51E9"/>
    <w:rsid w:val="00CB5419"/>
    <w:rsid w:val="00CB545F"/>
    <w:rsid w:val="00CB564E"/>
    <w:rsid w:val="00CB5BC6"/>
    <w:rsid w:val="00CB5BEA"/>
    <w:rsid w:val="00CB5D7C"/>
    <w:rsid w:val="00CB6049"/>
    <w:rsid w:val="00CB61BE"/>
    <w:rsid w:val="00CB62FB"/>
    <w:rsid w:val="00CB6462"/>
    <w:rsid w:val="00CB660E"/>
    <w:rsid w:val="00CB66E3"/>
    <w:rsid w:val="00CB6E94"/>
    <w:rsid w:val="00CB70B4"/>
    <w:rsid w:val="00CB70F6"/>
    <w:rsid w:val="00CB73E3"/>
    <w:rsid w:val="00CB7445"/>
    <w:rsid w:val="00CB7514"/>
    <w:rsid w:val="00CB75D9"/>
    <w:rsid w:val="00CB778B"/>
    <w:rsid w:val="00CB7B83"/>
    <w:rsid w:val="00CB7DB0"/>
    <w:rsid w:val="00CC0062"/>
    <w:rsid w:val="00CC04D3"/>
    <w:rsid w:val="00CC06BD"/>
    <w:rsid w:val="00CC0716"/>
    <w:rsid w:val="00CC0941"/>
    <w:rsid w:val="00CC108D"/>
    <w:rsid w:val="00CC142F"/>
    <w:rsid w:val="00CC14A8"/>
    <w:rsid w:val="00CC14C9"/>
    <w:rsid w:val="00CC1585"/>
    <w:rsid w:val="00CC16E5"/>
    <w:rsid w:val="00CC187D"/>
    <w:rsid w:val="00CC18AC"/>
    <w:rsid w:val="00CC19F3"/>
    <w:rsid w:val="00CC1AF2"/>
    <w:rsid w:val="00CC1B67"/>
    <w:rsid w:val="00CC1B6D"/>
    <w:rsid w:val="00CC1DFB"/>
    <w:rsid w:val="00CC1E63"/>
    <w:rsid w:val="00CC2159"/>
    <w:rsid w:val="00CC22D8"/>
    <w:rsid w:val="00CC2404"/>
    <w:rsid w:val="00CC2672"/>
    <w:rsid w:val="00CC2688"/>
    <w:rsid w:val="00CC2732"/>
    <w:rsid w:val="00CC2742"/>
    <w:rsid w:val="00CC27DA"/>
    <w:rsid w:val="00CC2974"/>
    <w:rsid w:val="00CC2976"/>
    <w:rsid w:val="00CC2B3F"/>
    <w:rsid w:val="00CC2B5F"/>
    <w:rsid w:val="00CC2BB1"/>
    <w:rsid w:val="00CC2C5F"/>
    <w:rsid w:val="00CC2D76"/>
    <w:rsid w:val="00CC2D9F"/>
    <w:rsid w:val="00CC2DC8"/>
    <w:rsid w:val="00CC2E06"/>
    <w:rsid w:val="00CC3356"/>
    <w:rsid w:val="00CC35FC"/>
    <w:rsid w:val="00CC3734"/>
    <w:rsid w:val="00CC37BE"/>
    <w:rsid w:val="00CC38DC"/>
    <w:rsid w:val="00CC3A5E"/>
    <w:rsid w:val="00CC3C2E"/>
    <w:rsid w:val="00CC3D1B"/>
    <w:rsid w:val="00CC3E28"/>
    <w:rsid w:val="00CC4150"/>
    <w:rsid w:val="00CC41DA"/>
    <w:rsid w:val="00CC4599"/>
    <w:rsid w:val="00CC463E"/>
    <w:rsid w:val="00CC4785"/>
    <w:rsid w:val="00CC47F1"/>
    <w:rsid w:val="00CC4938"/>
    <w:rsid w:val="00CC4999"/>
    <w:rsid w:val="00CC49E4"/>
    <w:rsid w:val="00CC49F3"/>
    <w:rsid w:val="00CC4D16"/>
    <w:rsid w:val="00CC4DBF"/>
    <w:rsid w:val="00CC4DD1"/>
    <w:rsid w:val="00CC4E40"/>
    <w:rsid w:val="00CC500D"/>
    <w:rsid w:val="00CC5237"/>
    <w:rsid w:val="00CC527E"/>
    <w:rsid w:val="00CC5360"/>
    <w:rsid w:val="00CC5399"/>
    <w:rsid w:val="00CC5427"/>
    <w:rsid w:val="00CC54EA"/>
    <w:rsid w:val="00CC5782"/>
    <w:rsid w:val="00CC57D1"/>
    <w:rsid w:val="00CC57F2"/>
    <w:rsid w:val="00CC57FE"/>
    <w:rsid w:val="00CC5843"/>
    <w:rsid w:val="00CC5874"/>
    <w:rsid w:val="00CC58BB"/>
    <w:rsid w:val="00CC5911"/>
    <w:rsid w:val="00CC5ABC"/>
    <w:rsid w:val="00CC5BE8"/>
    <w:rsid w:val="00CC5DD6"/>
    <w:rsid w:val="00CC5E28"/>
    <w:rsid w:val="00CC5F4C"/>
    <w:rsid w:val="00CC5F7E"/>
    <w:rsid w:val="00CC6059"/>
    <w:rsid w:val="00CC60FB"/>
    <w:rsid w:val="00CC659B"/>
    <w:rsid w:val="00CC6733"/>
    <w:rsid w:val="00CC675D"/>
    <w:rsid w:val="00CC682F"/>
    <w:rsid w:val="00CC68FA"/>
    <w:rsid w:val="00CC692A"/>
    <w:rsid w:val="00CC6B4D"/>
    <w:rsid w:val="00CC6FA3"/>
    <w:rsid w:val="00CC72D8"/>
    <w:rsid w:val="00CC7374"/>
    <w:rsid w:val="00CC74F7"/>
    <w:rsid w:val="00CC75F5"/>
    <w:rsid w:val="00CC7778"/>
    <w:rsid w:val="00CC7AAF"/>
    <w:rsid w:val="00CC7CBD"/>
    <w:rsid w:val="00CC7CC4"/>
    <w:rsid w:val="00CD002C"/>
    <w:rsid w:val="00CD01B1"/>
    <w:rsid w:val="00CD01C6"/>
    <w:rsid w:val="00CD0310"/>
    <w:rsid w:val="00CD04AC"/>
    <w:rsid w:val="00CD0582"/>
    <w:rsid w:val="00CD077F"/>
    <w:rsid w:val="00CD0809"/>
    <w:rsid w:val="00CD088C"/>
    <w:rsid w:val="00CD094C"/>
    <w:rsid w:val="00CD0967"/>
    <w:rsid w:val="00CD0A01"/>
    <w:rsid w:val="00CD0C0D"/>
    <w:rsid w:val="00CD0D48"/>
    <w:rsid w:val="00CD0E93"/>
    <w:rsid w:val="00CD0F41"/>
    <w:rsid w:val="00CD0F9D"/>
    <w:rsid w:val="00CD1040"/>
    <w:rsid w:val="00CD1172"/>
    <w:rsid w:val="00CD11D6"/>
    <w:rsid w:val="00CD1516"/>
    <w:rsid w:val="00CD17DD"/>
    <w:rsid w:val="00CD190A"/>
    <w:rsid w:val="00CD1976"/>
    <w:rsid w:val="00CD1987"/>
    <w:rsid w:val="00CD19D4"/>
    <w:rsid w:val="00CD1D0E"/>
    <w:rsid w:val="00CD1EF3"/>
    <w:rsid w:val="00CD2084"/>
    <w:rsid w:val="00CD21E2"/>
    <w:rsid w:val="00CD2402"/>
    <w:rsid w:val="00CD268F"/>
    <w:rsid w:val="00CD26AD"/>
    <w:rsid w:val="00CD29F3"/>
    <w:rsid w:val="00CD2A88"/>
    <w:rsid w:val="00CD2DE8"/>
    <w:rsid w:val="00CD2E7F"/>
    <w:rsid w:val="00CD3017"/>
    <w:rsid w:val="00CD33F0"/>
    <w:rsid w:val="00CD348F"/>
    <w:rsid w:val="00CD35A9"/>
    <w:rsid w:val="00CD3784"/>
    <w:rsid w:val="00CD3797"/>
    <w:rsid w:val="00CD38F7"/>
    <w:rsid w:val="00CD398F"/>
    <w:rsid w:val="00CD3A1D"/>
    <w:rsid w:val="00CD3BE2"/>
    <w:rsid w:val="00CD3C20"/>
    <w:rsid w:val="00CD3CD6"/>
    <w:rsid w:val="00CD3FBB"/>
    <w:rsid w:val="00CD404D"/>
    <w:rsid w:val="00CD41B1"/>
    <w:rsid w:val="00CD4225"/>
    <w:rsid w:val="00CD48C1"/>
    <w:rsid w:val="00CD48E7"/>
    <w:rsid w:val="00CD4A0B"/>
    <w:rsid w:val="00CD4A41"/>
    <w:rsid w:val="00CD4A63"/>
    <w:rsid w:val="00CD4B0B"/>
    <w:rsid w:val="00CD4DBA"/>
    <w:rsid w:val="00CD500D"/>
    <w:rsid w:val="00CD5027"/>
    <w:rsid w:val="00CD5048"/>
    <w:rsid w:val="00CD505D"/>
    <w:rsid w:val="00CD513E"/>
    <w:rsid w:val="00CD51C2"/>
    <w:rsid w:val="00CD5306"/>
    <w:rsid w:val="00CD53E6"/>
    <w:rsid w:val="00CD53EA"/>
    <w:rsid w:val="00CD555F"/>
    <w:rsid w:val="00CD575D"/>
    <w:rsid w:val="00CD5A43"/>
    <w:rsid w:val="00CD5AD9"/>
    <w:rsid w:val="00CD5C39"/>
    <w:rsid w:val="00CD5EB8"/>
    <w:rsid w:val="00CD5F34"/>
    <w:rsid w:val="00CD5F6A"/>
    <w:rsid w:val="00CD613A"/>
    <w:rsid w:val="00CD62A3"/>
    <w:rsid w:val="00CD649D"/>
    <w:rsid w:val="00CD6583"/>
    <w:rsid w:val="00CD6878"/>
    <w:rsid w:val="00CD69B2"/>
    <w:rsid w:val="00CD6B5C"/>
    <w:rsid w:val="00CD6CB7"/>
    <w:rsid w:val="00CD6D2C"/>
    <w:rsid w:val="00CD6EE9"/>
    <w:rsid w:val="00CD6FCA"/>
    <w:rsid w:val="00CD6FED"/>
    <w:rsid w:val="00CD7505"/>
    <w:rsid w:val="00CD7585"/>
    <w:rsid w:val="00CD7737"/>
    <w:rsid w:val="00CD77C0"/>
    <w:rsid w:val="00CD793F"/>
    <w:rsid w:val="00CD7954"/>
    <w:rsid w:val="00CD7A1A"/>
    <w:rsid w:val="00CD7B6A"/>
    <w:rsid w:val="00CD7BCD"/>
    <w:rsid w:val="00CD7E4D"/>
    <w:rsid w:val="00CD7F16"/>
    <w:rsid w:val="00CD7F75"/>
    <w:rsid w:val="00CE00C6"/>
    <w:rsid w:val="00CE0172"/>
    <w:rsid w:val="00CE0323"/>
    <w:rsid w:val="00CE04A9"/>
    <w:rsid w:val="00CE05A7"/>
    <w:rsid w:val="00CE08D1"/>
    <w:rsid w:val="00CE0A74"/>
    <w:rsid w:val="00CE0AD0"/>
    <w:rsid w:val="00CE0B0B"/>
    <w:rsid w:val="00CE0B8A"/>
    <w:rsid w:val="00CE0C71"/>
    <w:rsid w:val="00CE1151"/>
    <w:rsid w:val="00CE126B"/>
    <w:rsid w:val="00CE1444"/>
    <w:rsid w:val="00CE153F"/>
    <w:rsid w:val="00CE1700"/>
    <w:rsid w:val="00CE1795"/>
    <w:rsid w:val="00CE1873"/>
    <w:rsid w:val="00CE197E"/>
    <w:rsid w:val="00CE19EC"/>
    <w:rsid w:val="00CE1B54"/>
    <w:rsid w:val="00CE1B9A"/>
    <w:rsid w:val="00CE1CB6"/>
    <w:rsid w:val="00CE1F07"/>
    <w:rsid w:val="00CE215E"/>
    <w:rsid w:val="00CE2308"/>
    <w:rsid w:val="00CE232F"/>
    <w:rsid w:val="00CE235B"/>
    <w:rsid w:val="00CE2498"/>
    <w:rsid w:val="00CE24FF"/>
    <w:rsid w:val="00CE2678"/>
    <w:rsid w:val="00CE27DE"/>
    <w:rsid w:val="00CE29C1"/>
    <w:rsid w:val="00CE2AB0"/>
    <w:rsid w:val="00CE2AB3"/>
    <w:rsid w:val="00CE2B9E"/>
    <w:rsid w:val="00CE2BAC"/>
    <w:rsid w:val="00CE2CB7"/>
    <w:rsid w:val="00CE30E3"/>
    <w:rsid w:val="00CE3472"/>
    <w:rsid w:val="00CE34D9"/>
    <w:rsid w:val="00CE3746"/>
    <w:rsid w:val="00CE382F"/>
    <w:rsid w:val="00CE3A26"/>
    <w:rsid w:val="00CE3C3E"/>
    <w:rsid w:val="00CE3C87"/>
    <w:rsid w:val="00CE3CD2"/>
    <w:rsid w:val="00CE3D8A"/>
    <w:rsid w:val="00CE3E2A"/>
    <w:rsid w:val="00CE3E81"/>
    <w:rsid w:val="00CE3EA4"/>
    <w:rsid w:val="00CE40B7"/>
    <w:rsid w:val="00CE4132"/>
    <w:rsid w:val="00CE4442"/>
    <w:rsid w:val="00CE44A0"/>
    <w:rsid w:val="00CE4526"/>
    <w:rsid w:val="00CE4633"/>
    <w:rsid w:val="00CE4753"/>
    <w:rsid w:val="00CE47EC"/>
    <w:rsid w:val="00CE4B8A"/>
    <w:rsid w:val="00CE4BCA"/>
    <w:rsid w:val="00CE4DBC"/>
    <w:rsid w:val="00CE4F07"/>
    <w:rsid w:val="00CE4F51"/>
    <w:rsid w:val="00CE50E6"/>
    <w:rsid w:val="00CE5136"/>
    <w:rsid w:val="00CE5214"/>
    <w:rsid w:val="00CE52DA"/>
    <w:rsid w:val="00CE5566"/>
    <w:rsid w:val="00CE56ED"/>
    <w:rsid w:val="00CE578F"/>
    <w:rsid w:val="00CE57C8"/>
    <w:rsid w:val="00CE57DE"/>
    <w:rsid w:val="00CE5912"/>
    <w:rsid w:val="00CE5F4E"/>
    <w:rsid w:val="00CE5FA8"/>
    <w:rsid w:val="00CE614B"/>
    <w:rsid w:val="00CE6195"/>
    <w:rsid w:val="00CE6347"/>
    <w:rsid w:val="00CE6386"/>
    <w:rsid w:val="00CE6457"/>
    <w:rsid w:val="00CE6564"/>
    <w:rsid w:val="00CE658F"/>
    <w:rsid w:val="00CE6646"/>
    <w:rsid w:val="00CE6704"/>
    <w:rsid w:val="00CE6845"/>
    <w:rsid w:val="00CE68E9"/>
    <w:rsid w:val="00CE693F"/>
    <w:rsid w:val="00CE6A79"/>
    <w:rsid w:val="00CE6AFB"/>
    <w:rsid w:val="00CE6D17"/>
    <w:rsid w:val="00CE6D46"/>
    <w:rsid w:val="00CE6EC1"/>
    <w:rsid w:val="00CE6F73"/>
    <w:rsid w:val="00CE71DC"/>
    <w:rsid w:val="00CE735B"/>
    <w:rsid w:val="00CE7372"/>
    <w:rsid w:val="00CE7373"/>
    <w:rsid w:val="00CE73D0"/>
    <w:rsid w:val="00CE741C"/>
    <w:rsid w:val="00CE7434"/>
    <w:rsid w:val="00CE74E6"/>
    <w:rsid w:val="00CE7692"/>
    <w:rsid w:val="00CE79C4"/>
    <w:rsid w:val="00CE7C70"/>
    <w:rsid w:val="00CE7CBD"/>
    <w:rsid w:val="00CE7CEB"/>
    <w:rsid w:val="00CE7DDC"/>
    <w:rsid w:val="00CF012E"/>
    <w:rsid w:val="00CF038C"/>
    <w:rsid w:val="00CF0724"/>
    <w:rsid w:val="00CF0888"/>
    <w:rsid w:val="00CF08B1"/>
    <w:rsid w:val="00CF0BAC"/>
    <w:rsid w:val="00CF0FBA"/>
    <w:rsid w:val="00CF1190"/>
    <w:rsid w:val="00CF134A"/>
    <w:rsid w:val="00CF13D1"/>
    <w:rsid w:val="00CF1519"/>
    <w:rsid w:val="00CF160A"/>
    <w:rsid w:val="00CF1763"/>
    <w:rsid w:val="00CF1852"/>
    <w:rsid w:val="00CF1A32"/>
    <w:rsid w:val="00CF1A4B"/>
    <w:rsid w:val="00CF1D33"/>
    <w:rsid w:val="00CF1E19"/>
    <w:rsid w:val="00CF1F11"/>
    <w:rsid w:val="00CF1FF0"/>
    <w:rsid w:val="00CF20BD"/>
    <w:rsid w:val="00CF220E"/>
    <w:rsid w:val="00CF2789"/>
    <w:rsid w:val="00CF2A0B"/>
    <w:rsid w:val="00CF2BBB"/>
    <w:rsid w:val="00CF2C27"/>
    <w:rsid w:val="00CF31DA"/>
    <w:rsid w:val="00CF32E6"/>
    <w:rsid w:val="00CF34D2"/>
    <w:rsid w:val="00CF362D"/>
    <w:rsid w:val="00CF36C6"/>
    <w:rsid w:val="00CF3934"/>
    <w:rsid w:val="00CF39A0"/>
    <w:rsid w:val="00CF4066"/>
    <w:rsid w:val="00CF427B"/>
    <w:rsid w:val="00CF42BD"/>
    <w:rsid w:val="00CF4489"/>
    <w:rsid w:val="00CF44EE"/>
    <w:rsid w:val="00CF496C"/>
    <w:rsid w:val="00CF4BDE"/>
    <w:rsid w:val="00CF4C53"/>
    <w:rsid w:val="00CF4E2C"/>
    <w:rsid w:val="00CF4FB4"/>
    <w:rsid w:val="00CF500B"/>
    <w:rsid w:val="00CF50C3"/>
    <w:rsid w:val="00CF535F"/>
    <w:rsid w:val="00CF5770"/>
    <w:rsid w:val="00CF5C20"/>
    <w:rsid w:val="00CF5D0A"/>
    <w:rsid w:val="00CF665F"/>
    <w:rsid w:val="00CF6729"/>
    <w:rsid w:val="00CF679F"/>
    <w:rsid w:val="00CF6951"/>
    <w:rsid w:val="00CF69BF"/>
    <w:rsid w:val="00CF6C00"/>
    <w:rsid w:val="00CF6CD0"/>
    <w:rsid w:val="00CF6FD2"/>
    <w:rsid w:val="00CF7065"/>
    <w:rsid w:val="00CF7243"/>
    <w:rsid w:val="00CF7316"/>
    <w:rsid w:val="00CF737E"/>
    <w:rsid w:val="00CF7554"/>
    <w:rsid w:val="00CF789E"/>
    <w:rsid w:val="00CF78C4"/>
    <w:rsid w:val="00CF79D6"/>
    <w:rsid w:val="00CF7D22"/>
    <w:rsid w:val="00CF7D34"/>
    <w:rsid w:val="00CF7F13"/>
    <w:rsid w:val="00CF7F3A"/>
    <w:rsid w:val="00D0030F"/>
    <w:rsid w:val="00D00353"/>
    <w:rsid w:val="00D004F0"/>
    <w:rsid w:val="00D00554"/>
    <w:rsid w:val="00D00642"/>
    <w:rsid w:val="00D008E4"/>
    <w:rsid w:val="00D00BE1"/>
    <w:rsid w:val="00D00CC5"/>
    <w:rsid w:val="00D00D30"/>
    <w:rsid w:val="00D00E9B"/>
    <w:rsid w:val="00D00FE1"/>
    <w:rsid w:val="00D01207"/>
    <w:rsid w:val="00D01347"/>
    <w:rsid w:val="00D01436"/>
    <w:rsid w:val="00D015A0"/>
    <w:rsid w:val="00D01673"/>
    <w:rsid w:val="00D01E49"/>
    <w:rsid w:val="00D01E4E"/>
    <w:rsid w:val="00D01EC7"/>
    <w:rsid w:val="00D020FA"/>
    <w:rsid w:val="00D02136"/>
    <w:rsid w:val="00D02166"/>
    <w:rsid w:val="00D0236B"/>
    <w:rsid w:val="00D0264F"/>
    <w:rsid w:val="00D0265B"/>
    <w:rsid w:val="00D0287D"/>
    <w:rsid w:val="00D028B9"/>
    <w:rsid w:val="00D029BE"/>
    <w:rsid w:val="00D02E2B"/>
    <w:rsid w:val="00D0306A"/>
    <w:rsid w:val="00D035DE"/>
    <w:rsid w:val="00D035DF"/>
    <w:rsid w:val="00D035E0"/>
    <w:rsid w:val="00D0378D"/>
    <w:rsid w:val="00D038F1"/>
    <w:rsid w:val="00D03908"/>
    <w:rsid w:val="00D039FB"/>
    <w:rsid w:val="00D03D7F"/>
    <w:rsid w:val="00D03D93"/>
    <w:rsid w:val="00D03F71"/>
    <w:rsid w:val="00D03F7F"/>
    <w:rsid w:val="00D04020"/>
    <w:rsid w:val="00D04358"/>
    <w:rsid w:val="00D0446F"/>
    <w:rsid w:val="00D04532"/>
    <w:rsid w:val="00D04574"/>
    <w:rsid w:val="00D0461B"/>
    <w:rsid w:val="00D0468F"/>
    <w:rsid w:val="00D0482F"/>
    <w:rsid w:val="00D049EA"/>
    <w:rsid w:val="00D04A4B"/>
    <w:rsid w:val="00D04B89"/>
    <w:rsid w:val="00D04F18"/>
    <w:rsid w:val="00D0512A"/>
    <w:rsid w:val="00D05220"/>
    <w:rsid w:val="00D05284"/>
    <w:rsid w:val="00D0531C"/>
    <w:rsid w:val="00D05370"/>
    <w:rsid w:val="00D057B6"/>
    <w:rsid w:val="00D05D5C"/>
    <w:rsid w:val="00D05DDB"/>
    <w:rsid w:val="00D05F17"/>
    <w:rsid w:val="00D05FA4"/>
    <w:rsid w:val="00D06038"/>
    <w:rsid w:val="00D06133"/>
    <w:rsid w:val="00D063ED"/>
    <w:rsid w:val="00D068B4"/>
    <w:rsid w:val="00D06D5A"/>
    <w:rsid w:val="00D06DA3"/>
    <w:rsid w:val="00D07140"/>
    <w:rsid w:val="00D07276"/>
    <w:rsid w:val="00D07445"/>
    <w:rsid w:val="00D07549"/>
    <w:rsid w:val="00D07659"/>
    <w:rsid w:val="00D07692"/>
    <w:rsid w:val="00D077F2"/>
    <w:rsid w:val="00D07AB2"/>
    <w:rsid w:val="00D07AC7"/>
    <w:rsid w:val="00D07AE2"/>
    <w:rsid w:val="00D07B6D"/>
    <w:rsid w:val="00D1024E"/>
    <w:rsid w:val="00D10430"/>
    <w:rsid w:val="00D1046B"/>
    <w:rsid w:val="00D10724"/>
    <w:rsid w:val="00D11118"/>
    <w:rsid w:val="00D11771"/>
    <w:rsid w:val="00D118BC"/>
    <w:rsid w:val="00D1192A"/>
    <w:rsid w:val="00D119BE"/>
    <w:rsid w:val="00D11DE2"/>
    <w:rsid w:val="00D12278"/>
    <w:rsid w:val="00D1237E"/>
    <w:rsid w:val="00D1241A"/>
    <w:rsid w:val="00D1245F"/>
    <w:rsid w:val="00D12504"/>
    <w:rsid w:val="00D12603"/>
    <w:rsid w:val="00D12606"/>
    <w:rsid w:val="00D12787"/>
    <w:rsid w:val="00D12B9D"/>
    <w:rsid w:val="00D12F08"/>
    <w:rsid w:val="00D12F8F"/>
    <w:rsid w:val="00D13096"/>
    <w:rsid w:val="00D13108"/>
    <w:rsid w:val="00D131D2"/>
    <w:rsid w:val="00D13352"/>
    <w:rsid w:val="00D13411"/>
    <w:rsid w:val="00D1351F"/>
    <w:rsid w:val="00D13596"/>
    <w:rsid w:val="00D137A4"/>
    <w:rsid w:val="00D13839"/>
    <w:rsid w:val="00D138A4"/>
    <w:rsid w:val="00D13AA9"/>
    <w:rsid w:val="00D13B15"/>
    <w:rsid w:val="00D13B58"/>
    <w:rsid w:val="00D13C20"/>
    <w:rsid w:val="00D13C72"/>
    <w:rsid w:val="00D13D96"/>
    <w:rsid w:val="00D13EC6"/>
    <w:rsid w:val="00D140BC"/>
    <w:rsid w:val="00D1412A"/>
    <w:rsid w:val="00D141A3"/>
    <w:rsid w:val="00D141C7"/>
    <w:rsid w:val="00D142FB"/>
    <w:rsid w:val="00D14341"/>
    <w:rsid w:val="00D143DC"/>
    <w:rsid w:val="00D147DE"/>
    <w:rsid w:val="00D147EC"/>
    <w:rsid w:val="00D149FA"/>
    <w:rsid w:val="00D14A16"/>
    <w:rsid w:val="00D14CD0"/>
    <w:rsid w:val="00D14E5C"/>
    <w:rsid w:val="00D14F5B"/>
    <w:rsid w:val="00D1510C"/>
    <w:rsid w:val="00D1512A"/>
    <w:rsid w:val="00D151EE"/>
    <w:rsid w:val="00D15426"/>
    <w:rsid w:val="00D1545C"/>
    <w:rsid w:val="00D154C2"/>
    <w:rsid w:val="00D15643"/>
    <w:rsid w:val="00D1578D"/>
    <w:rsid w:val="00D158D5"/>
    <w:rsid w:val="00D16156"/>
    <w:rsid w:val="00D1619E"/>
    <w:rsid w:val="00D163BD"/>
    <w:rsid w:val="00D163D5"/>
    <w:rsid w:val="00D164B7"/>
    <w:rsid w:val="00D164ED"/>
    <w:rsid w:val="00D1652C"/>
    <w:rsid w:val="00D16595"/>
    <w:rsid w:val="00D1661E"/>
    <w:rsid w:val="00D1676C"/>
    <w:rsid w:val="00D16813"/>
    <w:rsid w:val="00D16A3E"/>
    <w:rsid w:val="00D16B1A"/>
    <w:rsid w:val="00D16B1D"/>
    <w:rsid w:val="00D16B49"/>
    <w:rsid w:val="00D16BF5"/>
    <w:rsid w:val="00D16CC1"/>
    <w:rsid w:val="00D16DA2"/>
    <w:rsid w:val="00D16FE4"/>
    <w:rsid w:val="00D17234"/>
    <w:rsid w:val="00D173BC"/>
    <w:rsid w:val="00D1743E"/>
    <w:rsid w:val="00D17574"/>
    <w:rsid w:val="00D176B4"/>
    <w:rsid w:val="00D177C9"/>
    <w:rsid w:val="00D1785B"/>
    <w:rsid w:val="00D17A64"/>
    <w:rsid w:val="00D17A8B"/>
    <w:rsid w:val="00D17B40"/>
    <w:rsid w:val="00D17BB1"/>
    <w:rsid w:val="00D17BDC"/>
    <w:rsid w:val="00D17D85"/>
    <w:rsid w:val="00D17DE4"/>
    <w:rsid w:val="00D17FCD"/>
    <w:rsid w:val="00D200CA"/>
    <w:rsid w:val="00D200E7"/>
    <w:rsid w:val="00D201EE"/>
    <w:rsid w:val="00D20308"/>
    <w:rsid w:val="00D20759"/>
    <w:rsid w:val="00D20780"/>
    <w:rsid w:val="00D207A9"/>
    <w:rsid w:val="00D208E4"/>
    <w:rsid w:val="00D208FD"/>
    <w:rsid w:val="00D20B30"/>
    <w:rsid w:val="00D20C97"/>
    <w:rsid w:val="00D20CBF"/>
    <w:rsid w:val="00D20EC5"/>
    <w:rsid w:val="00D21185"/>
    <w:rsid w:val="00D213E3"/>
    <w:rsid w:val="00D21406"/>
    <w:rsid w:val="00D21470"/>
    <w:rsid w:val="00D21554"/>
    <w:rsid w:val="00D21B60"/>
    <w:rsid w:val="00D21C9E"/>
    <w:rsid w:val="00D21CBB"/>
    <w:rsid w:val="00D21CF5"/>
    <w:rsid w:val="00D21D0E"/>
    <w:rsid w:val="00D2208F"/>
    <w:rsid w:val="00D221FC"/>
    <w:rsid w:val="00D223DA"/>
    <w:rsid w:val="00D2255F"/>
    <w:rsid w:val="00D225D9"/>
    <w:rsid w:val="00D226B0"/>
    <w:rsid w:val="00D22954"/>
    <w:rsid w:val="00D2298C"/>
    <w:rsid w:val="00D22A46"/>
    <w:rsid w:val="00D22C05"/>
    <w:rsid w:val="00D22CEF"/>
    <w:rsid w:val="00D22DDC"/>
    <w:rsid w:val="00D22DF9"/>
    <w:rsid w:val="00D22F4E"/>
    <w:rsid w:val="00D2324B"/>
    <w:rsid w:val="00D235AE"/>
    <w:rsid w:val="00D235BE"/>
    <w:rsid w:val="00D237E7"/>
    <w:rsid w:val="00D2382D"/>
    <w:rsid w:val="00D2388C"/>
    <w:rsid w:val="00D2399F"/>
    <w:rsid w:val="00D23B2E"/>
    <w:rsid w:val="00D23DCE"/>
    <w:rsid w:val="00D23F98"/>
    <w:rsid w:val="00D23FB6"/>
    <w:rsid w:val="00D241B0"/>
    <w:rsid w:val="00D241B4"/>
    <w:rsid w:val="00D24399"/>
    <w:rsid w:val="00D2440A"/>
    <w:rsid w:val="00D2444D"/>
    <w:rsid w:val="00D247EA"/>
    <w:rsid w:val="00D2485F"/>
    <w:rsid w:val="00D248B1"/>
    <w:rsid w:val="00D248FC"/>
    <w:rsid w:val="00D24E5B"/>
    <w:rsid w:val="00D24F01"/>
    <w:rsid w:val="00D2504B"/>
    <w:rsid w:val="00D254D3"/>
    <w:rsid w:val="00D2563B"/>
    <w:rsid w:val="00D25844"/>
    <w:rsid w:val="00D2586F"/>
    <w:rsid w:val="00D25CD9"/>
    <w:rsid w:val="00D25D26"/>
    <w:rsid w:val="00D25E4F"/>
    <w:rsid w:val="00D2640E"/>
    <w:rsid w:val="00D266B0"/>
    <w:rsid w:val="00D26720"/>
    <w:rsid w:val="00D26973"/>
    <w:rsid w:val="00D26A90"/>
    <w:rsid w:val="00D26C14"/>
    <w:rsid w:val="00D26C2A"/>
    <w:rsid w:val="00D26E29"/>
    <w:rsid w:val="00D2702A"/>
    <w:rsid w:val="00D27047"/>
    <w:rsid w:val="00D27481"/>
    <w:rsid w:val="00D27AD2"/>
    <w:rsid w:val="00D27BAC"/>
    <w:rsid w:val="00D27C22"/>
    <w:rsid w:val="00D27E9C"/>
    <w:rsid w:val="00D27F09"/>
    <w:rsid w:val="00D300F9"/>
    <w:rsid w:val="00D3031B"/>
    <w:rsid w:val="00D30518"/>
    <w:rsid w:val="00D30544"/>
    <w:rsid w:val="00D305A4"/>
    <w:rsid w:val="00D30603"/>
    <w:rsid w:val="00D3062E"/>
    <w:rsid w:val="00D3065E"/>
    <w:rsid w:val="00D30972"/>
    <w:rsid w:val="00D309B8"/>
    <w:rsid w:val="00D30CA7"/>
    <w:rsid w:val="00D30DE3"/>
    <w:rsid w:val="00D30E1A"/>
    <w:rsid w:val="00D30E9B"/>
    <w:rsid w:val="00D30ECC"/>
    <w:rsid w:val="00D31081"/>
    <w:rsid w:val="00D31223"/>
    <w:rsid w:val="00D31366"/>
    <w:rsid w:val="00D31375"/>
    <w:rsid w:val="00D3141F"/>
    <w:rsid w:val="00D315F8"/>
    <w:rsid w:val="00D3169C"/>
    <w:rsid w:val="00D31AEF"/>
    <w:rsid w:val="00D31B59"/>
    <w:rsid w:val="00D31B74"/>
    <w:rsid w:val="00D31D1A"/>
    <w:rsid w:val="00D31DEF"/>
    <w:rsid w:val="00D31E9D"/>
    <w:rsid w:val="00D31F31"/>
    <w:rsid w:val="00D323CD"/>
    <w:rsid w:val="00D32D05"/>
    <w:rsid w:val="00D3309B"/>
    <w:rsid w:val="00D330AD"/>
    <w:rsid w:val="00D33319"/>
    <w:rsid w:val="00D33327"/>
    <w:rsid w:val="00D3373B"/>
    <w:rsid w:val="00D33B4F"/>
    <w:rsid w:val="00D33C36"/>
    <w:rsid w:val="00D33D74"/>
    <w:rsid w:val="00D33E2F"/>
    <w:rsid w:val="00D340B6"/>
    <w:rsid w:val="00D34214"/>
    <w:rsid w:val="00D346F1"/>
    <w:rsid w:val="00D34723"/>
    <w:rsid w:val="00D347BA"/>
    <w:rsid w:val="00D347BB"/>
    <w:rsid w:val="00D34870"/>
    <w:rsid w:val="00D34AD1"/>
    <w:rsid w:val="00D34AD7"/>
    <w:rsid w:val="00D34E65"/>
    <w:rsid w:val="00D34FC8"/>
    <w:rsid w:val="00D3505E"/>
    <w:rsid w:val="00D3511B"/>
    <w:rsid w:val="00D35382"/>
    <w:rsid w:val="00D35522"/>
    <w:rsid w:val="00D35A23"/>
    <w:rsid w:val="00D35BCB"/>
    <w:rsid w:val="00D361C8"/>
    <w:rsid w:val="00D36619"/>
    <w:rsid w:val="00D3667F"/>
    <w:rsid w:val="00D3680A"/>
    <w:rsid w:val="00D36B35"/>
    <w:rsid w:val="00D36B51"/>
    <w:rsid w:val="00D36D97"/>
    <w:rsid w:val="00D3700D"/>
    <w:rsid w:val="00D370B2"/>
    <w:rsid w:val="00D373EB"/>
    <w:rsid w:val="00D3762A"/>
    <w:rsid w:val="00D3767D"/>
    <w:rsid w:val="00D377D6"/>
    <w:rsid w:val="00D37EEB"/>
    <w:rsid w:val="00D37F8B"/>
    <w:rsid w:val="00D400A6"/>
    <w:rsid w:val="00D402E6"/>
    <w:rsid w:val="00D4032C"/>
    <w:rsid w:val="00D40403"/>
    <w:rsid w:val="00D405CD"/>
    <w:rsid w:val="00D40E87"/>
    <w:rsid w:val="00D412CC"/>
    <w:rsid w:val="00D41439"/>
    <w:rsid w:val="00D415DA"/>
    <w:rsid w:val="00D41925"/>
    <w:rsid w:val="00D41A16"/>
    <w:rsid w:val="00D41A4E"/>
    <w:rsid w:val="00D41D61"/>
    <w:rsid w:val="00D41E6A"/>
    <w:rsid w:val="00D41F65"/>
    <w:rsid w:val="00D41F97"/>
    <w:rsid w:val="00D42007"/>
    <w:rsid w:val="00D42065"/>
    <w:rsid w:val="00D422A0"/>
    <w:rsid w:val="00D422E2"/>
    <w:rsid w:val="00D422ED"/>
    <w:rsid w:val="00D42708"/>
    <w:rsid w:val="00D42788"/>
    <w:rsid w:val="00D42C4D"/>
    <w:rsid w:val="00D42C6E"/>
    <w:rsid w:val="00D42CB1"/>
    <w:rsid w:val="00D42F80"/>
    <w:rsid w:val="00D4308F"/>
    <w:rsid w:val="00D4309F"/>
    <w:rsid w:val="00D43389"/>
    <w:rsid w:val="00D433AF"/>
    <w:rsid w:val="00D435B6"/>
    <w:rsid w:val="00D437D8"/>
    <w:rsid w:val="00D43808"/>
    <w:rsid w:val="00D43C7C"/>
    <w:rsid w:val="00D43D36"/>
    <w:rsid w:val="00D43E1D"/>
    <w:rsid w:val="00D43E5C"/>
    <w:rsid w:val="00D43E70"/>
    <w:rsid w:val="00D43F0A"/>
    <w:rsid w:val="00D44014"/>
    <w:rsid w:val="00D44225"/>
    <w:rsid w:val="00D444D9"/>
    <w:rsid w:val="00D4470A"/>
    <w:rsid w:val="00D4474E"/>
    <w:rsid w:val="00D44921"/>
    <w:rsid w:val="00D44A75"/>
    <w:rsid w:val="00D44D08"/>
    <w:rsid w:val="00D44D6E"/>
    <w:rsid w:val="00D44DEE"/>
    <w:rsid w:val="00D44DF4"/>
    <w:rsid w:val="00D450AF"/>
    <w:rsid w:val="00D45101"/>
    <w:rsid w:val="00D4524B"/>
    <w:rsid w:val="00D45251"/>
    <w:rsid w:val="00D4529B"/>
    <w:rsid w:val="00D4537F"/>
    <w:rsid w:val="00D45611"/>
    <w:rsid w:val="00D45972"/>
    <w:rsid w:val="00D45980"/>
    <w:rsid w:val="00D45E3D"/>
    <w:rsid w:val="00D45E4F"/>
    <w:rsid w:val="00D45E60"/>
    <w:rsid w:val="00D45E92"/>
    <w:rsid w:val="00D460FA"/>
    <w:rsid w:val="00D4620A"/>
    <w:rsid w:val="00D462CF"/>
    <w:rsid w:val="00D46389"/>
    <w:rsid w:val="00D46800"/>
    <w:rsid w:val="00D46840"/>
    <w:rsid w:val="00D468A7"/>
    <w:rsid w:val="00D46A2D"/>
    <w:rsid w:val="00D46A2F"/>
    <w:rsid w:val="00D46BB4"/>
    <w:rsid w:val="00D46DC5"/>
    <w:rsid w:val="00D471C0"/>
    <w:rsid w:val="00D47207"/>
    <w:rsid w:val="00D47616"/>
    <w:rsid w:val="00D476A0"/>
    <w:rsid w:val="00D476D0"/>
    <w:rsid w:val="00D47977"/>
    <w:rsid w:val="00D47BBB"/>
    <w:rsid w:val="00D47D33"/>
    <w:rsid w:val="00D47DA1"/>
    <w:rsid w:val="00D500AC"/>
    <w:rsid w:val="00D50131"/>
    <w:rsid w:val="00D501B6"/>
    <w:rsid w:val="00D504AF"/>
    <w:rsid w:val="00D508CE"/>
    <w:rsid w:val="00D508F7"/>
    <w:rsid w:val="00D51253"/>
    <w:rsid w:val="00D514AA"/>
    <w:rsid w:val="00D51562"/>
    <w:rsid w:val="00D518AE"/>
    <w:rsid w:val="00D51959"/>
    <w:rsid w:val="00D51B0C"/>
    <w:rsid w:val="00D51B53"/>
    <w:rsid w:val="00D51ED4"/>
    <w:rsid w:val="00D51EF4"/>
    <w:rsid w:val="00D51F80"/>
    <w:rsid w:val="00D52067"/>
    <w:rsid w:val="00D52575"/>
    <w:rsid w:val="00D5259C"/>
    <w:rsid w:val="00D528D3"/>
    <w:rsid w:val="00D529FF"/>
    <w:rsid w:val="00D52A15"/>
    <w:rsid w:val="00D52ABE"/>
    <w:rsid w:val="00D52C12"/>
    <w:rsid w:val="00D52FD2"/>
    <w:rsid w:val="00D531BC"/>
    <w:rsid w:val="00D53405"/>
    <w:rsid w:val="00D538B5"/>
    <w:rsid w:val="00D53BB2"/>
    <w:rsid w:val="00D53C18"/>
    <w:rsid w:val="00D53D4B"/>
    <w:rsid w:val="00D53D66"/>
    <w:rsid w:val="00D53DCA"/>
    <w:rsid w:val="00D53E46"/>
    <w:rsid w:val="00D53E9D"/>
    <w:rsid w:val="00D53F9B"/>
    <w:rsid w:val="00D5404F"/>
    <w:rsid w:val="00D540C7"/>
    <w:rsid w:val="00D542FA"/>
    <w:rsid w:val="00D543B2"/>
    <w:rsid w:val="00D54775"/>
    <w:rsid w:val="00D54C18"/>
    <w:rsid w:val="00D54CBF"/>
    <w:rsid w:val="00D54D44"/>
    <w:rsid w:val="00D54EFE"/>
    <w:rsid w:val="00D55026"/>
    <w:rsid w:val="00D5536C"/>
    <w:rsid w:val="00D553A7"/>
    <w:rsid w:val="00D55414"/>
    <w:rsid w:val="00D5554B"/>
    <w:rsid w:val="00D556BA"/>
    <w:rsid w:val="00D556EB"/>
    <w:rsid w:val="00D5580F"/>
    <w:rsid w:val="00D55C04"/>
    <w:rsid w:val="00D55CFA"/>
    <w:rsid w:val="00D55F2A"/>
    <w:rsid w:val="00D560BB"/>
    <w:rsid w:val="00D560ED"/>
    <w:rsid w:val="00D561F4"/>
    <w:rsid w:val="00D56452"/>
    <w:rsid w:val="00D5654A"/>
    <w:rsid w:val="00D56AEE"/>
    <w:rsid w:val="00D56D46"/>
    <w:rsid w:val="00D56E63"/>
    <w:rsid w:val="00D56E8A"/>
    <w:rsid w:val="00D570EE"/>
    <w:rsid w:val="00D570EF"/>
    <w:rsid w:val="00D572F2"/>
    <w:rsid w:val="00D5739A"/>
    <w:rsid w:val="00D5743D"/>
    <w:rsid w:val="00D5744D"/>
    <w:rsid w:val="00D5750A"/>
    <w:rsid w:val="00D5757C"/>
    <w:rsid w:val="00D5759F"/>
    <w:rsid w:val="00D576EF"/>
    <w:rsid w:val="00D578BF"/>
    <w:rsid w:val="00D578F6"/>
    <w:rsid w:val="00D57AC6"/>
    <w:rsid w:val="00D57AD3"/>
    <w:rsid w:val="00D57D5B"/>
    <w:rsid w:val="00D57E17"/>
    <w:rsid w:val="00D57F17"/>
    <w:rsid w:val="00D603E8"/>
    <w:rsid w:val="00D60400"/>
    <w:rsid w:val="00D60417"/>
    <w:rsid w:val="00D6047B"/>
    <w:rsid w:val="00D6066F"/>
    <w:rsid w:val="00D6089F"/>
    <w:rsid w:val="00D60A7A"/>
    <w:rsid w:val="00D60B69"/>
    <w:rsid w:val="00D60C04"/>
    <w:rsid w:val="00D60DFB"/>
    <w:rsid w:val="00D60E34"/>
    <w:rsid w:val="00D60E3F"/>
    <w:rsid w:val="00D610A7"/>
    <w:rsid w:val="00D61126"/>
    <w:rsid w:val="00D612BC"/>
    <w:rsid w:val="00D613B9"/>
    <w:rsid w:val="00D61622"/>
    <w:rsid w:val="00D61792"/>
    <w:rsid w:val="00D61A79"/>
    <w:rsid w:val="00D61CDD"/>
    <w:rsid w:val="00D61D01"/>
    <w:rsid w:val="00D62171"/>
    <w:rsid w:val="00D62254"/>
    <w:rsid w:val="00D622B8"/>
    <w:rsid w:val="00D623A8"/>
    <w:rsid w:val="00D625E6"/>
    <w:rsid w:val="00D62779"/>
    <w:rsid w:val="00D62882"/>
    <w:rsid w:val="00D62BBC"/>
    <w:rsid w:val="00D62D04"/>
    <w:rsid w:val="00D62D7D"/>
    <w:rsid w:val="00D62E2A"/>
    <w:rsid w:val="00D62E2D"/>
    <w:rsid w:val="00D633AC"/>
    <w:rsid w:val="00D634A3"/>
    <w:rsid w:val="00D635F3"/>
    <w:rsid w:val="00D636B3"/>
    <w:rsid w:val="00D63841"/>
    <w:rsid w:val="00D6388B"/>
    <w:rsid w:val="00D638A4"/>
    <w:rsid w:val="00D63954"/>
    <w:rsid w:val="00D63A57"/>
    <w:rsid w:val="00D63BC4"/>
    <w:rsid w:val="00D63C0A"/>
    <w:rsid w:val="00D63D04"/>
    <w:rsid w:val="00D63D74"/>
    <w:rsid w:val="00D63E6E"/>
    <w:rsid w:val="00D64086"/>
    <w:rsid w:val="00D641EA"/>
    <w:rsid w:val="00D64265"/>
    <w:rsid w:val="00D643DD"/>
    <w:rsid w:val="00D645E4"/>
    <w:rsid w:val="00D645ED"/>
    <w:rsid w:val="00D646DA"/>
    <w:rsid w:val="00D647D8"/>
    <w:rsid w:val="00D6487C"/>
    <w:rsid w:val="00D64D27"/>
    <w:rsid w:val="00D64E34"/>
    <w:rsid w:val="00D64F0E"/>
    <w:rsid w:val="00D64FD7"/>
    <w:rsid w:val="00D65049"/>
    <w:rsid w:val="00D6507F"/>
    <w:rsid w:val="00D65245"/>
    <w:rsid w:val="00D652ED"/>
    <w:rsid w:val="00D653D3"/>
    <w:rsid w:val="00D65401"/>
    <w:rsid w:val="00D66068"/>
    <w:rsid w:val="00D661BF"/>
    <w:rsid w:val="00D66275"/>
    <w:rsid w:val="00D6628E"/>
    <w:rsid w:val="00D662C4"/>
    <w:rsid w:val="00D662E0"/>
    <w:rsid w:val="00D6664E"/>
    <w:rsid w:val="00D6688B"/>
    <w:rsid w:val="00D66896"/>
    <w:rsid w:val="00D668C9"/>
    <w:rsid w:val="00D66928"/>
    <w:rsid w:val="00D66C5B"/>
    <w:rsid w:val="00D66CB8"/>
    <w:rsid w:val="00D66EAC"/>
    <w:rsid w:val="00D66F3C"/>
    <w:rsid w:val="00D670CD"/>
    <w:rsid w:val="00D6710C"/>
    <w:rsid w:val="00D6719E"/>
    <w:rsid w:val="00D6732A"/>
    <w:rsid w:val="00D6732F"/>
    <w:rsid w:val="00D67490"/>
    <w:rsid w:val="00D674D9"/>
    <w:rsid w:val="00D676ED"/>
    <w:rsid w:val="00D6785A"/>
    <w:rsid w:val="00D67919"/>
    <w:rsid w:val="00D67A33"/>
    <w:rsid w:val="00D67E06"/>
    <w:rsid w:val="00D706EF"/>
    <w:rsid w:val="00D70926"/>
    <w:rsid w:val="00D7099F"/>
    <w:rsid w:val="00D70BF1"/>
    <w:rsid w:val="00D70C2E"/>
    <w:rsid w:val="00D70D9F"/>
    <w:rsid w:val="00D70DB9"/>
    <w:rsid w:val="00D71096"/>
    <w:rsid w:val="00D710B1"/>
    <w:rsid w:val="00D712B3"/>
    <w:rsid w:val="00D71522"/>
    <w:rsid w:val="00D715AA"/>
    <w:rsid w:val="00D715AE"/>
    <w:rsid w:val="00D71630"/>
    <w:rsid w:val="00D71760"/>
    <w:rsid w:val="00D717B1"/>
    <w:rsid w:val="00D7195F"/>
    <w:rsid w:val="00D71AAB"/>
    <w:rsid w:val="00D71B0F"/>
    <w:rsid w:val="00D71B49"/>
    <w:rsid w:val="00D71B81"/>
    <w:rsid w:val="00D71B92"/>
    <w:rsid w:val="00D71C2A"/>
    <w:rsid w:val="00D71E2B"/>
    <w:rsid w:val="00D71EC5"/>
    <w:rsid w:val="00D72112"/>
    <w:rsid w:val="00D7212F"/>
    <w:rsid w:val="00D7213D"/>
    <w:rsid w:val="00D72309"/>
    <w:rsid w:val="00D723D6"/>
    <w:rsid w:val="00D7250A"/>
    <w:rsid w:val="00D72539"/>
    <w:rsid w:val="00D725B8"/>
    <w:rsid w:val="00D72773"/>
    <w:rsid w:val="00D728CD"/>
    <w:rsid w:val="00D72D18"/>
    <w:rsid w:val="00D73047"/>
    <w:rsid w:val="00D732A4"/>
    <w:rsid w:val="00D73307"/>
    <w:rsid w:val="00D733EE"/>
    <w:rsid w:val="00D73564"/>
    <w:rsid w:val="00D735A6"/>
    <w:rsid w:val="00D7364D"/>
    <w:rsid w:val="00D736B8"/>
    <w:rsid w:val="00D738D0"/>
    <w:rsid w:val="00D73AFA"/>
    <w:rsid w:val="00D73B90"/>
    <w:rsid w:val="00D73BC5"/>
    <w:rsid w:val="00D73C00"/>
    <w:rsid w:val="00D73F76"/>
    <w:rsid w:val="00D74018"/>
    <w:rsid w:val="00D74209"/>
    <w:rsid w:val="00D7440B"/>
    <w:rsid w:val="00D744DC"/>
    <w:rsid w:val="00D7487A"/>
    <w:rsid w:val="00D74A46"/>
    <w:rsid w:val="00D74A69"/>
    <w:rsid w:val="00D74A90"/>
    <w:rsid w:val="00D74E49"/>
    <w:rsid w:val="00D7516B"/>
    <w:rsid w:val="00D7528B"/>
    <w:rsid w:val="00D752A7"/>
    <w:rsid w:val="00D75396"/>
    <w:rsid w:val="00D7544C"/>
    <w:rsid w:val="00D759BB"/>
    <w:rsid w:val="00D75E1C"/>
    <w:rsid w:val="00D75F72"/>
    <w:rsid w:val="00D76010"/>
    <w:rsid w:val="00D7602E"/>
    <w:rsid w:val="00D76286"/>
    <w:rsid w:val="00D76511"/>
    <w:rsid w:val="00D765D3"/>
    <w:rsid w:val="00D7675F"/>
    <w:rsid w:val="00D76936"/>
    <w:rsid w:val="00D76A61"/>
    <w:rsid w:val="00D76A83"/>
    <w:rsid w:val="00D76AE3"/>
    <w:rsid w:val="00D76D49"/>
    <w:rsid w:val="00D76F02"/>
    <w:rsid w:val="00D7716C"/>
    <w:rsid w:val="00D7778F"/>
    <w:rsid w:val="00D77A3F"/>
    <w:rsid w:val="00D77AC3"/>
    <w:rsid w:val="00D77B33"/>
    <w:rsid w:val="00D77E3E"/>
    <w:rsid w:val="00D77E40"/>
    <w:rsid w:val="00D77FB9"/>
    <w:rsid w:val="00D80012"/>
    <w:rsid w:val="00D8043B"/>
    <w:rsid w:val="00D8092A"/>
    <w:rsid w:val="00D80A9B"/>
    <w:rsid w:val="00D80BB8"/>
    <w:rsid w:val="00D80C98"/>
    <w:rsid w:val="00D80CEC"/>
    <w:rsid w:val="00D80FCE"/>
    <w:rsid w:val="00D81093"/>
    <w:rsid w:val="00D8133E"/>
    <w:rsid w:val="00D81407"/>
    <w:rsid w:val="00D81574"/>
    <w:rsid w:val="00D816E1"/>
    <w:rsid w:val="00D8175F"/>
    <w:rsid w:val="00D817AB"/>
    <w:rsid w:val="00D817BA"/>
    <w:rsid w:val="00D817EF"/>
    <w:rsid w:val="00D81937"/>
    <w:rsid w:val="00D819E5"/>
    <w:rsid w:val="00D81A92"/>
    <w:rsid w:val="00D81B00"/>
    <w:rsid w:val="00D81D5A"/>
    <w:rsid w:val="00D81D86"/>
    <w:rsid w:val="00D8205F"/>
    <w:rsid w:val="00D82518"/>
    <w:rsid w:val="00D825B2"/>
    <w:rsid w:val="00D82868"/>
    <w:rsid w:val="00D829D5"/>
    <w:rsid w:val="00D82A58"/>
    <w:rsid w:val="00D82A6D"/>
    <w:rsid w:val="00D82A72"/>
    <w:rsid w:val="00D82B10"/>
    <w:rsid w:val="00D82B26"/>
    <w:rsid w:val="00D82DCD"/>
    <w:rsid w:val="00D82DF8"/>
    <w:rsid w:val="00D8305F"/>
    <w:rsid w:val="00D83256"/>
    <w:rsid w:val="00D8340D"/>
    <w:rsid w:val="00D83414"/>
    <w:rsid w:val="00D8348D"/>
    <w:rsid w:val="00D834FA"/>
    <w:rsid w:val="00D83769"/>
    <w:rsid w:val="00D839ED"/>
    <w:rsid w:val="00D83AEC"/>
    <w:rsid w:val="00D83E93"/>
    <w:rsid w:val="00D83F2C"/>
    <w:rsid w:val="00D8414D"/>
    <w:rsid w:val="00D843BF"/>
    <w:rsid w:val="00D8443B"/>
    <w:rsid w:val="00D8458D"/>
    <w:rsid w:val="00D84742"/>
    <w:rsid w:val="00D8477D"/>
    <w:rsid w:val="00D849BA"/>
    <w:rsid w:val="00D849EE"/>
    <w:rsid w:val="00D84DFF"/>
    <w:rsid w:val="00D84EE1"/>
    <w:rsid w:val="00D84F3D"/>
    <w:rsid w:val="00D8503F"/>
    <w:rsid w:val="00D851FB"/>
    <w:rsid w:val="00D851FC"/>
    <w:rsid w:val="00D85473"/>
    <w:rsid w:val="00D858D4"/>
    <w:rsid w:val="00D85C17"/>
    <w:rsid w:val="00D85D98"/>
    <w:rsid w:val="00D86063"/>
    <w:rsid w:val="00D8611E"/>
    <w:rsid w:val="00D8636C"/>
    <w:rsid w:val="00D863EF"/>
    <w:rsid w:val="00D86587"/>
    <w:rsid w:val="00D86689"/>
    <w:rsid w:val="00D866C4"/>
    <w:rsid w:val="00D86735"/>
    <w:rsid w:val="00D86864"/>
    <w:rsid w:val="00D869DC"/>
    <w:rsid w:val="00D86A4D"/>
    <w:rsid w:val="00D86B5E"/>
    <w:rsid w:val="00D86B91"/>
    <w:rsid w:val="00D86D45"/>
    <w:rsid w:val="00D86DC0"/>
    <w:rsid w:val="00D87124"/>
    <w:rsid w:val="00D8744E"/>
    <w:rsid w:val="00D87A0E"/>
    <w:rsid w:val="00D87A57"/>
    <w:rsid w:val="00D87B72"/>
    <w:rsid w:val="00D87BE2"/>
    <w:rsid w:val="00D87C7B"/>
    <w:rsid w:val="00D87C8C"/>
    <w:rsid w:val="00D87D1A"/>
    <w:rsid w:val="00D87E5C"/>
    <w:rsid w:val="00D87EE8"/>
    <w:rsid w:val="00D87EF7"/>
    <w:rsid w:val="00D87F8C"/>
    <w:rsid w:val="00D90069"/>
    <w:rsid w:val="00D90251"/>
    <w:rsid w:val="00D903F3"/>
    <w:rsid w:val="00D904AB"/>
    <w:rsid w:val="00D9053C"/>
    <w:rsid w:val="00D90662"/>
    <w:rsid w:val="00D9074B"/>
    <w:rsid w:val="00D90805"/>
    <w:rsid w:val="00D909C0"/>
    <w:rsid w:val="00D90B09"/>
    <w:rsid w:val="00D90C1D"/>
    <w:rsid w:val="00D90C75"/>
    <w:rsid w:val="00D90F9D"/>
    <w:rsid w:val="00D912BE"/>
    <w:rsid w:val="00D91364"/>
    <w:rsid w:val="00D91A14"/>
    <w:rsid w:val="00D91A62"/>
    <w:rsid w:val="00D91C20"/>
    <w:rsid w:val="00D91D9C"/>
    <w:rsid w:val="00D91DF8"/>
    <w:rsid w:val="00D91E30"/>
    <w:rsid w:val="00D92090"/>
    <w:rsid w:val="00D92167"/>
    <w:rsid w:val="00D9223A"/>
    <w:rsid w:val="00D92527"/>
    <w:rsid w:val="00D9272A"/>
    <w:rsid w:val="00D927AF"/>
    <w:rsid w:val="00D92A68"/>
    <w:rsid w:val="00D92A9E"/>
    <w:rsid w:val="00D92DEB"/>
    <w:rsid w:val="00D92E43"/>
    <w:rsid w:val="00D93475"/>
    <w:rsid w:val="00D9379C"/>
    <w:rsid w:val="00D938AF"/>
    <w:rsid w:val="00D93AE3"/>
    <w:rsid w:val="00D93B5C"/>
    <w:rsid w:val="00D93CC2"/>
    <w:rsid w:val="00D94100"/>
    <w:rsid w:val="00D94190"/>
    <w:rsid w:val="00D94542"/>
    <w:rsid w:val="00D94B42"/>
    <w:rsid w:val="00D94BB9"/>
    <w:rsid w:val="00D94C75"/>
    <w:rsid w:val="00D94D5A"/>
    <w:rsid w:val="00D94E14"/>
    <w:rsid w:val="00D94E1D"/>
    <w:rsid w:val="00D94FFD"/>
    <w:rsid w:val="00D9500D"/>
    <w:rsid w:val="00D951C2"/>
    <w:rsid w:val="00D9547F"/>
    <w:rsid w:val="00D95523"/>
    <w:rsid w:val="00D95599"/>
    <w:rsid w:val="00D956AE"/>
    <w:rsid w:val="00D956D9"/>
    <w:rsid w:val="00D956FA"/>
    <w:rsid w:val="00D9584E"/>
    <w:rsid w:val="00D95921"/>
    <w:rsid w:val="00D95B28"/>
    <w:rsid w:val="00D95C7C"/>
    <w:rsid w:val="00D95E85"/>
    <w:rsid w:val="00D95EAC"/>
    <w:rsid w:val="00D9624A"/>
    <w:rsid w:val="00D9648D"/>
    <w:rsid w:val="00D96499"/>
    <w:rsid w:val="00D964B2"/>
    <w:rsid w:val="00D965D4"/>
    <w:rsid w:val="00D96689"/>
    <w:rsid w:val="00D967A4"/>
    <w:rsid w:val="00D968EC"/>
    <w:rsid w:val="00D96A09"/>
    <w:rsid w:val="00D96CE9"/>
    <w:rsid w:val="00D96E13"/>
    <w:rsid w:val="00D96F5B"/>
    <w:rsid w:val="00D96F88"/>
    <w:rsid w:val="00D97090"/>
    <w:rsid w:val="00D9744B"/>
    <w:rsid w:val="00D97709"/>
    <w:rsid w:val="00D97A97"/>
    <w:rsid w:val="00D97B11"/>
    <w:rsid w:val="00D97D47"/>
    <w:rsid w:val="00D97D54"/>
    <w:rsid w:val="00DA01E0"/>
    <w:rsid w:val="00DA0392"/>
    <w:rsid w:val="00DA0491"/>
    <w:rsid w:val="00DA0662"/>
    <w:rsid w:val="00DA0690"/>
    <w:rsid w:val="00DA0796"/>
    <w:rsid w:val="00DA0814"/>
    <w:rsid w:val="00DA0841"/>
    <w:rsid w:val="00DA089A"/>
    <w:rsid w:val="00DA0AAA"/>
    <w:rsid w:val="00DA0B2D"/>
    <w:rsid w:val="00DA0C9D"/>
    <w:rsid w:val="00DA0F8C"/>
    <w:rsid w:val="00DA10A0"/>
    <w:rsid w:val="00DA10AE"/>
    <w:rsid w:val="00DA10C1"/>
    <w:rsid w:val="00DA1221"/>
    <w:rsid w:val="00DA14F1"/>
    <w:rsid w:val="00DA15A6"/>
    <w:rsid w:val="00DA15F9"/>
    <w:rsid w:val="00DA1C63"/>
    <w:rsid w:val="00DA1D47"/>
    <w:rsid w:val="00DA1DB1"/>
    <w:rsid w:val="00DA1F6E"/>
    <w:rsid w:val="00DA20FE"/>
    <w:rsid w:val="00DA2130"/>
    <w:rsid w:val="00DA2372"/>
    <w:rsid w:val="00DA23F8"/>
    <w:rsid w:val="00DA2403"/>
    <w:rsid w:val="00DA24EF"/>
    <w:rsid w:val="00DA25E4"/>
    <w:rsid w:val="00DA25F7"/>
    <w:rsid w:val="00DA278A"/>
    <w:rsid w:val="00DA2B71"/>
    <w:rsid w:val="00DA2D41"/>
    <w:rsid w:val="00DA2DED"/>
    <w:rsid w:val="00DA2E5D"/>
    <w:rsid w:val="00DA2EC4"/>
    <w:rsid w:val="00DA2FC2"/>
    <w:rsid w:val="00DA323E"/>
    <w:rsid w:val="00DA334D"/>
    <w:rsid w:val="00DA374F"/>
    <w:rsid w:val="00DA37D2"/>
    <w:rsid w:val="00DA384F"/>
    <w:rsid w:val="00DA3C15"/>
    <w:rsid w:val="00DA3CA9"/>
    <w:rsid w:val="00DA3CE4"/>
    <w:rsid w:val="00DA3D05"/>
    <w:rsid w:val="00DA3D95"/>
    <w:rsid w:val="00DA43F3"/>
    <w:rsid w:val="00DA4443"/>
    <w:rsid w:val="00DA46A3"/>
    <w:rsid w:val="00DA471F"/>
    <w:rsid w:val="00DA487F"/>
    <w:rsid w:val="00DA4967"/>
    <w:rsid w:val="00DA4D22"/>
    <w:rsid w:val="00DA4F8C"/>
    <w:rsid w:val="00DA5015"/>
    <w:rsid w:val="00DA5450"/>
    <w:rsid w:val="00DA562E"/>
    <w:rsid w:val="00DA5B7C"/>
    <w:rsid w:val="00DA5C0B"/>
    <w:rsid w:val="00DA5F47"/>
    <w:rsid w:val="00DA5F77"/>
    <w:rsid w:val="00DA5FF4"/>
    <w:rsid w:val="00DA6367"/>
    <w:rsid w:val="00DA638C"/>
    <w:rsid w:val="00DA64AD"/>
    <w:rsid w:val="00DA6702"/>
    <w:rsid w:val="00DA67F1"/>
    <w:rsid w:val="00DA693A"/>
    <w:rsid w:val="00DA69E9"/>
    <w:rsid w:val="00DA6AE5"/>
    <w:rsid w:val="00DA6BEA"/>
    <w:rsid w:val="00DA70D4"/>
    <w:rsid w:val="00DA79BE"/>
    <w:rsid w:val="00DA7B93"/>
    <w:rsid w:val="00DA7BF8"/>
    <w:rsid w:val="00DA7E24"/>
    <w:rsid w:val="00DA7EC1"/>
    <w:rsid w:val="00DB026F"/>
    <w:rsid w:val="00DB048F"/>
    <w:rsid w:val="00DB07AC"/>
    <w:rsid w:val="00DB0847"/>
    <w:rsid w:val="00DB0B1A"/>
    <w:rsid w:val="00DB0B29"/>
    <w:rsid w:val="00DB0B4B"/>
    <w:rsid w:val="00DB0B56"/>
    <w:rsid w:val="00DB0C7C"/>
    <w:rsid w:val="00DB10CF"/>
    <w:rsid w:val="00DB1171"/>
    <w:rsid w:val="00DB11E3"/>
    <w:rsid w:val="00DB1489"/>
    <w:rsid w:val="00DB17B6"/>
    <w:rsid w:val="00DB1E13"/>
    <w:rsid w:val="00DB1E15"/>
    <w:rsid w:val="00DB1EE7"/>
    <w:rsid w:val="00DB1F46"/>
    <w:rsid w:val="00DB1FC0"/>
    <w:rsid w:val="00DB202C"/>
    <w:rsid w:val="00DB2120"/>
    <w:rsid w:val="00DB2273"/>
    <w:rsid w:val="00DB23EC"/>
    <w:rsid w:val="00DB2437"/>
    <w:rsid w:val="00DB2546"/>
    <w:rsid w:val="00DB2773"/>
    <w:rsid w:val="00DB2830"/>
    <w:rsid w:val="00DB2AAF"/>
    <w:rsid w:val="00DB2E06"/>
    <w:rsid w:val="00DB2ED1"/>
    <w:rsid w:val="00DB2ED9"/>
    <w:rsid w:val="00DB33C0"/>
    <w:rsid w:val="00DB3518"/>
    <w:rsid w:val="00DB3872"/>
    <w:rsid w:val="00DB3B0D"/>
    <w:rsid w:val="00DB3DB6"/>
    <w:rsid w:val="00DB3E32"/>
    <w:rsid w:val="00DB3EF7"/>
    <w:rsid w:val="00DB3F87"/>
    <w:rsid w:val="00DB40EB"/>
    <w:rsid w:val="00DB41B3"/>
    <w:rsid w:val="00DB466E"/>
    <w:rsid w:val="00DB4691"/>
    <w:rsid w:val="00DB4734"/>
    <w:rsid w:val="00DB49FE"/>
    <w:rsid w:val="00DB4AF6"/>
    <w:rsid w:val="00DB4B8A"/>
    <w:rsid w:val="00DB4C30"/>
    <w:rsid w:val="00DB4C39"/>
    <w:rsid w:val="00DB4D50"/>
    <w:rsid w:val="00DB4FB5"/>
    <w:rsid w:val="00DB50B3"/>
    <w:rsid w:val="00DB51F0"/>
    <w:rsid w:val="00DB52EF"/>
    <w:rsid w:val="00DB52FF"/>
    <w:rsid w:val="00DB5364"/>
    <w:rsid w:val="00DB54AB"/>
    <w:rsid w:val="00DB5585"/>
    <w:rsid w:val="00DB56FC"/>
    <w:rsid w:val="00DB577D"/>
    <w:rsid w:val="00DB57FB"/>
    <w:rsid w:val="00DB5819"/>
    <w:rsid w:val="00DB58D1"/>
    <w:rsid w:val="00DB5954"/>
    <w:rsid w:val="00DB59D9"/>
    <w:rsid w:val="00DB5B61"/>
    <w:rsid w:val="00DB5CF5"/>
    <w:rsid w:val="00DB5D30"/>
    <w:rsid w:val="00DB5D7E"/>
    <w:rsid w:val="00DB626B"/>
    <w:rsid w:val="00DB64A3"/>
    <w:rsid w:val="00DB6590"/>
    <w:rsid w:val="00DB6639"/>
    <w:rsid w:val="00DB6663"/>
    <w:rsid w:val="00DB6C33"/>
    <w:rsid w:val="00DB6D4F"/>
    <w:rsid w:val="00DB6D73"/>
    <w:rsid w:val="00DB6F7D"/>
    <w:rsid w:val="00DB7080"/>
    <w:rsid w:val="00DB747A"/>
    <w:rsid w:val="00DB74E3"/>
    <w:rsid w:val="00DB757D"/>
    <w:rsid w:val="00DB76EF"/>
    <w:rsid w:val="00DB7A44"/>
    <w:rsid w:val="00DB7A8E"/>
    <w:rsid w:val="00DB7B43"/>
    <w:rsid w:val="00DB7B4F"/>
    <w:rsid w:val="00DB7D99"/>
    <w:rsid w:val="00DB7DC8"/>
    <w:rsid w:val="00DB7F3C"/>
    <w:rsid w:val="00DB7FDF"/>
    <w:rsid w:val="00DC000B"/>
    <w:rsid w:val="00DC0262"/>
    <w:rsid w:val="00DC0322"/>
    <w:rsid w:val="00DC049E"/>
    <w:rsid w:val="00DC06EE"/>
    <w:rsid w:val="00DC0719"/>
    <w:rsid w:val="00DC09A9"/>
    <w:rsid w:val="00DC0B6E"/>
    <w:rsid w:val="00DC0C10"/>
    <w:rsid w:val="00DC0CAB"/>
    <w:rsid w:val="00DC0D2D"/>
    <w:rsid w:val="00DC0D5D"/>
    <w:rsid w:val="00DC0F8E"/>
    <w:rsid w:val="00DC119A"/>
    <w:rsid w:val="00DC12A8"/>
    <w:rsid w:val="00DC1302"/>
    <w:rsid w:val="00DC15E0"/>
    <w:rsid w:val="00DC1651"/>
    <w:rsid w:val="00DC16C5"/>
    <w:rsid w:val="00DC171D"/>
    <w:rsid w:val="00DC184C"/>
    <w:rsid w:val="00DC1897"/>
    <w:rsid w:val="00DC1936"/>
    <w:rsid w:val="00DC1CEB"/>
    <w:rsid w:val="00DC1D40"/>
    <w:rsid w:val="00DC1D42"/>
    <w:rsid w:val="00DC1D44"/>
    <w:rsid w:val="00DC1F5F"/>
    <w:rsid w:val="00DC1F66"/>
    <w:rsid w:val="00DC1FF4"/>
    <w:rsid w:val="00DC22B5"/>
    <w:rsid w:val="00DC230D"/>
    <w:rsid w:val="00DC2826"/>
    <w:rsid w:val="00DC2982"/>
    <w:rsid w:val="00DC2A39"/>
    <w:rsid w:val="00DC2DFC"/>
    <w:rsid w:val="00DC2E0F"/>
    <w:rsid w:val="00DC330E"/>
    <w:rsid w:val="00DC3366"/>
    <w:rsid w:val="00DC3403"/>
    <w:rsid w:val="00DC34E0"/>
    <w:rsid w:val="00DC35E5"/>
    <w:rsid w:val="00DC3712"/>
    <w:rsid w:val="00DC3976"/>
    <w:rsid w:val="00DC3A69"/>
    <w:rsid w:val="00DC3ACA"/>
    <w:rsid w:val="00DC3E92"/>
    <w:rsid w:val="00DC3E9F"/>
    <w:rsid w:val="00DC3EAB"/>
    <w:rsid w:val="00DC45B2"/>
    <w:rsid w:val="00DC4684"/>
    <w:rsid w:val="00DC46CB"/>
    <w:rsid w:val="00DC4911"/>
    <w:rsid w:val="00DC4A9F"/>
    <w:rsid w:val="00DC4DF1"/>
    <w:rsid w:val="00DC4E03"/>
    <w:rsid w:val="00DC4E2A"/>
    <w:rsid w:val="00DC4E6A"/>
    <w:rsid w:val="00DC4F4E"/>
    <w:rsid w:val="00DC51AD"/>
    <w:rsid w:val="00DC5477"/>
    <w:rsid w:val="00DC58DE"/>
    <w:rsid w:val="00DC58F6"/>
    <w:rsid w:val="00DC5994"/>
    <w:rsid w:val="00DC59AE"/>
    <w:rsid w:val="00DC5B9D"/>
    <w:rsid w:val="00DC5EC3"/>
    <w:rsid w:val="00DC5FFD"/>
    <w:rsid w:val="00DC616A"/>
    <w:rsid w:val="00DC6195"/>
    <w:rsid w:val="00DC6216"/>
    <w:rsid w:val="00DC6246"/>
    <w:rsid w:val="00DC63B7"/>
    <w:rsid w:val="00DC64A8"/>
    <w:rsid w:val="00DC65A1"/>
    <w:rsid w:val="00DC67DB"/>
    <w:rsid w:val="00DC6822"/>
    <w:rsid w:val="00DC682E"/>
    <w:rsid w:val="00DC6B3E"/>
    <w:rsid w:val="00DC6ED6"/>
    <w:rsid w:val="00DC6F4D"/>
    <w:rsid w:val="00DC7030"/>
    <w:rsid w:val="00DC729C"/>
    <w:rsid w:val="00DC72E0"/>
    <w:rsid w:val="00DC78BA"/>
    <w:rsid w:val="00DC79F1"/>
    <w:rsid w:val="00DC7BF2"/>
    <w:rsid w:val="00DC7DF0"/>
    <w:rsid w:val="00DC7E69"/>
    <w:rsid w:val="00DC7F64"/>
    <w:rsid w:val="00DC7FC8"/>
    <w:rsid w:val="00DC7FD3"/>
    <w:rsid w:val="00DD00B0"/>
    <w:rsid w:val="00DD00D4"/>
    <w:rsid w:val="00DD00FE"/>
    <w:rsid w:val="00DD05F0"/>
    <w:rsid w:val="00DD0626"/>
    <w:rsid w:val="00DD067D"/>
    <w:rsid w:val="00DD068E"/>
    <w:rsid w:val="00DD0837"/>
    <w:rsid w:val="00DD0A6B"/>
    <w:rsid w:val="00DD0B31"/>
    <w:rsid w:val="00DD0B3F"/>
    <w:rsid w:val="00DD0C8E"/>
    <w:rsid w:val="00DD0D37"/>
    <w:rsid w:val="00DD1024"/>
    <w:rsid w:val="00DD102F"/>
    <w:rsid w:val="00DD116D"/>
    <w:rsid w:val="00DD132D"/>
    <w:rsid w:val="00DD1458"/>
    <w:rsid w:val="00DD14F4"/>
    <w:rsid w:val="00DD1867"/>
    <w:rsid w:val="00DD1919"/>
    <w:rsid w:val="00DD1D04"/>
    <w:rsid w:val="00DD1E54"/>
    <w:rsid w:val="00DD1FB8"/>
    <w:rsid w:val="00DD2148"/>
    <w:rsid w:val="00DD2214"/>
    <w:rsid w:val="00DD2259"/>
    <w:rsid w:val="00DD2334"/>
    <w:rsid w:val="00DD235E"/>
    <w:rsid w:val="00DD24CD"/>
    <w:rsid w:val="00DD25F8"/>
    <w:rsid w:val="00DD26ED"/>
    <w:rsid w:val="00DD2E4F"/>
    <w:rsid w:val="00DD2EBD"/>
    <w:rsid w:val="00DD2ECC"/>
    <w:rsid w:val="00DD3095"/>
    <w:rsid w:val="00DD31C8"/>
    <w:rsid w:val="00DD3237"/>
    <w:rsid w:val="00DD32F8"/>
    <w:rsid w:val="00DD38C2"/>
    <w:rsid w:val="00DD3A8F"/>
    <w:rsid w:val="00DD3A90"/>
    <w:rsid w:val="00DD3BC0"/>
    <w:rsid w:val="00DD3D88"/>
    <w:rsid w:val="00DD3F23"/>
    <w:rsid w:val="00DD407A"/>
    <w:rsid w:val="00DD40F6"/>
    <w:rsid w:val="00DD41A7"/>
    <w:rsid w:val="00DD4292"/>
    <w:rsid w:val="00DD438F"/>
    <w:rsid w:val="00DD44FE"/>
    <w:rsid w:val="00DD4632"/>
    <w:rsid w:val="00DD466D"/>
    <w:rsid w:val="00DD47AC"/>
    <w:rsid w:val="00DD4935"/>
    <w:rsid w:val="00DD4999"/>
    <w:rsid w:val="00DD49ED"/>
    <w:rsid w:val="00DD4A04"/>
    <w:rsid w:val="00DD4AA7"/>
    <w:rsid w:val="00DD4AAE"/>
    <w:rsid w:val="00DD4D45"/>
    <w:rsid w:val="00DD4F40"/>
    <w:rsid w:val="00DD5381"/>
    <w:rsid w:val="00DD5756"/>
    <w:rsid w:val="00DD5775"/>
    <w:rsid w:val="00DD5924"/>
    <w:rsid w:val="00DD5A20"/>
    <w:rsid w:val="00DD5AA1"/>
    <w:rsid w:val="00DD5D01"/>
    <w:rsid w:val="00DD5D51"/>
    <w:rsid w:val="00DD5DB9"/>
    <w:rsid w:val="00DD5EA3"/>
    <w:rsid w:val="00DD5FF0"/>
    <w:rsid w:val="00DD6017"/>
    <w:rsid w:val="00DD603D"/>
    <w:rsid w:val="00DD62B2"/>
    <w:rsid w:val="00DD6651"/>
    <w:rsid w:val="00DD673D"/>
    <w:rsid w:val="00DD6AB0"/>
    <w:rsid w:val="00DD6B43"/>
    <w:rsid w:val="00DD6BB4"/>
    <w:rsid w:val="00DD6C6D"/>
    <w:rsid w:val="00DD6E97"/>
    <w:rsid w:val="00DD7176"/>
    <w:rsid w:val="00DD7C3C"/>
    <w:rsid w:val="00DD7E3F"/>
    <w:rsid w:val="00DE01A1"/>
    <w:rsid w:val="00DE067C"/>
    <w:rsid w:val="00DE06F5"/>
    <w:rsid w:val="00DE0919"/>
    <w:rsid w:val="00DE09AF"/>
    <w:rsid w:val="00DE0A26"/>
    <w:rsid w:val="00DE0B6E"/>
    <w:rsid w:val="00DE0CA7"/>
    <w:rsid w:val="00DE1161"/>
    <w:rsid w:val="00DE1447"/>
    <w:rsid w:val="00DE14FB"/>
    <w:rsid w:val="00DE165A"/>
    <w:rsid w:val="00DE1A4D"/>
    <w:rsid w:val="00DE1C45"/>
    <w:rsid w:val="00DE1D71"/>
    <w:rsid w:val="00DE1DA6"/>
    <w:rsid w:val="00DE2158"/>
    <w:rsid w:val="00DE235E"/>
    <w:rsid w:val="00DE239C"/>
    <w:rsid w:val="00DE242C"/>
    <w:rsid w:val="00DE2473"/>
    <w:rsid w:val="00DE2588"/>
    <w:rsid w:val="00DE264F"/>
    <w:rsid w:val="00DE2752"/>
    <w:rsid w:val="00DE2871"/>
    <w:rsid w:val="00DE2886"/>
    <w:rsid w:val="00DE291F"/>
    <w:rsid w:val="00DE297E"/>
    <w:rsid w:val="00DE2A87"/>
    <w:rsid w:val="00DE2ECD"/>
    <w:rsid w:val="00DE2F56"/>
    <w:rsid w:val="00DE32B4"/>
    <w:rsid w:val="00DE33A2"/>
    <w:rsid w:val="00DE384E"/>
    <w:rsid w:val="00DE3A6E"/>
    <w:rsid w:val="00DE3DA7"/>
    <w:rsid w:val="00DE3FF5"/>
    <w:rsid w:val="00DE40BB"/>
    <w:rsid w:val="00DE43C6"/>
    <w:rsid w:val="00DE448E"/>
    <w:rsid w:val="00DE48FA"/>
    <w:rsid w:val="00DE496E"/>
    <w:rsid w:val="00DE4BBC"/>
    <w:rsid w:val="00DE4BC0"/>
    <w:rsid w:val="00DE4C10"/>
    <w:rsid w:val="00DE4C6B"/>
    <w:rsid w:val="00DE4EF5"/>
    <w:rsid w:val="00DE4FC6"/>
    <w:rsid w:val="00DE52EF"/>
    <w:rsid w:val="00DE53FD"/>
    <w:rsid w:val="00DE57FB"/>
    <w:rsid w:val="00DE58F2"/>
    <w:rsid w:val="00DE5A54"/>
    <w:rsid w:val="00DE5BBD"/>
    <w:rsid w:val="00DE5BD5"/>
    <w:rsid w:val="00DE5C53"/>
    <w:rsid w:val="00DE5DA2"/>
    <w:rsid w:val="00DE5F30"/>
    <w:rsid w:val="00DE5FE1"/>
    <w:rsid w:val="00DE6067"/>
    <w:rsid w:val="00DE60F4"/>
    <w:rsid w:val="00DE6284"/>
    <w:rsid w:val="00DE645F"/>
    <w:rsid w:val="00DE6E96"/>
    <w:rsid w:val="00DE6FAE"/>
    <w:rsid w:val="00DE752E"/>
    <w:rsid w:val="00DE763E"/>
    <w:rsid w:val="00DE777B"/>
    <w:rsid w:val="00DE77EC"/>
    <w:rsid w:val="00DE7821"/>
    <w:rsid w:val="00DE7B4A"/>
    <w:rsid w:val="00DE7C8C"/>
    <w:rsid w:val="00DE7CBB"/>
    <w:rsid w:val="00DE7DC9"/>
    <w:rsid w:val="00DF00B2"/>
    <w:rsid w:val="00DF0137"/>
    <w:rsid w:val="00DF029B"/>
    <w:rsid w:val="00DF03F1"/>
    <w:rsid w:val="00DF0436"/>
    <w:rsid w:val="00DF0492"/>
    <w:rsid w:val="00DF04BE"/>
    <w:rsid w:val="00DF0561"/>
    <w:rsid w:val="00DF062F"/>
    <w:rsid w:val="00DF07A2"/>
    <w:rsid w:val="00DF07C3"/>
    <w:rsid w:val="00DF0AF6"/>
    <w:rsid w:val="00DF0D6C"/>
    <w:rsid w:val="00DF0F08"/>
    <w:rsid w:val="00DF1003"/>
    <w:rsid w:val="00DF12D3"/>
    <w:rsid w:val="00DF1416"/>
    <w:rsid w:val="00DF141B"/>
    <w:rsid w:val="00DF1465"/>
    <w:rsid w:val="00DF1803"/>
    <w:rsid w:val="00DF1906"/>
    <w:rsid w:val="00DF1965"/>
    <w:rsid w:val="00DF1A19"/>
    <w:rsid w:val="00DF1A9B"/>
    <w:rsid w:val="00DF1ADB"/>
    <w:rsid w:val="00DF1D3F"/>
    <w:rsid w:val="00DF2161"/>
    <w:rsid w:val="00DF21AB"/>
    <w:rsid w:val="00DF28CE"/>
    <w:rsid w:val="00DF2B3C"/>
    <w:rsid w:val="00DF2B55"/>
    <w:rsid w:val="00DF315D"/>
    <w:rsid w:val="00DF3197"/>
    <w:rsid w:val="00DF31C2"/>
    <w:rsid w:val="00DF3202"/>
    <w:rsid w:val="00DF3263"/>
    <w:rsid w:val="00DF3437"/>
    <w:rsid w:val="00DF3550"/>
    <w:rsid w:val="00DF35E6"/>
    <w:rsid w:val="00DF36D4"/>
    <w:rsid w:val="00DF3A22"/>
    <w:rsid w:val="00DF3E45"/>
    <w:rsid w:val="00DF3F45"/>
    <w:rsid w:val="00DF3F70"/>
    <w:rsid w:val="00DF40D0"/>
    <w:rsid w:val="00DF42F1"/>
    <w:rsid w:val="00DF47E0"/>
    <w:rsid w:val="00DF4860"/>
    <w:rsid w:val="00DF48B5"/>
    <w:rsid w:val="00DF4AC7"/>
    <w:rsid w:val="00DF4DA6"/>
    <w:rsid w:val="00DF4F1B"/>
    <w:rsid w:val="00DF52B1"/>
    <w:rsid w:val="00DF52F4"/>
    <w:rsid w:val="00DF56F4"/>
    <w:rsid w:val="00DF5786"/>
    <w:rsid w:val="00DF578F"/>
    <w:rsid w:val="00DF57AA"/>
    <w:rsid w:val="00DF594C"/>
    <w:rsid w:val="00DF5A30"/>
    <w:rsid w:val="00DF5A3F"/>
    <w:rsid w:val="00DF5B88"/>
    <w:rsid w:val="00DF5DA9"/>
    <w:rsid w:val="00DF5DD4"/>
    <w:rsid w:val="00DF6099"/>
    <w:rsid w:val="00DF60D5"/>
    <w:rsid w:val="00DF64FC"/>
    <w:rsid w:val="00DF65A4"/>
    <w:rsid w:val="00DF677F"/>
    <w:rsid w:val="00DF6A83"/>
    <w:rsid w:val="00DF6DB6"/>
    <w:rsid w:val="00DF6DD6"/>
    <w:rsid w:val="00DF6F62"/>
    <w:rsid w:val="00DF703F"/>
    <w:rsid w:val="00DF70A5"/>
    <w:rsid w:val="00DF70CE"/>
    <w:rsid w:val="00DF717F"/>
    <w:rsid w:val="00DF727F"/>
    <w:rsid w:val="00DF736C"/>
    <w:rsid w:val="00DF74BC"/>
    <w:rsid w:val="00DF76C4"/>
    <w:rsid w:val="00DF7799"/>
    <w:rsid w:val="00DF78D9"/>
    <w:rsid w:val="00DF795F"/>
    <w:rsid w:val="00DF7A6D"/>
    <w:rsid w:val="00DF7D05"/>
    <w:rsid w:val="00DF7D65"/>
    <w:rsid w:val="00DF7E1D"/>
    <w:rsid w:val="00DF7EF3"/>
    <w:rsid w:val="00E001A2"/>
    <w:rsid w:val="00E00241"/>
    <w:rsid w:val="00E002BA"/>
    <w:rsid w:val="00E0046E"/>
    <w:rsid w:val="00E004A0"/>
    <w:rsid w:val="00E005CA"/>
    <w:rsid w:val="00E005F6"/>
    <w:rsid w:val="00E00647"/>
    <w:rsid w:val="00E00765"/>
    <w:rsid w:val="00E00A19"/>
    <w:rsid w:val="00E00A58"/>
    <w:rsid w:val="00E00B26"/>
    <w:rsid w:val="00E00D56"/>
    <w:rsid w:val="00E00DFC"/>
    <w:rsid w:val="00E00E03"/>
    <w:rsid w:val="00E00F32"/>
    <w:rsid w:val="00E01071"/>
    <w:rsid w:val="00E011FF"/>
    <w:rsid w:val="00E0127F"/>
    <w:rsid w:val="00E012F9"/>
    <w:rsid w:val="00E01567"/>
    <w:rsid w:val="00E017B0"/>
    <w:rsid w:val="00E01B9B"/>
    <w:rsid w:val="00E01C11"/>
    <w:rsid w:val="00E01F2D"/>
    <w:rsid w:val="00E02032"/>
    <w:rsid w:val="00E02130"/>
    <w:rsid w:val="00E0241F"/>
    <w:rsid w:val="00E02481"/>
    <w:rsid w:val="00E024AF"/>
    <w:rsid w:val="00E0279C"/>
    <w:rsid w:val="00E02862"/>
    <w:rsid w:val="00E0289F"/>
    <w:rsid w:val="00E02953"/>
    <w:rsid w:val="00E02A63"/>
    <w:rsid w:val="00E02A95"/>
    <w:rsid w:val="00E02BE5"/>
    <w:rsid w:val="00E02C6A"/>
    <w:rsid w:val="00E02DD6"/>
    <w:rsid w:val="00E02E2F"/>
    <w:rsid w:val="00E0317F"/>
    <w:rsid w:val="00E03299"/>
    <w:rsid w:val="00E03463"/>
    <w:rsid w:val="00E0383B"/>
    <w:rsid w:val="00E03874"/>
    <w:rsid w:val="00E038CB"/>
    <w:rsid w:val="00E03933"/>
    <w:rsid w:val="00E03A2E"/>
    <w:rsid w:val="00E03B36"/>
    <w:rsid w:val="00E03BC5"/>
    <w:rsid w:val="00E03BEE"/>
    <w:rsid w:val="00E03E84"/>
    <w:rsid w:val="00E03F50"/>
    <w:rsid w:val="00E040A2"/>
    <w:rsid w:val="00E04291"/>
    <w:rsid w:val="00E043D8"/>
    <w:rsid w:val="00E04758"/>
    <w:rsid w:val="00E04876"/>
    <w:rsid w:val="00E04C47"/>
    <w:rsid w:val="00E04C49"/>
    <w:rsid w:val="00E04D08"/>
    <w:rsid w:val="00E050FA"/>
    <w:rsid w:val="00E055B1"/>
    <w:rsid w:val="00E05A10"/>
    <w:rsid w:val="00E05C13"/>
    <w:rsid w:val="00E05C4A"/>
    <w:rsid w:val="00E05E64"/>
    <w:rsid w:val="00E060D2"/>
    <w:rsid w:val="00E06261"/>
    <w:rsid w:val="00E063A4"/>
    <w:rsid w:val="00E065AF"/>
    <w:rsid w:val="00E065EA"/>
    <w:rsid w:val="00E06631"/>
    <w:rsid w:val="00E069C3"/>
    <w:rsid w:val="00E06AAC"/>
    <w:rsid w:val="00E06B08"/>
    <w:rsid w:val="00E06F57"/>
    <w:rsid w:val="00E070C7"/>
    <w:rsid w:val="00E0710F"/>
    <w:rsid w:val="00E0719E"/>
    <w:rsid w:val="00E072C8"/>
    <w:rsid w:val="00E07439"/>
    <w:rsid w:val="00E07713"/>
    <w:rsid w:val="00E078FF"/>
    <w:rsid w:val="00E07AD4"/>
    <w:rsid w:val="00E07AFB"/>
    <w:rsid w:val="00E07D03"/>
    <w:rsid w:val="00E10012"/>
    <w:rsid w:val="00E102EB"/>
    <w:rsid w:val="00E10578"/>
    <w:rsid w:val="00E105B0"/>
    <w:rsid w:val="00E106DB"/>
    <w:rsid w:val="00E106FC"/>
    <w:rsid w:val="00E10814"/>
    <w:rsid w:val="00E10879"/>
    <w:rsid w:val="00E1099C"/>
    <w:rsid w:val="00E10A51"/>
    <w:rsid w:val="00E10C2C"/>
    <w:rsid w:val="00E10EEE"/>
    <w:rsid w:val="00E10F16"/>
    <w:rsid w:val="00E11178"/>
    <w:rsid w:val="00E11182"/>
    <w:rsid w:val="00E1135D"/>
    <w:rsid w:val="00E116F9"/>
    <w:rsid w:val="00E118DB"/>
    <w:rsid w:val="00E118F0"/>
    <w:rsid w:val="00E11A01"/>
    <w:rsid w:val="00E11D01"/>
    <w:rsid w:val="00E11E8A"/>
    <w:rsid w:val="00E11E98"/>
    <w:rsid w:val="00E120F2"/>
    <w:rsid w:val="00E120FF"/>
    <w:rsid w:val="00E121ED"/>
    <w:rsid w:val="00E1221A"/>
    <w:rsid w:val="00E125D9"/>
    <w:rsid w:val="00E127CA"/>
    <w:rsid w:val="00E128B8"/>
    <w:rsid w:val="00E12A97"/>
    <w:rsid w:val="00E12C11"/>
    <w:rsid w:val="00E12F14"/>
    <w:rsid w:val="00E12FDE"/>
    <w:rsid w:val="00E1315D"/>
    <w:rsid w:val="00E13196"/>
    <w:rsid w:val="00E131FC"/>
    <w:rsid w:val="00E13245"/>
    <w:rsid w:val="00E132AB"/>
    <w:rsid w:val="00E13447"/>
    <w:rsid w:val="00E1349F"/>
    <w:rsid w:val="00E13765"/>
    <w:rsid w:val="00E138A2"/>
    <w:rsid w:val="00E13925"/>
    <w:rsid w:val="00E139AC"/>
    <w:rsid w:val="00E13A99"/>
    <w:rsid w:val="00E13C06"/>
    <w:rsid w:val="00E13D69"/>
    <w:rsid w:val="00E13DA0"/>
    <w:rsid w:val="00E13DB4"/>
    <w:rsid w:val="00E13F87"/>
    <w:rsid w:val="00E14195"/>
    <w:rsid w:val="00E144C3"/>
    <w:rsid w:val="00E147FA"/>
    <w:rsid w:val="00E14987"/>
    <w:rsid w:val="00E149BC"/>
    <w:rsid w:val="00E14BD7"/>
    <w:rsid w:val="00E14C9D"/>
    <w:rsid w:val="00E14D18"/>
    <w:rsid w:val="00E15299"/>
    <w:rsid w:val="00E15455"/>
    <w:rsid w:val="00E15518"/>
    <w:rsid w:val="00E15562"/>
    <w:rsid w:val="00E15627"/>
    <w:rsid w:val="00E15A8E"/>
    <w:rsid w:val="00E15B52"/>
    <w:rsid w:val="00E15F10"/>
    <w:rsid w:val="00E15F47"/>
    <w:rsid w:val="00E15FF9"/>
    <w:rsid w:val="00E160E2"/>
    <w:rsid w:val="00E1613B"/>
    <w:rsid w:val="00E16234"/>
    <w:rsid w:val="00E162F1"/>
    <w:rsid w:val="00E163C5"/>
    <w:rsid w:val="00E164E7"/>
    <w:rsid w:val="00E165DD"/>
    <w:rsid w:val="00E165F5"/>
    <w:rsid w:val="00E16630"/>
    <w:rsid w:val="00E168F4"/>
    <w:rsid w:val="00E16B06"/>
    <w:rsid w:val="00E16B41"/>
    <w:rsid w:val="00E16D0F"/>
    <w:rsid w:val="00E16D46"/>
    <w:rsid w:val="00E16D58"/>
    <w:rsid w:val="00E16EDB"/>
    <w:rsid w:val="00E16F77"/>
    <w:rsid w:val="00E1713D"/>
    <w:rsid w:val="00E17144"/>
    <w:rsid w:val="00E171F7"/>
    <w:rsid w:val="00E172D7"/>
    <w:rsid w:val="00E1744A"/>
    <w:rsid w:val="00E1756C"/>
    <w:rsid w:val="00E177C5"/>
    <w:rsid w:val="00E178DA"/>
    <w:rsid w:val="00E17942"/>
    <w:rsid w:val="00E17973"/>
    <w:rsid w:val="00E17978"/>
    <w:rsid w:val="00E179FB"/>
    <w:rsid w:val="00E17B93"/>
    <w:rsid w:val="00E17D6C"/>
    <w:rsid w:val="00E17D91"/>
    <w:rsid w:val="00E17E40"/>
    <w:rsid w:val="00E17EDB"/>
    <w:rsid w:val="00E17F9D"/>
    <w:rsid w:val="00E20185"/>
    <w:rsid w:val="00E2034B"/>
    <w:rsid w:val="00E204F8"/>
    <w:rsid w:val="00E20563"/>
    <w:rsid w:val="00E206CD"/>
    <w:rsid w:val="00E20A15"/>
    <w:rsid w:val="00E20B1C"/>
    <w:rsid w:val="00E20EBE"/>
    <w:rsid w:val="00E213EF"/>
    <w:rsid w:val="00E215BE"/>
    <w:rsid w:val="00E216E5"/>
    <w:rsid w:val="00E217F9"/>
    <w:rsid w:val="00E21A84"/>
    <w:rsid w:val="00E21A93"/>
    <w:rsid w:val="00E21B26"/>
    <w:rsid w:val="00E21B8D"/>
    <w:rsid w:val="00E21D3D"/>
    <w:rsid w:val="00E21DE7"/>
    <w:rsid w:val="00E21EA3"/>
    <w:rsid w:val="00E220DD"/>
    <w:rsid w:val="00E2216F"/>
    <w:rsid w:val="00E2230D"/>
    <w:rsid w:val="00E225C1"/>
    <w:rsid w:val="00E225C9"/>
    <w:rsid w:val="00E22670"/>
    <w:rsid w:val="00E22832"/>
    <w:rsid w:val="00E22A95"/>
    <w:rsid w:val="00E22C24"/>
    <w:rsid w:val="00E22CCC"/>
    <w:rsid w:val="00E22DAD"/>
    <w:rsid w:val="00E22E05"/>
    <w:rsid w:val="00E23210"/>
    <w:rsid w:val="00E23367"/>
    <w:rsid w:val="00E23522"/>
    <w:rsid w:val="00E23794"/>
    <w:rsid w:val="00E2380A"/>
    <w:rsid w:val="00E23849"/>
    <w:rsid w:val="00E23A5C"/>
    <w:rsid w:val="00E23A73"/>
    <w:rsid w:val="00E23A8D"/>
    <w:rsid w:val="00E23A96"/>
    <w:rsid w:val="00E23CC5"/>
    <w:rsid w:val="00E23F4B"/>
    <w:rsid w:val="00E2435F"/>
    <w:rsid w:val="00E243D5"/>
    <w:rsid w:val="00E243EA"/>
    <w:rsid w:val="00E244F3"/>
    <w:rsid w:val="00E24630"/>
    <w:rsid w:val="00E24B4A"/>
    <w:rsid w:val="00E24EBB"/>
    <w:rsid w:val="00E25000"/>
    <w:rsid w:val="00E2508D"/>
    <w:rsid w:val="00E2517E"/>
    <w:rsid w:val="00E252EE"/>
    <w:rsid w:val="00E2532B"/>
    <w:rsid w:val="00E25610"/>
    <w:rsid w:val="00E25FB5"/>
    <w:rsid w:val="00E2611B"/>
    <w:rsid w:val="00E26268"/>
    <w:rsid w:val="00E2639E"/>
    <w:rsid w:val="00E264DC"/>
    <w:rsid w:val="00E26835"/>
    <w:rsid w:val="00E26AE4"/>
    <w:rsid w:val="00E26B67"/>
    <w:rsid w:val="00E26BE5"/>
    <w:rsid w:val="00E26BF5"/>
    <w:rsid w:val="00E26CA8"/>
    <w:rsid w:val="00E26CCE"/>
    <w:rsid w:val="00E26DF4"/>
    <w:rsid w:val="00E26E5E"/>
    <w:rsid w:val="00E26EDB"/>
    <w:rsid w:val="00E2725D"/>
    <w:rsid w:val="00E272A7"/>
    <w:rsid w:val="00E274A2"/>
    <w:rsid w:val="00E27665"/>
    <w:rsid w:val="00E277AA"/>
    <w:rsid w:val="00E277B9"/>
    <w:rsid w:val="00E27935"/>
    <w:rsid w:val="00E27B9D"/>
    <w:rsid w:val="00E27FC0"/>
    <w:rsid w:val="00E300BD"/>
    <w:rsid w:val="00E300E9"/>
    <w:rsid w:val="00E30239"/>
    <w:rsid w:val="00E3024F"/>
    <w:rsid w:val="00E302E7"/>
    <w:rsid w:val="00E303FB"/>
    <w:rsid w:val="00E305FE"/>
    <w:rsid w:val="00E306B8"/>
    <w:rsid w:val="00E308E2"/>
    <w:rsid w:val="00E30B7A"/>
    <w:rsid w:val="00E30D68"/>
    <w:rsid w:val="00E31067"/>
    <w:rsid w:val="00E31109"/>
    <w:rsid w:val="00E3111D"/>
    <w:rsid w:val="00E3138E"/>
    <w:rsid w:val="00E3146A"/>
    <w:rsid w:val="00E31536"/>
    <w:rsid w:val="00E31619"/>
    <w:rsid w:val="00E316C7"/>
    <w:rsid w:val="00E316F0"/>
    <w:rsid w:val="00E319BD"/>
    <w:rsid w:val="00E31A04"/>
    <w:rsid w:val="00E31A05"/>
    <w:rsid w:val="00E31BAA"/>
    <w:rsid w:val="00E31D1B"/>
    <w:rsid w:val="00E3207B"/>
    <w:rsid w:val="00E3256D"/>
    <w:rsid w:val="00E325B6"/>
    <w:rsid w:val="00E326D7"/>
    <w:rsid w:val="00E3278C"/>
    <w:rsid w:val="00E327C0"/>
    <w:rsid w:val="00E32B2A"/>
    <w:rsid w:val="00E32BA0"/>
    <w:rsid w:val="00E32D43"/>
    <w:rsid w:val="00E32E01"/>
    <w:rsid w:val="00E32E84"/>
    <w:rsid w:val="00E32F1D"/>
    <w:rsid w:val="00E32F59"/>
    <w:rsid w:val="00E3325B"/>
    <w:rsid w:val="00E3337F"/>
    <w:rsid w:val="00E33388"/>
    <w:rsid w:val="00E333E9"/>
    <w:rsid w:val="00E3362B"/>
    <w:rsid w:val="00E3394C"/>
    <w:rsid w:val="00E33A26"/>
    <w:rsid w:val="00E33A5C"/>
    <w:rsid w:val="00E33BD6"/>
    <w:rsid w:val="00E33C1C"/>
    <w:rsid w:val="00E33C55"/>
    <w:rsid w:val="00E33C61"/>
    <w:rsid w:val="00E33CE7"/>
    <w:rsid w:val="00E33D0A"/>
    <w:rsid w:val="00E3418B"/>
    <w:rsid w:val="00E3428C"/>
    <w:rsid w:val="00E342D9"/>
    <w:rsid w:val="00E3458A"/>
    <w:rsid w:val="00E34677"/>
    <w:rsid w:val="00E3486C"/>
    <w:rsid w:val="00E34881"/>
    <w:rsid w:val="00E34921"/>
    <w:rsid w:val="00E35091"/>
    <w:rsid w:val="00E35094"/>
    <w:rsid w:val="00E35273"/>
    <w:rsid w:val="00E35477"/>
    <w:rsid w:val="00E355A6"/>
    <w:rsid w:val="00E356D1"/>
    <w:rsid w:val="00E357FC"/>
    <w:rsid w:val="00E35A00"/>
    <w:rsid w:val="00E35A1E"/>
    <w:rsid w:val="00E35A34"/>
    <w:rsid w:val="00E35D8F"/>
    <w:rsid w:val="00E35E69"/>
    <w:rsid w:val="00E360C4"/>
    <w:rsid w:val="00E361E7"/>
    <w:rsid w:val="00E3642B"/>
    <w:rsid w:val="00E364CE"/>
    <w:rsid w:val="00E36712"/>
    <w:rsid w:val="00E3672C"/>
    <w:rsid w:val="00E368AF"/>
    <w:rsid w:val="00E36ACC"/>
    <w:rsid w:val="00E36CD4"/>
    <w:rsid w:val="00E36CD8"/>
    <w:rsid w:val="00E36D8F"/>
    <w:rsid w:val="00E36DC9"/>
    <w:rsid w:val="00E37044"/>
    <w:rsid w:val="00E37077"/>
    <w:rsid w:val="00E3764F"/>
    <w:rsid w:val="00E378B1"/>
    <w:rsid w:val="00E37983"/>
    <w:rsid w:val="00E37A8F"/>
    <w:rsid w:val="00E37B00"/>
    <w:rsid w:val="00E37B75"/>
    <w:rsid w:val="00E40133"/>
    <w:rsid w:val="00E4027E"/>
    <w:rsid w:val="00E4064A"/>
    <w:rsid w:val="00E4069B"/>
    <w:rsid w:val="00E40762"/>
    <w:rsid w:val="00E40947"/>
    <w:rsid w:val="00E40A2E"/>
    <w:rsid w:val="00E40AF7"/>
    <w:rsid w:val="00E40AF8"/>
    <w:rsid w:val="00E40C52"/>
    <w:rsid w:val="00E40D5A"/>
    <w:rsid w:val="00E40DD9"/>
    <w:rsid w:val="00E40DF5"/>
    <w:rsid w:val="00E40E82"/>
    <w:rsid w:val="00E40F77"/>
    <w:rsid w:val="00E4124E"/>
    <w:rsid w:val="00E41266"/>
    <w:rsid w:val="00E412C3"/>
    <w:rsid w:val="00E4131C"/>
    <w:rsid w:val="00E41477"/>
    <w:rsid w:val="00E414FE"/>
    <w:rsid w:val="00E41B72"/>
    <w:rsid w:val="00E41D63"/>
    <w:rsid w:val="00E41EFD"/>
    <w:rsid w:val="00E41FE8"/>
    <w:rsid w:val="00E42044"/>
    <w:rsid w:val="00E420D3"/>
    <w:rsid w:val="00E4232C"/>
    <w:rsid w:val="00E4250F"/>
    <w:rsid w:val="00E42559"/>
    <w:rsid w:val="00E4272F"/>
    <w:rsid w:val="00E429B3"/>
    <w:rsid w:val="00E42A70"/>
    <w:rsid w:val="00E42D45"/>
    <w:rsid w:val="00E42D53"/>
    <w:rsid w:val="00E42DF1"/>
    <w:rsid w:val="00E432B1"/>
    <w:rsid w:val="00E43B4A"/>
    <w:rsid w:val="00E43C42"/>
    <w:rsid w:val="00E43DDF"/>
    <w:rsid w:val="00E43EB5"/>
    <w:rsid w:val="00E44013"/>
    <w:rsid w:val="00E44275"/>
    <w:rsid w:val="00E444F8"/>
    <w:rsid w:val="00E4458F"/>
    <w:rsid w:val="00E4462D"/>
    <w:rsid w:val="00E44A0D"/>
    <w:rsid w:val="00E44DD3"/>
    <w:rsid w:val="00E44E39"/>
    <w:rsid w:val="00E44ED0"/>
    <w:rsid w:val="00E44F23"/>
    <w:rsid w:val="00E44FB6"/>
    <w:rsid w:val="00E45065"/>
    <w:rsid w:val="00E4515A"/>
    <w:rsid w:val="00E452D4"/>
    <w:rsid w:val="00E45497"/>
    <w:rsid w:val="00E4584D"/>
    <w:rsid w:val="00E458F8"/>
    <w:rsid w:val="00E45900"/>
    <w:rsid w:val="00E45957"/>
    <w:rsid w:val="00E459A2"/>
    <w:rsid w:val="00E45AC0"/>
    <w:rsid w:val="00E45B4E"/>
    <w:rsid w:val="00E45D0A"/>
    <w:rsid w:val="00E46445"/>
    <w:rsid w:val="00E46993"/>
    <w:rsid w:val="00E46CE9"/>
    <w:rsid w:val="00E46EBC"/>
    <w:rsid w:val="00E47680"/>
    <w:rsid w:val="00E4799B"/>
    <w:rsid w:val="00E47B4E"/>
    <w:rsid w:val="00E47D7C"/>
    <w:rsid w:val="00E47EF0"/>
    <w:rsid w:val="00E47F04"/>
    <w:rsid w:val="00E5000A"/>
    <w:rsid w:val="00E50108"/>
    <w:rsid w:val="00E50164"/>
    <w:rsid w:val="00E501E7"/>
    <w:rsid w:val="00E5036F"/>
    <w:rsid w:val="00E50408"/>
    <w:rsid w:val="00E505D6"/>
    <w:rsid w:val="00E506FA"/>
    <w:rsid w:val="00E50770"/>
    <w:rsid w:val="00E50B66"/>
    <w:rsid w:val="00E50F9B"/>
    <w:rsid w:val="00E51444"/>
    <w:rsid w:val="00E51A76"/>
    <w:rsid w:val="00E51ABC"/>
    <w:rsid w:val="00E51AD0"/>
    <w:rsid w:val="00E51F53"/>
    <w:rsid w:val="00E51F80"/>
    <w:rsid w:val="00E51FC2"/>
    <w:rsid w:val="00E523C8"/>
    <w:rsid w:val="00E5241F"/>
    <w:rsid w:val="00E52840"/>
    <w:rsid w:val="00E52C2A"/>
    <w:rsid w:val="00E52D9D"/>
    <w:rsid w:val="00E5309D"/>
    <w:rsid w:val="00E530A0"/>
    <w:rsid w:val="00E53315"/>
    <w:rsid w:val="00E53466"/>
    <w:rsid w:val="00E53559"/>
    <w:rsid w:val="00E53578"/>
    <w:rsid w:val="00E5359A"/>
    <w:rsid w:val="00E53605"/>
    <w:rsid w:val="00E53B22"/>
    <w:rsid w:val="00E53D86"/>
    <w:rsid w:val="00E53F8B"/>
    <w:rsid w:val="00E54183"/>
    <w:rsid w:val="00E54256"/>
    <w:rsid w:val="00E5432A"/>
    <w:rsid w:val="00E5444E"/>
    <w:rsid w:val="00E54467"/>
    <w:rsid w:val="00E5450B"/>
    <w:rsid w:val="00E5455F"/>
    <w:rsid w:val="00E5460D"/>
    <w:rsid w:val="00E5465B"/>
    <w:rsid w:val="00E547CC"/>
    <w:rsid w:val="00E547FD"/>
    <w:rsid w:val="00E54A00"/>
    <w:rsid w:val="00E54AC1"/>
    <w:rsid w:val="00E54B47"/>
    <w:rsid w:val="00E54EE7"/>
    <w:rsid w:val="00E54F72"/>
    <w:rsid w:val="00E54FFF"/>
    <w:rsid w:val="00E550A6"/>
    <w:rsid w:val="00E55209"/>
    <w:rsid w:val="00E55264"/>
    <w:rsid w:val="00E553FE"/>
    <w:rsid w:val="00E55674"/>
    <w:rsid w:val="00E556EC"/>
    <w:rsid w:val="00E55856"/>
    <w:rsid w:val="00E559DC"/>
    <w:rsid w:val="00E55A1D"/>
    <w:rsid w:val="00E55B5A"/>
    <w:rsid w:val="00E55DBF"/>
    <w:rsid w:val="00E5610C"/>
    <w:rsid w:val="00E562C8"/>
    <w:rsid w:val="00E563D5"/>
    <w:rsid w:val="00E563F2"/>
    <w:rsid w:val="00E5642F"/>
    <w:rsid w:val="00E568E2"/>
    <w:rsid w:val="00E56A10"/>
    <w:rsid w:val="00E56C52"/>
    <w:rsid w:val="00E571E2"/>
    <w:rsid w:val="00E57640"/>
    <w:rsid w:val="00E57757"/>
    <w:rsid w:val="00E57A02"/>
    <w:rsid w:val="00E57A95"/>
    <w:rsid w:val="00E57CAC"/>
    <w:rsid w:val="00E57E08"/>
    <w:rsid w:val="00E57F50"/>
    <w:rsid w:val="00E57F5D"/>
    <w:rsid w:val="00E60052"/>
    <w:rsid w:val="00E600CD"/>
    <w:rsid w:val="00E6030C"/>
    <w:rsid w:val="00E60349"/>
    <w:rsid w:val="00E605EA"/>
    <w:rsid w:val="00E60745"/>
    <w:rsid w:val="00E6076B"/>
    <w:rsid w:val="00E607E2"/>
    <w:rsid w:val="00E60820"/>
    <w:rsid w:val="00E60B5F"/>
    <w:rsid w:val="00E60BDC"/>
    <w:rsid w:val="00E60C57"/>
    <w:rsid w:val="00E60E70"/>
    <w:rsid w:val="00E60F20"/>
    <w:rsid w:val="00E6108A"/>
    <w:rsid w:val="00E61094"/>
    <w:rsid w:val="00E6127E"/>
    <w:rsid w:val="00E61286"/>
    <w:rsid w:val="00E61589"/>
    <w:rsid w:val="00E619DD"/>
    <w:rsid w:val="00E61A14"/>
    <w:rsid w:val="00E61C18"/>
    <w:rsid w:val="00E61D98"/>
    <w:rsid w:val="00E62070"/>
    <w:rsid w:val="00E62220"/>
    <w:rsid w:val="00E6222A"/>
    <w:rsid w:val="00E62358"/>
    <w:rsid w:val="00E624D8"/>
    <w:rsid w:val="00E6250F"/>
    <w:rsid w:val="00E625C5"/>
    <w:rsid w:val="00E627A4"/>
    <w:rsid w:val="00E6286D"/>
    <w:rsid w:val="00E62ABB"/>
    <w:rsid w:val="00E62C46"/>
    <w:rsid w:val="00E62E6C"/>
    <w:rsid w:val="00E6325F"/>
    <w:rsid w:val="00E632C1"/>
    <w:rsid w:val="00E633DD"/>
    <w:rsid w:val="00E6340F"/>
    <w:rsid w:val="00E6386E"/>
    <w:rsid w:val="00E638AE"/>
    <w:rsid w:val="00E63AD0"/>
    <w:rsid w:val="00E63C51"/>
    <w:rsid w:val="00E63FED"/>
    <w:rsid w:val="00E6408A"/>
    <w:rsid w:val="00E64119"/>
    <w:rsid w:val="00E643BF"/>
    <w:rsid w:val="00E648D0"/>
    <w:rsid w:val="00E649E0"/>
    <w:rsid w:val="00E64B24"/>
    <w:rsid w:val="00E64B53"/>
    <w:rsid w:val="00E64B57"/>
    <w:rsid w:val="00E64E2B"/>
    <w:rsid w:val="00E64FFE"/>
    <w:rsid w:val="00E65057"/>
    <w:rsid w:val="00E6520A"/>
    <w:rsid w:val="00E65231"/>
    <w:rsid w:val="00E6529B"/>
    <w:rsid w:val="00E6538D"/>
    <w:rsid w:val="00E65496"/>
    <w:rsid w:val="00E6556B"/>
    <w:rsid w:val="00E655F5"/>
    <w:rsid w:val="00E65A34"/>
    <w:rsid w:val="00E65A57"/>
    <w:rsid w:val="00E65B17"/>
    <w:rsid w:val="00E65B66"/>
    <w:rsid w:val="00E65B79"/>
    <w:rsid w:val="00E65B86"/>
    <w:rsid w:val="00E65DFC"/>
    <w:rsid w:val="00E65ECA"/>
    <w:rsid w:val="00E65F94"/>
    <w:rsid w:val="00E66019"/>
    <w:rsid w:val="00E66555"/>
    <w:rsid w:val="00E66606"/>
    <w:rsid w:val="00E66664"/>
    <w:rsid w:val="00E666CE"/>
    <w:rsid w:val="00E66782"/>
    <w:rsid w:val="00E66798"/>
    <w:rsid w:val="00E668C0"/>
    <w:rsid w:val="00E66A19"/>
    <w:rsid w:val="00E66A8F"/>
    <w:rsid w:val="00E66AAE"/>
    <w:rsid w:val="00E66C29"/>
    <w:rsid w:val="00E66C69"/>
    <w:rsid w:val="00E66D24"/>
    <w:rsid w:val="00E66F8F"/>
    <w:rsid w:val="00E67192"/>
    <w:rsid w:val="00E67247"/>
    <w:rsid w:val="00E6745A"/>
    <w:rsid w:val="00E6757D"/>
    <w:rsid w:val="00E677C8"/>
    <w:rsid w:val="00E678AD"/>
    <w:rsid w:val="00E67CA1"/>
    <w:rsid w:val="00E7018E"/>
    <w:rsid w:val="00E7029C"/>
    <w:rsid w:val="00E70605"/>
    <w:rsid w:val="00E70AB3"/>
    <w:rsid w:val="00E70BCC"/>
    <w:rsid w:val="00E70CC7"/>
    <w:rsid w:val="00E70EDE"/>
    <w:rsid w:val="00E70F39"/>
    <w:rsid w:val="00E71041"/>
    <w:rsid w:val="00E711B8"/>
    <w:rsid w:val="00E71203"/>
    <w:rsid w:val="00E7125B"/>
    <w:rsid w:val="00E712B6"/>
    <w:rsid w:val="00E712F7"/>
    <w:rsid w:val="00E71537"/>
    <w:rsid w:val="00E716C9"/>
    <w:rsid w:val="00E71A16"/>
    <w:rsid w:val="00E71A82"/>
    <w:rsid w:val="00E71ADB"/>
    <w:rsid w:val="00E71BCE"/>
    <w:rsid w:val="00E71C9F"/>
    <w:rsid w:val="00E71D7E"/>
    <w:rsid w:val="00E71E50"/>
    <w:rsid w:val="00E72085"/>
    <w:rsid w:val="00E724B7"/>
    <w:rsid w:val="00E72967"/>
    <w:rsid w:val="00E72A31"/>
    <w:rsid w:val="00E72AD1"/>
    <w:rsid w:val="00E72DD7"/>
    <w:rsid w:val="00E72DE3"/>
    <w:rsid w:val="00E72EBD"/>
    <w:rsid w:val="00E730E2"/>
    <w:rsid w:val="00E73126"/>
    <w:rsid w:val="00E732C0"/>
    <w:rsid w:val="00E73624"/>
    <w:rsid w:val="00E7366C"/>
    <w:rsid w:val="00E73756"/>
    <w:rsid w:val="00E737CB"/>
    <w:rsid w:val="00E7380B"/>
    <w:rsid w:val="00E73ADC"/>
    <w:rsid w:val="00E73C3F"/>
    <w:rsid w:val="00E74106"/>
    <w:rsid w:val="00E7410E"/>
    <w:rsid w:val="00E7424F"/>
    <w:rsid w:val="00E74718"/>
    <w:rsid w:val="00E747BE"/>
    <w:rsid w:val="00E749F6"/>
    <w:rsid w:val="00E74BCC"/>
    <w:rsid w:val="00E74C56"/>
    <w:rsid w:val="00E74CCD"/>
    <w:rsid w:val="00E74DF6"/>
    <w:rsid w:val="00E74E2F"/>
    <w:rsid w:val="00E74ED3"/>
    <w:rsid w:val="00E74F60"/>
    <w:rsid w:val="00E752BF"/>
    <w:rsid w:val="00E7535E"/>
    <w:rsid w:val="00E75388"/>
    <w:rsid w:val="00E75873"/>
    <w:rsid w:val="00E75B90"/>
    <w:rsid w:val="00E75D3B"/>
    <w:rsid w:val="00E75D8A"/>
    <w:rsid w:val="00E75F5E"/>
    <w:rsid w:val="00E75F7D"/>
    <w:rsid w:val="00E76220"/>
    <w:rsid w:val="00E76306"/>
    <w:rsid w:val="00E7631E"/>
    <w:rsid w:val="00E763B8"/>
    <w:rsid w:val="00E76640"/>
    <w:rsid w:val="00E76BEE"/>
    <w:rsid w:val="00E76C07"/>
    <w:rsid w:val="00E77077"/>
    <w:rsid w:val="00E770C1"/>
    <w:rsid w:val="00E77142"/>
    <w:rsid w:val="00E771D4"/>
    <w:rsid w:val="00E7750D"/>
    <w:rsid w:val="00E776DB"/>
    <w:rsid w:val="00E77783"/>
    <w:rsid w:val="00E77860"/>
    <w:rsid w:val="00E77934"/>
    <w:rsid w:val="00E77955"/>
    <w:rsid w:val="00E77BC3"/>
    <w:rsid w:val="00E77F2D"/>
    <w:rsid w:val="00E800BB"/>
    <w:rsid w:val="00E800F8"/>
    <w:rsid w:val="00E802EE"/>
    <w:rsid w:val="00E80439"/>
    <w:rsid w:val="00E8047C"/>
    <w:rsid w:val="00E804DF"/>
    <w:rsid w:val="00E8054C"/>
    <w:rsid w:val="00E80817"/>
    <w:rsid w:val="00E80BCE"/>
    <w:rsid w:val="00E80C23"/>
    <w:rsid w:val="00E812C0"/>
    <w:rsid w:val="00E813BC"/>
    <w:rsid w:val="00E8157D"/>
    <w:rsid w:val="00E81602"/>
    <w:rsid w:val="00E817C7"/>
    <w:rsid w:val="00E818D6"/>
    <w:rsid w:val="00E8192D"/>
    <w:rsid w:val="00E8199C"/>
    <w:rsid w:val="00E81B06"/>
    <w:rsid w:val="00E81FF4"/>
    <w:rsid w:val="00E82174"/>
    <w:rsid w:val="00E823DD"/>
    <w:rsid w:val="00E82470"/>
    <w:rsid w:val="00E82645"/>
    <w:rsid w:val="00E82691"/>
    <w:rsid w:val="00E8298C"/>
    <w:rsid w:val="00E82AA6"/>
    <w:rsid w:val="00E82B12"/>
    <w:rsid w:val="00E82BE8"/>
    <w:rsid w:val="00E82BFD"/>
    <w:rsid w:val="00E82C34"/>
    <w:rsid w:val="00E82FCF"/>
    <w:rsid w:val="00E83059"/>
    <w:rsid w:val="00E830B5"/>
    <w:rsid w:val="00E83152"/>
    <w:rsid w:val="00E83380"/>
    <w:rsid w:val="00E835A2"/>
    <w:rsid w:val="00E836CB"/>
    <w:rsid w:val="00E836D1"/>
    <w:rsid w:val="00E8373D"/>
    <w:rsid w:val="00E839DF"/>
    <w:rsid w:val="00E83C7A"/>
    <w:rsid w:val="00E83D46"/>
    <w:rsid w:val="00E83E24"/>
    <w:rsid w:val="00E83E76"/>
    <w:rsid w:val="00E83ECD"/>
    <w:rsid w:val="00E842CC"/>
    <w:rsid w:val="00E84385"/>
    <w:rsid w:val="00E8441E"/>
    <w:rsid w:val="00E84592"/>
    <w:rsid w:val="00E845FD"/>
    <w:rsid w:val="00E84655"/>
    <w:rsid w:val="00E846E1"/>
    <w:rsid w:val="00E847CB"/>
    <w:rsid w:val="00E84970"/>
    <w:rsid w:val="00E84974"/>
    <w:rsid w:val="00E84986"/>
    <w:rsid w:val="00E84CAC"/>
    <w:rsid w:val="00E84E76"/>
    <w:rsid w:val="00E85368"/>
    <w:rsid w:val="00E85500"/>
    <w:rsid w:val="00E856C0"/>
    <w:rsid w:val="00E856C3"/>
    <w:rsid w:val="00E85891"/>
    <w:rsid w:val="00E85AF5"/>
    <w:rsid w:val="00E85C6C"/>
    <w:rsid w:val="00E85C98"/>
    <w:rsid w:val="00E85F01"/>
    <w:rsid w:val="00E85F1D"/>
    <w:rsid w:val="00E85FE8"/>
    <w:rsid w:val="00E86297"/>
    <w:rsid w:val="00E863D3"/>
    <w:rsid w:val="00E864B2"/>
    <w:rsid w:val="00E86502"/>
    <w:rsid w:val="00E86844"/>
    <w:rsid w:val="00E86976"/>
    <w:rsid w:val="00E869AF"/>
    <w:rsid w:val="00E86A08"/>
    <w:rsid w:val="00E86A7B"/>
    <w:rsid w:val="00E86CED"/>
    <w:rsid w:val="00E86DF0"/>
    <w:rsid w:val="00E8724E"/>
    <w:rsid w:val="00E87289"/>
    <w:rsid w:val="00E87477"/>
    <w:rsid w:val="00E875B7"/>
    <w:rsid w:val="00E87611"/>
    <w:rsid w:val="00E87627"/>
    <w:rsid w:val="00E876AF"/>
    <w:rsid w:val="00E8779C"/>
    <w:rsid w:val="00E8785F"/>
    <w:rsid w:val="00E87AC0"/>
    <w:rsid w:val="00E900C7"/>
    <w:rsid w:val="00E90278"/>
    <w:rsid w:val="00E906DF"/>
    <w:rsid w:val="00E90922"/>
    <w:rsid w:val="00E909B3"/>
    <w:rsid w:val="00E909DE"/>
    <w:rsid w:val="00E90AC5"/>
    <w:rsid w:val="00E90CA7"/>
    <w:rsid w:val="00E90E46"/>
    <w:rsid w:val="00E90EA2"/>
    <w:rsid w:val="00E90F57"/>
    <w:rsid w:val="00E91043"/>
    <w:rsid w:val="00E91185"/>
    <w:rsid w:val="00E913FA"/>
    <w:rsid w:val="00E9146C"/>
    <w:rsid w:val="00E91659"/>
    <w:rsid w:val="00E91831"/>
    <w:rsid w:val="00E91A15"/>
    <w:rsid w:val="00E91C06"/>
    <w:rsid w:val="00E91C35"/>
    <w:rsid w:val="00E91D42"/>
    <w:rsid w:val="00E91FD9"/>
    <w:rsid w:val="00E9202E"/>
    <w:rsid w:val="00E9212F"/>
    <w:rsid w:val="00E922E0"/>
    <w:rsid w:val="00E9244A"/>
    <w:rsid w:val="00E92554"/>
    <w:rsid w:val="00E92810"/>
    <w:rsid w:val="00E9282A"/>
    <w:rsid w:val="00E92972"/>
    <w:rsid w:val="00E92DA6"/>
    <w:rsid w:val="00E92DCB"/>
    <w:rsid w:val="00E92EBC"/>
    <w:rsid w:val="00E9359E"/>
    <w:rsid w:val="00E935AD"/>
    <w:rsid w:val="00E9379C"/>
    <w:rsid w:val="00E93B21"/>
    <w:rsid w:val="00E9436C"/>
    <w:rsid w:val="00E9496E"/>
    <w:rsid w:val="00E94987"/>
    <w:rsid w:val="00E94AC1"/>
    <w:rsid w:val="00E94CE2"/>
    <w:rsid w:val="00E94FBD"/>
    <w:rsid w:val="00E94FE5"/>
    <w:rsid w:val="00E95056"/>
    <w:rsid w:val="00E9505B"/>
    <w:rsid w:val="00E950A9"/>
    <w:rsid w:val="00E951C2"/>
    <w:rsid w:val="00E95561"/>
    <w:rsid w:val="00E956A2"/>
    <w:rsid w:val="00E9571E"/>
    <w:rsid w:val="00E95999"/>
    <w:rsid w:val="00E95BF7"/>
    <w:rsid w:val="00E95CC2"/>
    <w:rsid w:val="00E95DF1"/>
    <w:rsid w:val="00E95F35"/>
    <w:rsid w:val="00E95F84"/>
    <w:rsid w:val="00E962D0"/>
    <w:rsid w:val="00E964E5"/>
    <w:rsid w:val="00E968E9"/>
    <w:rsid w:val="00E96987"/>
    <w:rsid w:val="00E96AE0"/>
    <w:rsid w:val="00E96BDD"/>
    <w:rsid w:val="00E96C1F"/>
    <w:rsid w:val="00E96CF1"/>
    <w:rsid w:val="00E96D3A"/>
    <w:rsid w:val="00E96DEF"/>
    <w:rsid w:val="00E96DF8"/>
    <w:rsid w:val="00E96FB6"/>
    <w:rsid w:val="00E9720F"/>
    <w:rsid w:val="00E9727C"/>
    <w:rsid w:val="00E973A3"/>
    <w:rsid w:val="00E9741A"/>
    <w:rsid w:val="00E977ED"/>
    <w:rsid w:val="00E97A0D"/>
    <w:rsid w:val="00E97AD8"/>
    <w:rsid w:val="00E97CAE"/>
    <w:rsid w:val="00E97E0B"/>
    <w:rsid w:val="00E97F42"/>
    <w:rsid w:val="00EA023E"/>
    <w:rsid w:val="00EA04AB"/>
    <w:rsid w:val="00EA04D7"/>
    <w:rsid w:val="00EA04F4"/>
    <w:rsid w:val="00EA0703"/>
    <w:rsid w:val="00EA0840"/>
    <w:rsid w:val="00EA0A11"/>
    <w:rsid w:val="00EA0B43"/>
    <w:rsid w:val="00EA0C6C"/>
    <w:rsid w:val="00EA0D69"/>
    <w:rsid w:val="00EA0D9E"/>
    <w:rsid w:val="00EA0E6F"/>
    <w:rsid w:val="00EA0E76"/>
    <w:rsid w:val="00EA1011"/>
    <w:rsid w:val="00EA108E"/>
    <w:rsid w:val="00EA1396"/>
    <w:rsid w:val="00EA1443"/>
    <w:rsid w:val="00EA1824"/>
    <w:rsid w:val="00EA18EE"/>
    <w:rsid w:val="00EA1BA5"/>
    <w:rsid w:val="00EA1C24"/>
    <w:rsid w:val="00EA1EED"/>
    <w:rsid w:val="00EA1F2A"/>
    <w:rsid w:val="00EA1F9D"/>
    <w:rsid w:val="00EA2239"/>
    <w:rsid w:val="00EA225F"/>
    <w:rsid w:val="00EA226C"/>
    <w:rsid w:val="00EA2342"/>
    <w:rsid w:val="00EA24A0"/>
    <w:rsid w:val="00EA2515"/>
    <w:rsid w:val="00EA256D"/>
    <w:rsid w:val="00EA26AD"/>
    <w:rsid w:val="00EA26ED"/>
    <w:rsid w:val="00EA28E6"/>
    <w:rsid w:val="00EA2DAC"/>
    <w:rsid w:val="00EA2E21"/>
    <w:rsid w:val="00EA32CB"/>
    <w:rsid w:val="00EA33BE"/>
    <w:rsid w:val="00EA3667"/>
    <w:rsid w:val="00EA387F"/>
    <w:rsid w:val="00EA3D01"/>
    <w:rsid w:val="00EA3D90"/>
    <w:rsid w:val="00EA3F43"/>
    <w:rsid w:val="00EA3FD0"/>
    <w:rsid w:val="00EA40C3"/>
    <w:rsid w:val="00EA411F"/>
    <w:rsid w:val="00EA42CC"/>
    <w:rsid w:val="00EA43A4"/>
    <w:rsid w:val="00EA4540"/>
    <w:rsid w:val="00EA4590"/>
    <w:rsid w:val="00EA471B"/>
    <w:rsid w:val="00EA475E"/>
    <w:rsid w:val="00EA4868"/>
    <w:rsid w:val="00EA4A60"/>
    <w:rsid w:val="00EA4A8B"/>
    <w:rsid w:val="00EA4DCB"/>
    <w:rsid w:val="00EA4FAA"/>
    <w:rsid w:val="00EA4FE2"/>
    <w:rsid w:val="00EA5012"/>
    <w:rsid w:val="00EA5167"/>
    <w:rsid w:val="00EA5230"/>
    <w:rsid w:val="00EA535F"/>
    <w:rsid w:val="00EA55B4"/>
    <w:rsid w:val="00EA57F5"/>
    <w:rsid w:val="00EA5805"/>
    <w:rsid w:val="00EA589E"/>
    <w:rsid w:val="00EA5A3E"/>
    <w:rsid w:val="00EA5A74"/>
    <w:rsid w:val="00EA5E3D"/>
    <w:rsid w:val="00EA5F31"/>
    <w:rsid w:val="00EA5F97"/>
    <w:rsid w:val="00EA62FC"/>
    <w:rsid w:val="00EA64F3"/>
    <w:rsid w:val="00EA6593"/>
    <w:rsid w:val="00EA65FE"/>
    <w:rsid w:val="00EA6611"/>
    <w:rsid w:val="00EA6637"/>
    <w:rsid w:val="00EA68BA"/>
    <w:rsid w:val="00EA68DB"/>
    <w:rsid w:val="00EA6998"/>
    <w:rsid w:val="00EA6B51"/>
    <w:rsid w:val="00EA6C06"/>
    <w:rsid w:val="00EA6C66"/>
    <w:rsid w:val="00EA6E1B"/>
    <w:rsid w:val="00EA70F2"/>
    <w:rsid w:val="00EA728B"/>
    <w:rsid w:val="00EA7378"/>
    <w:rsid w:val="00EA781A"/>
    <w:rsid w:val="00EA7CBE"/>
    <w:rsid w:val="00EA7EA6"/>
    <w:rsid w:val="00EB0073"/>
    <w:rsid w:val="00EB015A"/>
    <w:rsid w:val="00EB0350"/>
    <w:rsid w:val="00EB085E"/>
    <w:rsid w:val="00EB0AA3"/>
    <w:rsid w:val="00EB0AC6"/>
    <w:rsid w:val="00EB0B14"/>
    <w:rsid w:val="00EB0B97"/>
    <w:rsid w:val="00EB0BCD"/>
    <w:rsid w:val="00EB0DB6"/>
    <w:rsid w:val="00EB11A1"/>
    <w:rsid w:val="00EB125C"/>
    <w:rsid w:val="00EB1368"/>
    <w:rsid w:val="00EB1395"/>
    <w:rsid w:val="00EB13C3"/>
    <w:rsid w:val="00EB17C7"/>
    <w:rsid w:val="00EB17D8"/>
    <w:rsid w:val="00EB1945"/>
    <w:rsid w:val="00EB1DE8"/>
    <w:rsid w:val="00EB1E04"/>
    <w:rsid w:val="00EB1E18"/>
    <w:rsid w:val="00EB2097"/>
    <w:rsid w:val="00EB20AC"/>
    <w:rsid w:val="00EB21E3"/>
    <w:rsid w:val="00EB23C2"/>
    <w:rsid w:val="00EB23CB"/>
    <w:rsid w:val="00EB2482"/>
    <w:rsid w:val="00EB248A"/>
    <w:rsid w:val="00EB24BE"/>
    <w:rsid w:val="00EB25D7"/>
    <w:rsid w:val="00EB2779"/>
    <w:rsid w:val="00EB27AB"/>
    <w:rsid w:val="00EB27D2"/>
    <w:rsid w:val="00EB2B2D"/>
    <w:rsid w:val="00EB2BB4"/>
    <w:rsid w:val="00EB2D0B"/>
    <w:rsid w:val="00EB2D29"/>
    <w:rsid w:val="00EB315D"/>
    <w:rsid w:val="00EB3379"/>
    <w:rsid w:val="00EB33C3"/>
    <w:rsid w:val="00EB348A"/>
    <w:rsid w:val="00EB3743"/>
    <w:rsid w:val="00EB3ABB"/>
    <w:rsid w:val="00EB3BBB"/>
    <w:rsid w:val="00EB3BCD"/>
    <w:rsid w:val="00EB3C22"/>
    <w:rsid w:val="00EB3D42"/>
    <w:rsid w:val="00EB3D8A"/>
    <w:rsid w:val="00EB3FF8"/>
    <w:rsid w:val="00EB4187"/>
    <w:rsid w:val="00EB4215"/>
    <w:rsid w:val="00EB4249"/>
    <w:rsid w:val="00EB447A"/>
    <w:rsid w:val="00EB4537"/>
    <w:rsid w:val="00EB476E"/>
    <w:rsid w:val="00EB4826"/>
    <w:rsid w:val="00EB4A47"/>
    <w:rsid w:val="00EB4A6A"/>
    <w:rsid w:val="00EB4BEA"/>
    <w:rsid w:val="00EB4C66"/>
    <w:rsid w:val="00EB4CAB"/>
    <w:rsid w:val="00EB4CAF"/>
    <w:rsid w:val="00EB5059"/>
    <w:rsid w:val="00EB5120"/>
    <w:rsid w:val="00EB5125"/>
    <w:rsid w:val="00EB51E6"/>
    <w:rsid w:val="00EB5236"/>
    <w:rsid w:val="00EB5546"/>
    <w:rsid w:val="00EB5599"/>
    <w:rsid w:val="00EB56B7"/>
    <w:rsid w:val="00EB57BC"/>
    <w:rsid w:val="00EB58A1"/>
    <w:rsid w:val="00EB58F0"/>
    <w:rsid w:val="00EB5921"/>
    <w:rsid w:val="00EB5C00"/>
    <w:rsid w:val="00EB5E7E"/>
    <w:rsid w:val="00EB5EA2"/>
    <w:rsid w:val="00EB5FD5"/>
    <w:rsid w:val="00EB6105"/>
    <w:rsid w:val="00EB64BC"/>
    <w:rsid w:val="00EB6710"/>
    <w:rsid w:val="00EB671D"/>
    <w:rsid w:val="00EB67E8"/>
    <w:rsid w:val="00EB683F"/>
    <w:rsid w:val="00EB691D"/>
    <w:rsid w:val="00EB69D4"/>
    <w:rsid w:val="00EB6B5B"/>
    <w:rsid w:val="00EB6BFE"/>
    <w:rsid w:val="00EB6D18"/>
    <w:rsid w:val="00EB6DDE"/>
    <w:rsid w:val="00EB6F85"/>
    <w:rsid w:val="00EB70EC"/>
    <w:rsid w:val="00EB72A7"/>
    <w:rsid w:val="00EB738E"/>
    <w:rsid w:val="00EB74AE"/>
    <w:rsid w:val="00EB7680"/>
    <w:rsid w:val="00EB7869"/>
    <w:rsid w:val="00EB78C7"/>
    <w:rsid w:val="00EB7BD5"/>
    <w:rsid w:val="00EB7C20"/>
    <w:rsid w:val="00EB7C63"/>
    <w:rsid w:val="00EB7E4C"/>
    <w:rsid w:val="00EB7FAB"/>
    <w:rsid w:val="00EC0117"/>
    <w:rsid w:val="00EC015C"/>
    <w:rsid w:val="00EC06DA"/>
    <w:rsid w:val="00EC0BB6"/>
    <w:rsid w:val="00EC0D8D"/>
    <w:rsid w:val="00EC0DF9"/>
    <w:rsid w:val="00EC0E6D"/>
    <w:rsid w:val="00EC0F2D"/>
    <w:rsid w:val="00EC0F85"/>
    <w:rsid w:val="00EC1106"/>
    <w:rsid w:val="00EC13B3"/>
    <w:rsid w:val="00EC17DD"/>
    <w:rsid w:val="00EC1866"/>
    <w:rsid w:val="00EC1ED5"/>
    <w:rsid w:val="00EC210F"/>
    <w:rsid w:val="00EC22D5"/>
    <w:rsid w:val="00EC2345"/>
    <w:rsid w:val="00EC2363"/>
    <w:rsid w:val="00EC2773"/>
    <w:rsid w:val="00EC28F1"/>
    <w:rsid w:val="00EC2CCD"/>
    <w:rsid w:val="00EC2D21"/>
    <w:rsid w:val="00EC2F20"/>
    <w:rsid w:val="00EC2F68"/>
    <w:rsid w:val="00EC316F"/>
    <w:rsid w:val="00EC3444"/>
    <w:rsid w:val="00EC347C"/>
    <w:rsid w:val="00EC366D"/>
    <w:rsid w:val="00EC37F8"/>
    <w:rsid w:val="00EC3858"/>
    <w:rsid w:val="00EC38CF"/>
    <w:rsid w:val="00EC3B8D"/>
    <w:rsid w:val="00EC3CF4"/>
    <w:rsid w:val="00EC3D54"/>
    <w:rsid w:val="00EC3D7C"/>
    <w:rsid w:val="00EC3F4C"/>
    <w:rsid w:val="00EC3F92"/>
    <w:rsid w:val="00EC3FC7"/>
    <w:rsid w:val="00EC4077"/>
    <w:rsid w:val="00EC43AC"/>
    <w:rsid w:val="00EC469C"/>
    <w:rsid w:val="00EC4802"/>
    <w:rsid w:val="00EC4980"/>
    <w:rsid w:val="00EC4AC2"/>
    <w:rsid w:val="00EC4C41"/>
    <w:rsid w:val="00EC4F18"/>
    <w:rsid w:val="00EC4F3A"/>
    <w:rsid w:val="00EC4FEF"/>
    <w:rsid w:val="00EC500B"/>
    <w:rsid w:val="00EC50F1"/>
    <w:rsid w:val="00EC5172"/>
    <w:rsid w:val="00EC527C"/>
    <w:rsid w:val="00EC54DA"/>
    <w:rsid w:val="00EC5511"/>
    <w:rsid w:val="00EC557B"/>
    <w:rsid w:val="00EC58F6"/>
    <w:rsid w:val="00EC5937"/>
    <w:rsid w:val="00EC5948"/>
    <w:rsid w:val="00EC6060"/>
    <w:rsid w:val="00EC612B"/>
    <w:rsid w:val="00EC613E"/>
    <w:rsid w:val="00EC62FE"/>
    <w:rsid w:val="00EC6310"/>
    <w:rsid w:val="00EC63C2"/>
    <w:rsid w:val="00EC63CB"/>
    <w:rsid w:val="00EC63FE"/>
    <w:rsid w:val="00EC6490"/>
    <w:rsid w:val="00EC64DB"/>
    <w:rsid w:val="00EC66BA"/>
    <w:rsid w:val="00EC6A56"/>
    <w:rsid w:val="00EC6A64"/>
    <w:rsid w:val="00EC6A93"/>
    <w:rsid w:val="00EC6DAF"/>
    <w:rsid w:val="00EC70B6"/>
    <w:rsid w:val="00EC73BB"/>
    <w:rsid w:val="00EC74EC"/>
    <w:rsid w:val="00EC750E"/>
    <w:rsid w:val="00EC755C"/>
    <w:rsid w:val="00EC7653"/>
    <w:rsid w:val="00EC783C"/>
    <w:rsid w:val="00EC798A"/>
    <w:rsid w:val="00EC7B5B"/>
    <w:rsid w:val="00EC7CE1"/>
    <w:rsid w:val="00EC7E7E"/>
    <w:rsid w:val="00EC7E8E"/>
    <w:rsid w:val="00EC7FAA"/>
    <w:rsid w:val="00ED0416"/>
    <w:rsid w:val="00ED0441"/>
    <w:rsid w:val="00ED04D8"/>
    <w:rsid w:val="00ED0C32"/>
    <w:rsid w:val="00ED0C42"/>
    <w:rsid w:val="00ED0CB6"/>
    <w:rsid w:val="00ED0DA0"/>
    <w:rsid w:val="00ED0DEB"/>
    <w:rsid w:val="00ED0F57"/>
    <w:rsid w:val="00ED0FD6"/>
    <w:rsid w:val="00ED1003"/>
    <w:rsid w:val="00ED1017"/>
    <w:rsid w:val="00ED1093"/>
    <w:rsid w:val="00ED1112"/>
    <w:rsid w:val="00ED1283"/>
    <w:rsid w:val="00ED1518"/>
    <w:rsid w:val="00ED161B"/>
    <w:rsid w:val="00ED1630"/>
    <w:rsid w:val="00ED178B"/>
    <w:rsid w:val="00ED1A08"/>
    <w:rsid w:val="00ED1AC1"/>
    <w:rsid w:val="00ED1CCF"/>
    <w:rsid w:val="00ED1CF3"/>
    <w:rsid w:val="00ED1D19"/>
    <w:rsid w:val="00ED1F35"/>
    <w:rsid w:val="00ED2014"/>
    <w:rsid w:val="00ED2486"/>
    <w:rsid w:val="00ED28BA"/>
    <w:rsid w:val="00ED290E"/>
    <w:rsid w:val="00ED29DE"/>
    <w:rsid w:val="00ED2CCE"/>
    <w:rsid w:val="00ED2E6F"/>
    <w:rsid w:val="00ED2F50"/>
    <w:rsid w:val="00ED2F79"/>
    <w:rsid w:val="00ED302E"/>
    <w:rsid w:val="00ED304F"/>
    <w:rsid w:val="00ED32F7"/>
    <w:rsid w:val="00ED33B1"/>
    <w:rsid w:val="00ED36CA"/>
    <w:rsid w:val="00ED3703"/>
    <w:rsid w:val="00ED382B"/>
    <w:rsid w:val="00ED3980"/>
    <w:rsid w:val="00ED3A54"/>
    <w:rsid w:val="00ED3B56"/>
    <w:rsid w:val="00ED40B6"/>
    <w:rsid w:val="00ED4172"/>
    <w:rsid w:val="00ED43FA"/>
    <w:rsid w:val="00ED445A"/>
    <w:rsid w:val="00ED44C0"/>
    <w:rsid w:val="00ED450F"/>
    <w:rsid w:val="00ED45DC"/>
    <w:rsid w:val="00ED45E0"/>
    <w:rsid w:val="00ED47DD"/>
    <w:rsid w:val="00ED480B"/>
    <w:rsid w:val="00ED49B9"/>
    <w:rsid w:val="00ED4A11"/>
    <w:rsid w:val="00ED4BE2"/>
    <w:rsid w:val="00ED4C0A"/>
    <w:rsid w:val="00ED4FA3"/>
    <w:rsid w:val="00ED4FD5"/>
    <w:rsid w:val="00ED5244"/>
    <w:rsid w:val="00ED53EA"/>
    <w:rsid w:val="00ED5655"/>
    <w:rsid w:val="00ED5667"/>
    <w:rsid w:val="00ED574A"/>
    <w:rsid w:val="00ED579D"/>
    <w:rsid w:val="00ED5807"/>
    <w:rsid w:val="00ED58FE"/>
    <w:rsid w:val="00ED5BA4"/>
    <w:rsid w:val="00ED5DD9"/>
    <w:rsid w:val="00ED5F75"/>
    <w:rsid w:val="00ED60FE"/>
    <w:rsid w:val="00ED638A"/>
    <w:rsid w:val="00ED63CA"/>
    <w:rsid w:val="00ED64E8"/>
    <w:rsid w:val="00ED65F4"/>
    <w:rsid w:val="00ED66D1"/>
    <w:rsid w:val="00ED6C0F"/>
    <w:rsid w:val="00ED6C56"/>
    <w:rsid w:val="00ED6C57"/>
    <w:rsid w:val="00ED70B1"/>
    <w:rsid w:val="00ED70C0"/>
    <w:rsid w:val="00ED7194"/>
    <w:rsid w:val="00ED72EF"/>
    <w:rsid w:val="00ED7682"/>
    <w:rsid w:val="00ED7820"/>
    <w:rsid w:val="00ED7951"/>
    <w:rsid w:val="00EE021B"/>
    <w:rsid w:val="00EE02AB"/>
    <w:rsid w:val="00EE07AD"/>
    <w:rsid w:val="00EE07BF"/>
    <w:rsid w:val="00EE0899"/>
    <w:rsid w:val="00EE09AB"/>
    <w:rsid w:val="00EE0BE2"/>
    <w:rsid w:val="00EE0E71"/>
    <w:rsid w:val="00EE119F"/>
    <w:rsid w:val="00EE1205"/>
    <w:rsid w:val="00EE12A8"/>
    <w:rsid w:val="00EE12BA"/>
    <w:rsid w:val="00EE137E"/>
    <w:rsid w:val="00EE139C"/>
    <w:rsid w:val="00EE1504"/>
    <w:rsid w:val="00EE18D2"/>
    <w:rsid w:val="00EE1946"/>
    <w:rsid w:val="00EE1DB2"/>
    <w:rsid w:val="00EE1DBE"/>
    <w:rsid w:val="00EE1DC6"/>
    <w:rsid w:val="00EE218A"/>
    <w:rsid w:val="00EE219A"/>
    <w:rsid w:val="00EE21D0"/>
    <w:rsid w:val="00EE23CB"/>
    <w:rsid w:val="00EE262B"/>
    <w:rsid w:val="00EE263E"/>
    <w:rsid w:val="00EE28A4"/>
    <w:rsid w:val="00EE28BD"/>
    <w:rsid w:val="00EE2C52"/>
    <w:rsid w:val="00EE2E0C"/>
    <w:rsid w:val="00EE2E1B"/>
    <w:rsid w:val="00EE3109"/>
    <w:rsid w:val="00EE32BB"/>
    <w:rsid w:val="00EE33D7"/>
    <w:rsid w:val="00EE347E"/>
    <w:rsid w:val="00EE357D"/>
    <w:rsid w:val="00EE3684"/>
    <w:rsid w:val="00EE369B"/>
    <w:rsid w:val="00EE376A"/>
    <w:rsid w:val="00EE391B"/>
    <w:rsid w:val="00EE3964"/>
    <w:rsid w:val="00EE3D1D"/>
    <w:rsid w:val="00EE3DD5"/>
    <w:rsid w:val="00EE40C8"/>
    <w:rsid w:val="00EE4221"/>
    <w:rsid w:val="00EE44E4"/>
    <w:rsid w:val="00EE4618"/>
    <w:rsid w:val="00EE4937"/>
    <w:rsid w:val="00EE49AD"/>
    <w:rsid w:val="00EE49E9"/>
    <w:rsid w:val="00EE4A2A"/>
    <w:rsid w:val="00EE4AAB"/>
    <w:rsid w:val="00EE4ACA"/>
    <w:rsid w:val="00EE4B81"/>
    <w:rsid w:val="00EE4BDA"/>
    <w:rsid w:val="00EE4CA4"/>
    <w:rsid w:val="00EE4D63"/>
    <w:rsid w:val="00EE4E54"/>
    <w:rsid w:val="00EE5155"/>
    <w:rsid w:val="00EE5183"/>
    <w:rsid w:val="00EE5313"/>
    <w:rsid w:val="00EE543A"/>
    <w:rsid w:val="00EE5608"/>
    <w:rsid w:val="00EE57A5"/>
    <w:rsid w:val="00EE5829"/>
    <w:rsid w:val="00EE5A25"/>
    <w:rsid w:val="00EE5C5E"/>
    <w:rsid w:val="00EE5C68"/>
    <w:rsid w:val="00EE5CAD"/>
    <w:rsid w:val="00EE5D23"/>
    <w:rsid w:val="00EE5DCA"/>
    <w:rsid w:val="00EE5E6C"/>
    <w:rsid w:val="00EE5EF7"/>
    <w:rsid w:val="00EE62FE"/>
    <w:rsid w:val="00EE6389"/>
    <w:rsid w:val="00EE64A7"/>
    <w:rsid w:val="00EE66DE"/>
    <w:rsid w:val="00EE6B10"/>
    <w:rsid w:val="00EE6BF6"/>
    <w:rsid w:val="00EE6ECE"/>
    <w:rsid w:val="00EE6F79"/>
    <w:rsid w:val="00EE7269"/>
    <w:rsid w:val="00EE72A7"/>
    <w:rsid w:val="00EE72F8"/>
    <w:rsid w:val="00EE736B"/>
    <w:rsid w:val="00EE759D"/>
    <w:rsid w:val="00EE776E"/>
    <w:rsid w:val="00EE77E5"/>
    <w:rsid w:val="00EE783B"/>
    <w:rsid w:val="00EE798A"/>
    <w:rsid w:val="00EE7A94"/>
    <w:rsid w:val="00EE7F54"/>
    <w:rsid w:val="00EF0041"/>
    <w:rsid w:val="00EF03EE"/>
    <w:rsid w:val="00EF0433"/>
    <w:rsid w:val="00EF083A"/>
    <w:rsid w:val="00EF0A42"/>
    <w:rsid w:val="00EF0AF7"/>
    <w:rsid w:val="00EF0BFA"/>
    <w:rsid w:val="00EF0C19"/>
    <w:rsid w:val="00EF0CBD"/>
    <w:rsid w:val="00EF0EF8"/>
    <w:rsid w:val="00EF1011"/>
    <w:rsid w:val="00EF1249"/>
    <w:rsid w:val="00EF1280"/>
    <w:rsid w:val="00EF1394"/>
    <w:rsid w:val="00EF14BB"/>
    <w:rsid w:val="00EF15B3"/>
    <w:rsid w:val="00EF1605"/>
    <w:rsid w:val="00EF16F9"/>
    <w:rsid w:val="00EF172B"/>
    <w:rsid w:val="00EF1761"/>
    <w:rsid w:val="00EF17B8"/>
    <w:rsid w:val="00EF1925"/>
    <w:rsid w:val="00EF1C5B"/>
    <w:rsid w:val="00EF1CC7"/>
    <w:rsid w:val="00EF1FAD"/>
    <w:rsid w:val="00EF1FD5"/>
    <w:rsid w:val="00EF1FE3"/>
    <w:rsid w:val="00EF2008"/>
    <w:rsid w:val="00EF214A"/>
    <w:rsid w:val="00EF2315"/>
    <w:rsid w:val="00EF2360"/>
    <w:rsid w:val="00EF2419"/>
    <w:rsid w:val="00EF246B"/>
    <w:rsid w:val="00EF246F"/>
    <w:rsid w:val="00EF24B8"/>
    <w:rsid w:val="00EF25DD"/>
    <w:rsid w:val="00EF29F0"/>
    <w:rsid w:val="00EF2EC2"/>
    <w:rsid w:val="00EF2EF8"/>
    <w:rsid w:val="00EF320E"/>
    <w:rsid w:val="00EF3432"/>
    <w:rsid w:val="00EF3643"/>
    <w:rsid w:val="00EF36C5"/>
    <w:rsid w:val="00EF377D"/>
    <w:rsid w:val="00EF378C"/>
    <w:rsid w:val="00EF37C8"/>
    <w:rsid w:val="00EF3834"/>
    <w:rsid w:val="00EF38E6"/>
    <w:rsid w:val="00EF3C2D"/>
    <w:rsid w:val="00EF3C58"/>
    <w:rsid w:val="00EF3C71"/>
    <w:rsid w:val="00EF3CEB"/>
    <w:rsid w:val="00EF3D94"/>
    <w:rsid w:val="00EF4109"/>
    <w:rsid w:val="00EF41AC"/>
    <w:rsid w:val="00EF44E1"/>
    <w:rsid w:val="00EF4641"/>
    <w:rsid w:val="00EF465C"/>
    <w:rsid w:val="00EF482A"/>
    <w:rsid w:val="00EF4853"/>
    <w:rsid w:val="00EF48B6"/>
    <w:rsid w:val="00EF4AD6"/>
    <w:rsid w:val="00EF4BFF"/>
    <w:rsid w:val="00EF4D5F"/>
    <w:rsid w:val="00EF4E91"/>
    <w:rsid w:val="00EF4E93"/>
    <w:rsid w:val="00EF4EA5"/>
    <w:rsid w:val="00EF4FB9"/>
    <w:rsid w:val="00EF4FCB"/>
    <w:rsid w:val="00EF4FF9"/>
    <w:rsid w:val="00EF5019"/>
    <w:rsid w:val="00EF5109"/>
    <w:rsid w:val="00EF5221"/>
    <w:rsid w:val="00EF5373"/>
    <w:rsid w:val="00EF54DD"/>
    <w:rsid w:val="00EF5523"/>
    <w:rsid w:val="00EF5554"/>
    <w:rsid w:val="00EF562A"/>
    <w:rsid w:val="00EF5723"/>
    <w:rsid w:val="00EF57DE"/>
    <w:rsid w:val="00EF5949"/>
    <w:rsid w:val="00EF5A6D"/>
    <w:rsid w:val="00EF5B58"/>
    <w:rsid w:val="00EF5C2E"/>
    <w:rsid w:val="00EF5E93"/>
    <w:rsid w:val="00EF6036"/>
    <w:rsid w:val="00EF6057"/>
    <w:rsid w:val="00EF65FC"/>
    <w:rsid w:val="00EF666F"/>
    <w:rsid w:val="00EF6AAC"/>
    <w:rsid w:val="00EF6BD5"/>
    <w:rsid w:val="00EF6E73"/>
    <w:rsid w:val="00EF71E6"/>
    <w:rsid w:val="00EF72D7"/>
    <w:rsid w:val="00EF7713"/>
    <w:rsid w:val="00EF786E"/>
    <w:rsid w:val="00EF7AAA"/>
    <w:rsid w:val="00EF7BB6"/>
    <w:rsid w:val="00EF7D1E"/>
    <w:rsid w:val="00EF7F68"/>
    <w:rsid w:val="00F00019"/>
    <w:rsid w:val="00F00163"/>
    <w:rsid w:val="00F00199"/>
    <w:rsid w:val="00F00295"/>
    <w:rsid w:val="00F00338"/>
    <w:rsid w:val="00F005AA"/>
    <w:rsid w:val="00F007C7"/>
    <w:rsid w:val="00F008C7"/>
    <w:rsid w:val="00F008E6"/>
    <w:rsid w:val="00F009B8"/>
    <w:rsid w:val="00F00BC4"/>
    <w:rsid w:val="00F00EF4"/>
    <w:rsid w:val="00F00EFA"/>
    <w:rsid w:val="00F00FE3"/>
    <w:rsid w:val="00F010AB"/>
    <w:rsid w:val="00F010D5"/>
    <w:rsid w:val="00F01187"/>
    <w:rsid w:val="00F011D2"/>
    <w:rsid w:val="00F01327"/>
    <w:rsid w:val="00F0139C"/>
    <w:rsid w:val="00F013A1"/>
    <w:rsid w:val="00F013D4"/>
    <w:rsid w:val="00F016F0"/>
    <w:rsid w:val="00F0199B"/>
    <w:rsid w:val="00F01ED8"/>
    <w:rsid w:val="00F0200A"/>
    <w:rsid w:val="00F0237C"/>
    <w:rsid w:val="00F0287E"/>
    <w:rsid w:val="00F02AA8"/>
    <w:rsid w:val="00F02C16"/>
    <w:rsid w:val="00F02D31"/>
    <w:rsid w:val="00F02E1C"/>
    <w:rsid w:val="00F02FFA"/>
    <w:rsid w:val="00F030A4"/>
    <w:rsid w:val="00F030F2"/>
    <w:rsid w:val="00F0313D"/>
    <w:rsid w:val="00F031DC"/>
    <w:rsid w:val="00F03229"/>
    <w:rsid w:val="00F03265"/>
    <w:rsid w:val="00F0329D"/>
    <w:rsid w:val="00F034FD"/>
    <w:rsid w:val="00F03533"/>
    <w:rsid w:val="00F0363F"/>
    <w:rsid w:val="00F0372D"/>
    <w:rsid w:val="00F0393D"/>
    <w:rsid w:val="00F03A9D"/>
    <w:rsid w:val="00F03BD4"/>
    <w:rsid w:val="00F03F06"/>
    <w:rsid w:val="00F03F09"/>
    <w:rsid w:val="00F042C4"/>
    <w:rsid w:val="00F042FA"/>
    <w:rsid w:val="00F043A5"/>
    <w:rsid w:val="00F04432"/>
    <w:rsid w:val="00F04450"/>
    <w:rsid w:val="00F04997"/>
    <w:rsid w:val="00F049C5"/>
    <w:rsid w:val="00F04A38"/>
    <w:rsid w:val="00F04B33"/>
    <w:rsid w:val="00F04B89"/>
    <w:rsid w:val="00F04C0B"/>
    <w:rsid w:val="00F04D0D"/>
    <w:rsid w:val="00F04F91"/>
    <w:rsid w:val="00F04F9B"/>
    <w:rsid w:val="00F05089"/>
    <w:rsid w:val="00F050EC"/>
    <w:rsid w:val="00F052B5"/>
    <w:rsid w:val="00F05AF2"/>
    <w:rsid w:val="00F05B24"/>
    <w:rsid w:val="00F062C2"/>
    <w:rsid w:val="00F06307"/>
    <w:rsid w:val="00F0632C"/>
    <w:rsid w:val="00F064E8"/>
    <w:rsid w:val="00F066F1"/>
    <w:rsid w:val="00F06833"/>
    <w:rsid w:val="00F07474"/>
    <w:rsid w:val="00F078A4"/>
    <w:rsid w:val="00F0794A"/>
    <w:rsid w:val="00F07A26"/>
    <w:rsid w:val="00F07A9E"/>
    <w:rsid w:val="00F07B65"/>
    <w:rsid w:val="00F07C6F"/>
    <w:rsid w:val="00F07D92"/>
    <w:rsid w:val="00F10449"/>
    <w:rsid w:val="00F107FE"/>
    <w:rsid w:val="00F10833"/>
    <w:rsid w:val="00F1090F"/>
    <w:rsid w:val="00F1093F"/>
    <w:rsid w:val="00F10A65"/>
    <w:rsid w:val="00F10AF6"/>
    <w:rsid w:val="00F10D52"/>
    <w:rsid w:val="00F11056"/>
    <w:rsid w:val="00F110BC"/>
    <w:rsid w:val="00F1124A"/>
    <w:rsid w:val="00F112FE"/>
    <w:rsid w:val="00F11BC9"/>
    <w:rsid w:val="00F11BD1"/>
    <w:rsid w:val="00F126F2"/>
    <w:rsid w:val="00F12891"/>
    <w:rsid w:val="00F12ADB"/>
    <w:rsid w:val="00F12AF6"/>
    <w:rsid w:val="00F12CEF"/>
    <w:rsid w:val="00F12E9D"/>
    <w:rsid w:val="00F12F7E"/>
    <w:rsid w:val="00F13226"/>
    <w:rsid w:val="00F136B1"/>
    <w:rsid w:val="00F1392D"/>
    <w:rsid w:val="00F13D57"/>
    <w:rsid w:val="00F141E8"/>
    <w:rsid w:val="00F14674"/>
    <w:rsid w:val="00F146B4"/>
    <w:rsid w:val="00F14761"/>
    <w:rsid w:val="00F149F1"/>
    <w:rsid w:val="00F14AF6"/>
    <w:rsid w:val="00F14B3D"/>
    <w:rsid w:val="00F14D8F"/>
    <w:rsid w:val="00F14DA2"/>
    <w:rsid w:val="00F14F05"/>
    <w:rsid w:val="00F14F72"/>
    <w:rsid w:val="00F15102"/>
    <w:rsid w:val="00F1512E"/>
    <w:rsid w:val="00F15146"/>
    <w:rsid w:val="00F1516C"/>
    <w:rsid w:val="00F15344"/>
    <w:rsid w:val="00F1534D"/>
    <w:rsid w:val="00F15672"/>
    <w:rsid w:val="00F1584F"/>
    <w:rsid w:val="00F1585B"/>
    <w:rsid w:val="00F15951"/>
    <w:rsid w:val="00F15990"/>
    <w:rsid w:val="00F15C03"/>
    <w:rsid w:val="00F15D4C"/>
    <w:rsid w:val="00F161C3"/>
    <w:rsid w:val="00F1652B"/>
    <w:rsid w:val="00F165A7"/>
    <w:rsid w:val="00F16D1A"/>
    <w:rsid w:val="00F17006"/>
    <w:rsid w:val="00F1752F"/>
    <w:rsid w:val="00F17685"/>
    <w:rsid w:val="00F17878"/>
    <w:rsid w:val="00F1791D"/>
    <w:rsid w:val="00F17972"/>
    <w:rsid w:val="00F17B17"/>
    <w:rsid w:val="00F17C00"/>
    <w:rsid w:val="00F17C1B"/>
    <w:rsid w:val="00F17C44"/>
    <w:rsid w:val="00F17E6E"/>
    <w:rsid w:val="00F17F2A"/>
    <w:rsid w:val="00F17F55"/>
    <w:rsid w:val="00F2030C"/>
    <w:rsid w:val="00F20437"/>
    <w:rsid w:val="00F204B3"/>
    <w:rsid w:val="00F208AB"/>
    <w:rsid w:val="00F20BC6"/>
    <w:rsid w:val="00F20C52"/>
    <w:rsid w:val="00F20E6E"/>
    <w:rsid w:val="00F210F5"/>
    <w:rsid w:val="00F212DE"/>
    <w:rsid w:val="00F217FF"/>
    <w:rsid w:val="00F21B61"/>
    <w:rsid w:val="00F21BA2"/>
    <w:rsid w:val="00F21BFE"/>
    <w:rsid w:val="00F21DEB"/>
    <w:rsid w:val="00F21F5E"/>
    <w:rsid w:val="00F220EA"/>
    <w:rsid w:val="00F2210F"/>
    <w:rsid w:val="00F22132"/>
    <w:rsid w:val="00F2213A"/>
    <w:rsid w:val="00F222FC"/>
    <w:rsid w:val="00F22332"/>
    <w:rsid w:val="00F223C0"/>
    <w:rsid w:val="00F22529"/>
    <w:rsid w:val="00F2255B"/>
    <w:rsid w:val="00F225B1"/>
    <w:rsid w:val="00F2268C"/>
    <w:rsid w:val="00F226F6"/>
    <w:rsid w:val="00F22702"/>
    <w:rsid w:val="00F22756"/>
    <w:rsid w:val="00F22787"/>
    <w:rsid w:val="00F227AB"/>
    <w:rsid w:val="00F22835"/>
    <w:rsid w:val="00F22854"/>
    <w:rsid w:val="00F228FB"/>
    <w:rsid w:val="00F22C30"/>
    <w:rsid w:val="00F22D90"/>
    <w:rsid w:val="00F22FFE"/>
    <w:rsid w:val="00F2313F"/>
    <w:rsid w:val="00F232B7"/>
    <w:rsid w:val="00F232BA"/>
    <w:rsid w:val="00F2346D"/>
    <w:rsid w:val="00F235F3"/>
    <w:rsid w:val="00F238FB"/>
    <w:rsid w:val="00F23B78"/>
    <w:rsid w:val="00F23DFF"/>
    <w:rsid w:val="00F23F95"/>
    <w:rsid w:val="00F23FAA"/>
    <w:rsid w:val="00F24071"/>
    <w:rsid w:val="00F2426F"/>
    <w:rsid w:val="00F24340"/>
    <w:rsid w:val="00F24399"/>
    <w:rsid w:val="00F243A3"/>
    <w:rsid w:val="00F2441C"/>
    <w:rsid w:val="00F24729"/>
    <w:rsid w:val="00F248A1"/>
    <w:rsid w:val="00F24A5D"/>
    <w:rsid w:val="00F24D05"/>
    <w:rsid w:val="00F24D24"/>
    <w:rsid w:val="00F2516A"/>
    <w:rsid w:val="00F25493"/>
    <w:rsid w:val="00F2588E"/>
    <w:rsid w:val="00F25CAF"/>
    <w:rsid w:val="00F25ED1"/>
    <w:rsid w:val="00F264AB"/>
    <w:rsid w:val="00F264C8"/>
    <w:rsid w:val="00F26521"/>
    <w:rsid w:val="00F265F3"/>
    <w:rsid w:val="00F2675B"/>
    <w:rsid w:val="00F268F8"/>
    <w:rsid w:val="00F26933"/>
    <w:rsid w:val="00F26A5C"/>
    <w:rsid w:val="00F26C28"/>
    <w:rsid w:val="00F26DFC"/>
    <w:rsid w:val="00F26ED7"/>
    <w:rsid w:val="00F27041"/>
    <w:rsid w:val="00F270D0"/>
    <w:rsid w:val="00F2718C"/>
    <w:rsid w:val="00F2723A"/>
    <w:rsid w:val="00F2756A"/>
    <w:rsid w:val="00F278AD"/>
    <w:rsid w:val="00F27B00"/>
    <w:rsid w:val="00F27FCC"/>
    <w:rsid w:val="00F30043"/>
    <w:rsid w:val="00F300AC"/>
    <w:rsid w:val="00F30B26"/>
    <w:rsid w:val="00F30D16"/>
    <w:rsid w:val="00F30E83"/>
    <w:rsid w:val="00F3123A"/>
    <w:rsid w:val="00F312FB"/>
    <w:rsid w:val="00F31A11"/>
    <w:rsid w:val="00F31A7D"/>
    <w:rsid w:val="00F31AC1"/>
    <w:rsid w:val="00F31D79"/>
    <w:rsid w:val="00F31E52"/>
    <w:rsid w:val="00F31FDC"/>
    <w:rsid w:val="00F3202B"/>
    <w:rsid w:val="00F32043"/>
    <w:rsid w:val="00F320C2"/>
    <w:rsid w:val="00F320E9"/>
    <w:rsid w:val="00F3219E"/>
    <w:rsid w:val="00F3222D"/>
    <w:rsid w:val="00F32395"/>
    <w:rsid w:val="00F323DE"/>
    <w:rsid w:val="00F325C1"/>
    <w:rsid w:val="00F32607"/>
    <w:rsid w:val="00F3287C"/>
    <w:rsid w:val="00F32954"/>
    <w:rsid w:val="00F3297D"/>
    <w:rsid w:val="00F32A7E"/>
    <w:rsid w:val="00F32ACA"/>
    <w:rsid w:val="00F32B10"/>
    <w:rsid w:val="00F32CD3"/>
    <w:rsid w:val="00F32F85"/>
    <w:rsid w:val="00F334B3"/>
    <w:rsid w:val="00F33621"/>
    <w:rsid w:val="00F3386C"/>
    <w:rsid w:val="00F33976"/>
    <w:rsid w:val="00F33A0C"/>
    <w:rsid w:val="00F33A90"/>
    <w:rsid w:val="00F33ADA"/>
    <w:rsid w:val="00F33AF1"/>
    <w:rsid w:val="00F33B64"/>
    <w:rsid w:val="00F33E3D"/>
    <w:rsid w:val="00F33F91"/>
    <w:rsid w:val="00F3407C"/>
    <w:rsid w:val="00F34287"/>
    <w:rsid w:val="00F342C7"/>
    <w:rsid w:val="00F346A9"/>
    <w:rsid w:val="00F34855"/>
    <w:rsid w:val="00F34A52"/>
    <w:rsid w:val="00F34BA3"/>
    <w:rsid w:val="00F34F2F"/>
    <w:rsid w:val="00F35169"/>
    <w:rsid w:val="00F351E7"/>
    <w:rsid w:val="00F3536C"/>
    <w:rsid w:val="00F354A1"/>
    <w:rsid w:val="00F35512"/>
    <w:rsid w:val="00F35818"/>
    <w:rsid w:val="00F359CA"/>
    <w:rsid w:val="00F35DDA"/>
    <w:rsid w:val="00F35E8F"/>
    <w:rsid w:val="00F36049"/>
    <w:rsid w:val="00F36241"/>
    <w:rsid w:val="00F36381"/>
    <w:rsid w:val="00F364AB"/>
    <w:rsid w:val="00F364F6"/>
    <w:rsid w:val="00F36666"/>
    <w:rsid w:val="00F367E4"/>
    <w:rsid w:val="00F3693C"/>
    <w:rsid w:val="00F36AD4"/>
    <w:rsid w:val="00F36CEB"/>
    <w:rsid w:val="00F36D84"/>
    <w:rsid w:val="00F36DF7"/>
    <w:rsid w:val="00F3724C"/>
    <w:rsid w:val="00F37290"/>
    <w:rsid w:val="00F373A0"/>
    <w:rsid w:val="00F374CA"/>
    <w:rsid w:val="00F375F2"/>
    <w:rsid w:val="00F3763F"/>
    <w:rsid w:val="00F37820"/>
    <w:rsid w:val="00F37847"/>
    <w:rsid w:val="00F378A6"/>
    <w:rsid w:val="00F37C23"/>
    <w:rsid w:val="00F37FCD"/>
    <w:rsid w:val="00F4003D"/>
    <w:rsid w:val="00F400C9"/>
    <w:rsid w:val="00F404D5"/>
    <w:rsid w:val="00F4085B"/>
    <w:rsid w:val="00F40A19"/>
    <w:rsid w:val="00F40A27"/>
    <w:rsid w:val="00F40B25"/>
    <w:rsid w:val="00F4100F"/>
    <w:rsid w:val="00F4115B"/>
    <w:rsid w:val="00F41218"/>
    <w:rsid w:val="00F412FB"/>
    <w:rsid w:val="00F4162F"/>
    <w:rsid w:val="00F4176E"/>
    <w:rsid w:val="00F41840"/>
    <w:rsid w:val="00F41963"/>
    <w:rsid w:val="00F41A00"/>
    <w:rsid w:val="00F41A44"/>
    <w:rsid w:val="00F41B7C"/>
    <w:rsid w:val="00F41C54"/>
    <w:rsid w:val="00F41DF6"/>
    <w:rsid w:val="00F41E88"/>
    <w:rsid w:val="00F41ECB"/>
    <w:rsid w:val="00F41FAE"/>
    <w:rsid w:val="00F42216"/>
    <w:rsid w:val="00F424CD"/>
    <w:rsid w:val="00F42521"/>
    <w:rsid w:val="00F427A7"/>
    <w:rsid w:val="00F427FD"/>
    <w:rsid w:val="00F42A37"/>
    <w:rsid w:val="00F42AAF"/>
    <w:rsid w:val="00F42B9F"/>
    <w:rsid w:val="00F42D9A"/>
    <w:rsid w:val="00F4303E"/>
    <w:rsid w:val="00F43185"/>
    <w:rsid w:val="00F433E0"/>
    <w:rsid w:val="00F436B1"/>
    <w:rsid w:val="00F4382E"/>
    <w:rsid w:val="00F438E6"/>
    <w:rsid w:val="00F43AF0"/>
    <w:rsid w:val="00F43B79"/>
    <w:rsid w:val="00F43CAE"/>
    <w:rsid w:val="00F43F54"/>
    <w:rsid w:val="00F43FEC"/>
    <w:rsid w:val="00F440FF"/>
    <w:rsid w:val="00F44135"/>
    <w:rsid w:val="00F4423D"/>
    <w:rsid w:val="00F4472A"/>
    <w:rsid w:val="00F44A04"/>
    <w:rsid w:val="00F44A5C"/>
    <w:rsid w:val="00F44A83"/>
    <w:rsid w:val="00F44AC0"/>
    <w:rsid w:val="00F44AF7"/>
    <w:rsid w:val="00F44CE5"/>
    <w:rsid w:val="00F44D04"/>
    <w:rsid w:val="00F44E1F"/>
    <w:rsid w:val="00F44EA7"/>
    <w:rsid w:val="00F44FFF"/>
    <w:rsid w:val="00F4512D"/>
    <w:rsid w:val="00F4513C"/>
    <w:rsid w:val="00F45145"/>
    <w:rsid w:val="00F451CB"/>
    <w:rsid w:val="00F45224"/>
    <w:rsid w:val="00F453DE"/>
    <w:rsid w:val="00F4574C"/>
    <w:rsid w:val="00F4577A"/>
    <w:rsid w:val="00F4579F"/>
    <w:rsid w:val="00F457FD"/>
    <w:rsid w:val="00F4595B"/>
    <w:rsid w:val="00F459BF"/>
    <w:rsid w:val="00F45D03"/>
    <w:rsid w:val="00F45FAF"/>
    <w:rsid w:val="00F45FC5"/>
    <w:rsid w:val="00F46058"/>
    <w:rsid w:val="00F46108"/>
    <w:rsid w:val="00F46324"/>
    <w:rsid w:val="00F4638B"/>
    <w:rsid w:val="00F463C0"/>
    <w:rsid w:val="00F46633"/>
    <w:rsid w:val="00F466D2"/>
    <w:rsid w:val="00F46764"/>
    <w:rsid w:val="00F467E2"/>
    <w:rsid w:val="00F46904"/>
    <w:rsid w:val="00F46A5B"/>
    <w:rsid w:val="00F46DC4"/>
    <w:rsid w:val="00F470C9"/>
    <w:rsid w:val="00F474E8"/>
    <w:rsid w:val="00F47A24"/>
    <w:rsid w:val="00F47B40"/>
    <w:rsid w:val="00F47BA3"/>
    <w:rsid w:val="00F47E3B"/>
    <w:rsid w:val="00F501E3"/>
    <w:rsid w:val="00F50202"/>
    <w:rsid w:val="00F503C9"/>
    <w:rsid w:val="00F50493"/>
    <w:rsid w:val="00F5058F"/>
    <w:rsid w:val="00F50842"/>
    <w:rsid w:val="00F5085C"/>
    <w:rsid w:val="00F50E3F"/>
    <w:rsid w:val="00F5103D"/>
    <w:rsid w:val="00F514D2"/>
    <w:rsid w:val="00F515B3"/>
    <w:rsid w:val="00F5172B"/>
    <w:rsid w:val="00F5185B"/>
    <w:rsid w:val="00F518F7"/>
    <w:rsid w:val="00F51AF9"/>
    <w:rsid w:val="00F51B59"/>
    <w:rsid w:val="00F51D05"/>
    <w:rsid w:val="00F5209A"/>
    <w:rsid w:val="00F521CE"/>
    <w:rsid w:val="00F521DC"/>
    <w:rsid w:val="00F52537"/>
    <w:rsid w:val="00F526DD"/>
    <w:rsid w:val="00F52701"/>
    <w:rsid w:val="00F527EB"/>
    <w:rsid w:val="00F52839"/>
    <w:rsid w:val="00F52877"/>
    <w:rsid w:val="00F52886"/>
    <w:rsid w:val="00F5296C"/>
    <w:rsid w:val="00F52A7F"/>
    <w:rsid w:val="00F52AC6"/>
    <w:rsid w:val="00F52CFD"/>
    <w:rsid w:val="00F52D07"/>
    <w:rsid w:val="00F52DB7"/>
    <w:rsid w:val="00F52EBC"/>
    <w:rsid w:val="00F530DF"/>
    <w:rsid w:val="00F53273"/>
    <w:rsid w:val="00F53280"/>
    <w:rsid w:val="00F53538"/>
    <w:rsid w:val="00F53545"/>
    <w:rsid w:val="00F53666"/>
    <w:rsid w:val="00F53715"/>
    <w:rsid w:val="00F537CA"/>
    <w:rsid w:val="00F53896"/>
    <w:rsid w:val="00F538CE"/>
    <w:rsid w:val="00F53B81"/>
    <w:rsid w:val="00F53BAD"/>
    <w:rsid w:val="00F53CCB"/>
    <w:rsid w:val="00F53D0E"/>
    <w:rsid w:val="00F53E09"/>
    <w:rsid w:val="00F5415F"/>
    <w:rsid w:val="00F541B6"/>
    <w:rsid w:val="00F5431C"/>
    <w:rsid w:val="00F543E3"/>
    <w:rsid w:val="00F5456B"/>
    <w:rsid w:val="00F545A4"/>
    <w:rsid w:val="00F54894"/>
    <w:rsid w:val="00F54A71"/>
    <w:rsid w:val="00F54C45"/>
    <w:rsid w:val="00F5501D"/>
    <w:rsid w:val="00F5578A"/>
    <w:rsid w:val="00F55AA6"/>
    <w:rsid w:val="00F55BF3"/>
    <w:rsid w:val="00F55CF2"/>
    <w:rsid w:val="00F55DA9"/>
    <w:rsid w:val="00F55E13"/>
    <w:rsid w:val="00F560F8"/>
    <w:rsid w:val="00F56251"/>
    <w:rsid w:val="00F56326"/>
    <w:rsid w:val="00F5643B"/>
    <w:rsid w:val="00F56A2B"/>
    <w:rsid w:val="00F570A7"/>
    <w:rsid w:val="00F57224"/>
    <w:rsid w:val="00F5726D"/>
    <w:rsid w:val="00F57273"/>
    <w:rsid w:val="00F5760A"/>
    <w:rsid w:val="00F5762B"/>
    <w:rsid w:val="00F57665"/>
    <w:rsid w:val="00F5785D"/>
    <w:rsid w:val="00F57B78"/>
    <w:rsid w:val="00F57BDC"/>
    <w:rsid w:val="00F57CBE"/>
    <w:rsid w:val="00F57F9C"/>
    <w:rsid w:val="00F60180"/>
    <w:rsid w:val="00F60276"/>
    <w:rsid w:val="00F60368"/>
    <w:rsid w:val="00F6045D"/>
    <w:rsid w:val="00F604C6"/>
    <w:rsid w:val="00F606C8"/>
    <w:rsid w:val="00F60951"/>
    <w:rsid w:val="00F60AE9"/>
    <w:rsid w:val="00F60D13"/>
    <w:rsid w:val="00F60E11"/>
    <w:rsid w:val="00F60F1B"/>
    <w:rsid w:val="00F612C6"/>
    <w:rsid w:val="00F61560"/>
    <w:rsid w:val="00F6157C"/>
    <w:rsid w:val="00F615E9"/>
    <w:rsid w:val="00F6162D"/>
    <w:rsid w:val="00F61762"/>
    <w:rsid w:val="00F61987"/>
    <w:rsid w:val="00F61EEE"/>
    <w:rsid w:val="00F62403"/>
    <w:rsid w:val="00F6248E"/>
    <w:rsid w:val="00F62807"/>
    <w:rsid w:val="00F629D6"/>
    <w:rsid w:val="00F62D86"/>
    <w:rsid w:val="00F62FB2"/>
    <w:rsid w:val="00F63473"/>
    <w:rsid w:val="00F634CC"/>
    <w:rsid w:val="00F6352C"/>
    <w:rsid w:val="00F6355A"/>
    <w:rsid w:val="00F635E9"/>
    <w:rsid w:val="00F636CB"/>
    <w:rsid w:val="00F636F6"/>
    <w:rsid w:val="00F63934"/>
    <w:rsid w:val="00F63972"/>
    <w:rsid w:val="00F639EC"/>
    <w:rsid w:val="00F63CBC"/>
    <w:rsid w:val="00F63E40"/>
    <w:rsid w:val="00F63F0D"/>
    <w:rsid w:val="00F6401E"/>
    <w:rsid w:val="00F6458D"/>
    <w:rsid w:val="00F64735"/>
    <w:rsid w:val="00F64840"/>
    <w:rsid w:val="00F64983"/>
    <w:rsid w:val="00F64A41"/>
    <w:rsid w:val="00F64B4D"/>
    <w:rsid w:val="00F64D41"/>
    <w:rsid w:val="00F64F11"/>
    <w:rsid w:val="00F64FE7"/>
    <w:rsid w:val="00F65131"/>
    <w:rsid w:val="00F652B3"/>
    <w:rsid w:val="00F655ED"/>
    <w:rsid w:val="00F65623"/>
    <w:rsid w:val="00F65700"/>
    <w:rsid w:val="00F65714"/>
    <w:rsid w:val="00F657EF"/>
    <w:rsid w:val="00F65A86"/>
    <w:rsid w:val="00F65BA6"/>
    <w:rsid w:val="00F65BAD"/>
    <w:rsid w:val="00F660F4"/>
    <w:rsid w:val="00F66102"/>
    <w:rsid w:val="00F66351"/>
    <w:rsid w:val="00F66611"/>
    <w:rsid w:val="00F669B6"/>
    <w:rsid w:val="00F66C72"/>
    <w:rsid w:val="00F66CB8"/>
    <w:rsid w:val="00F66CF7"/>
    <w:rsid w:val="00F66D74"/>
    <w:rsid w:val="00F66F97"/>
    <w:rsid w:val="00F674FD"/>
    <w:rsid w:val="00F6753E"/>
    <w:rsid w:val="00F675AB"/>
    <w:rsid w:val="00F6762E"/>
    <w:rsid w:val="00F677D1"/>
    <w:rsid w:val="00F678EF"/>
    <w:rsid w:val="00F67A41"/>
    <w:rsid w:val="00F67B56"/>
    <w:rsid w:val="00F67F4B"/>
    <w:rsid w:val="00F703F6"/>
    <w:rsid w:val="00F708BD"/>
    <w:rsid w:val="00F709F6"/>
    <w:rsid w:val="00F70A3B"/>
    <w:rsid w:val="00F70A65"/>
    <w:rsid w:val="00F70AD8"/>
    <w:rsid w:val="00F70C5E"/>
    <w:rsid w:val="00F70CA9"/>
    <w:rsid w:val="00F70CED"/>
    <w:rsid w:val="00F70D03"/>
    <w:rsid w:val="00F70D04"/>
    <w:rsid w:val="00F70D5A"/>
    <w:rsid w:val="00F70EE0"/>
    <w:rsid w:val="00F711C2"/>
    <w:rsid w:val="00F71205"/>
    <w:rsid w:val="00F71338"/>
    <w:rsid w:val="00F716C0"/>
    <w:rsid w:val="00F71832"/>
    <w:rsid w:val="00F7193F"/>
    <w:rsid w:val="00F71A52"/>
    <w:rsid w:val="00F71A7D"/>
    <w:rsid w:val="00F71A90"/>
    <w:rsid w:val="00F71B91"/>
    <w:rsid w:val="00F71BCD"/>
    <w:rsid w:val="00F71C19"/>
    <w:rsid w:val="00F71C74"/>
    <w:rsid w:val="00F71E27"/>
    <w:rsid w:val="00F71E93"/>
    <w:rsid w:val="00F71F42"/>
    <w:rsid w:val="00F71F4A"/>
    <w:rsid w:val="00F7223A"/>
    <w:rsid w:val="00F72339"/>
    <w:rsid w:val="00F72592"/>
    <w:rsid w:val="00F72785"/>
    <w:rsid w:val="00F72882"/>
    <w:rsid w:val="00F72C12"/>
    <w:rsid w:val="00F72C6F"/>
    <w:rsid w:val="00F72CB2"/>
    <w:rsid w:val="00F731F2"/>
    <w:rsid w:val="00F736F8"/>
    <w:rsid w:val="00F73F33"/>
    <w:rsid w:val="00F7405B"/>
    <w:rsid w:val="00F74062"/>
    <w:rsid w:val="00F740EA"/>
    <w:rsid w:val="00F74190"/>
    <w:rsid w:val="00F74229"/>
    <w:rsid w:val="00F7428A"/>
    <w:rsid w:val="00F74293"/>
    <w:rsid w:val="00F742AE"/>
    <w:rsid w:val="00F74380"/>
    <w:rsid w:val="00F74417"/>
    <w:rsid w:val="00F7466A"/>
    <w:rsid w:val="00F74724"/>
    <w:rsid w:val="00F74815"/>
    <w:rsid w:val="00F74850"/>
    <w:rsid w:val="00F748EF"/>
    <w:rsid w:val="00F749AB"/>
    <w:rsid w:val="00F74D6F"/>
    <w:rsid w:val="00F74EB6"/>
    <w:rsid w:val="00F7541C"/>
    <w:rsid w:val="00F7541F"/>
    <w:rsid w:val="00F7580A"/>
    <w:rsid w:val="00F75A9D"/>
    <w:rsid w:val="00F75AB4"/>
    <w:rsid w:val="00F75B2F"/>
    <w:rsid w:val="00F75B31"/>
    <w:rsid w:val="00F75BE8"/>
    <w:rsid w:val="00F75DEA"/>
    <w:rsid w:val="00F75E4D"/>
    <w:rsid w:val="00F760F8"/>
    <w:rsid w:val="00F761C4"/>
    <w:rsid w:val="00F76301"/>
    <w:rsid w:val="00F763B8"/>
    <w:rsid w:val="00F76565"/>
    <w:rsid w:val="00F7677A"/>
    <w:rsid w:val="00F767C6"/>
    <w:rsid w:val="00F76911"/>
    <w:rsid w:val="00F7699E"/>
    <w:rsid w:val="00F76A09"/>
    <w:rsid w:val="00F76B0A"/>
    <w:rsid w:val="00F76BB7"/>
    <w:rsid w:val="00F76D8E"/>
    <w:rsid w:val="00F7740C"/>
    <w:rsid w:val="00F7765B"/>
    <w:rsid w:val="00F777E3"/>
    <w:rsid w:val="00F7797B"/>
    <w:rsid w:val="00F77F6C"/>
    <w:rsid w:val="00F77FAB"/>
    <w:rsid w:val="00F77FE0"/>
    <w:rsid w:val="00F80070"/>
    <w:rsid w:val="00F80150"/>
    <w:rsid w:val="00F80174"/>
    <w:rsid w:val="00F8045E"/>
    <w:rsid w:val="00F80514"/>
    <w:rsid w:val="00F8055E"/>
    <w:rsid w:val="00F8074E"/>
    <w:rsid w:val="00F8090E"/>
    <w:rsid w:val="00F80933"/>
    <w:rsid w:val="00F809EB"/>
    <w:rsid w:val="00F809FD"/>
    <w:rsid w:val="00F80A0A"/>
    <w:rsid w:val="00F80DFE"/>
    <w:rsid w:val="00F80EF2"/>
    <w:rsid w:val="00F813B8"/>
    <w:rsid w:val="00F816E4"/>
    <w:rsid w:val="00F81717"/>
    <w:rsid w:val="00F81974"/>
    <w:rsid w:val="00F81A8F"/>
    <w:rsid w:val="00F81B06"/>
    <w:rsid w:val="00F81B76"/>
    <w:rsid w:val="00F81CCE"/>
    <w:rsid w:val="00F81DD0"/>
    <w:rsid w:val="00F81DED"/>
    <w:rsid w:val="00F81F58"/>
    <w:rsid w:val="00F8232A"/>
    <w:rsid w:val="00F825AA"/>
    <w:rsid w:val="00F82B4C"/>
    <w:rsid w:val="00F83193"/>
    <w:rsid w:val="00F8320E"/>
    <w:rsid w:val="00F83233"/>
    <w:rsid w:val="00F83254"/>
    <w:rsid w:val="00F83366"/>
    <w:rsid w:val="00F83570"/>
    <w:rsid w:val="00F83658"/>
    <w:rsid w:val="00F83803"/>
    <w:rsid w:val="00F83A6F"/>
    <w:rsid w:val="00F83EB0"/>
    <w:rsid w:val="00F83F86"/>
    <w:rsid w:val="00F84011"/>
    <w:rsid w:val="00F845AF"/>
    <w:rsid w:val="00F846E6"/>
    <w:rsid w:val="00F848B4"/>
    <w:rsid w:val="00F84A29"/>
    <w:rsid w:val="00F84B14"/>
    <w:rsid w:val="00F84D92"/>
    <w:rsid w:val="00F84DEF"/>
    <w:rsid w:val="00F84EEB"/>
    <w:rsid w:val="00F84FFF"/>
    <w:rsid w:val="00F850BC"/>
    <w:rsid w:val="00F85120"/>
    <w:rsid w:val="00F8515F"/>
    <w:rsid w:val="00F85236"/>
    <w:rsid w:val="00F8527B"/>
    <w:rsid w:val="00F85654"/>
    <w:rsid w:val="00F856D6"/>
    <w:rsid w:val="00F8575A"/>
    <w:rsid w:val="00F857BB"/>
    <w:rsid w:val="00F85849"/>
    <w:rsid w:val="00F85C65"/>
    <w:rsid w:val="00F85D12"/>
    <w:rsid w:val="00F85E89"/>
    <w:rsid w:val="00F85ECD"/>
    <w:rsid w:val="00F85F7A"/>
    <w:rsid w:val="00F86202"/>
    <w:rsid w:val="00F8648E"/>
    <w:rsid w:val="00F8653D"/>
    <w:rsid w:val="00F865A4"/>
    <w:rsid w:val="00F86639"/>
    <w:rsid w:val="00F8675D"/>
    <w:rsid w:val="00F8682C"/>
    <w:rsid w:val="00F86878"/>
    <w:rsid w:val="00F868A1"/>
    <w:rsid w:val="00F8694D"/>
    <w:rsid w:val="00F86955"/>
    <w:rsid w:val="00F86CE6"/>
    <w:rsid w:val="00F86E7A"/>
    <w:rsid w:val="00F875E5"/>
    <w:rsid w:val="00F8768B"/>
    <w:rsid w:val="00F87A69"/>
    <w:rsid w:val="00F87C34"/>
    <w:rsid w:val="00F87C40"/>
    <w:rsid w:val="00F87D07"/>
    <w:rsid w:val="00F87E22"/>
    <w:rsid w:val="00F90257"/>
    <w:rsid w:val="00F903DE"/>
    <w:rsid w:val="00F90454"/>
    <w:rsid w:val="00F904C3"/>
    <w:rsid w:val="00F9078A"/>
    <w:rsid w:val="00F90984"/>
    <w:rsid w:val="00F90B33"/>
    <w:rsid w:val="00F90D9E"/>
    <w:rsid w:val="00F90DEB"/>
    <w:rsid w:val="00F90E13"/>
    <w:rsid w:val="00F90E4A"/>
    <w:rsid w:val="00F90E99"/>
    <w:rsid w:val="00F9109F"/>
    <w:rsid w:val="00F91224"/>
    <w:rsid w:val="00F912F0"/>
    <w:rsid w:val="00F916D8"/>
    <w:rsid w:val="00F917B6"/>
    <w:rsid w:val="00F918C7"/>
    <w:rsid w:val="00F91B34"/>
    <w:rsid w:val="00F91B98"/>
    <w:rsid w:val="00F91BFF"/>
    <w:rsid w:val="00F91CD7"/>
    <w:rsid w:val="00F91E6B"/>
    <w:rsid w:val="00F91F8B"/>
    <w:rsid w:val="00F92125"/>
    <w:rsid w:val="00F9220D"/>
    <w:rsid w:val="00F925B3"/>
    <w:rsid w:val="00F925D4"/>
    <w:rsid w:val="00F929D5"/>
    <w:rsid w:val="00F929F5"/>
    <w:rsid w:val="00F92A83"/>
    <w:rsid w:val="00F93138"/>
    <w:rsid w:val="00F931B6"/>
    <w:rsid w:val="00F934C9"/>
    <w:rsid w:val="00F93575"/>
    <w:rsid w:val="00F9362A"/>
    <w:rsid w:val="00F93702"/>
    <w:rsid w:val="00F9379B"/>
    <w:rsid w:val="00F937DE"/>
    <w:rsid w:val="00F93AE8"/>
    <w:rsid w:val="00F93C31"/>
    <w:rsid w:val="00F93CDB"/>
    <w:rsid w:val="00F940A7"/>
    <w:rsid w:val="00F9414E"/>
    <w:rsid w:val="00F941CD"/>
    <w:rsid w:val="00F94253"/>
    <w:rsid w:val="00F942EA"/>
    <w:rsid w:val="00F942FB"/>
    <w:rsid w:val="00F943CF"/>
    <w:rsid w:val="00F944C4"/>
    <w:rsid w:val="00F944F9"/>
    <w:rsid w:val="00F94808"/>
    <w:rsid w:val="00F94C12"/>
    <w:rsid w:val="00F94D76"/>
    <w:rsid w:val="00F94FDE"/>
    <w:rsid w:val="00F9502F"/>
    <w:rsid w:val="00F9519E"/>
    <w:rsid w:val="00F95282"/>
    <w:rsid w:val="00F952BC"/>
    <w:rsid w:val="00F9547E"/>
    <w:rsid w:val="00F9556F"/>
    <w:rsid w:val="00F9585C"/>
    <w:rsid w:val="00F958A0"/>
    <w:rsid w:val="00F95987"/>
    <w:rsid w:val="00F95A2D"/>
    <w:rsid w:val="00F95A47"/>
    <w:rsid w:val="00F95A51"/>
    <w:rsid w:val="00F95AC5"/>
    <w:rsid w:val="00F95D5D"/>
    <w:rsid w:val="00F963EB"/>
    <w:rsid w:val="00F9642C"/>
    <w:rsid w:val="00F96573"/>
    <w:rsid w:val="00F965DC"/>
    <w:rsid w:val="00F96777"/>
    <w:rsid w:val="00F968E2"/>
    <w:rsid w:val="00F96916"/>
    <w:rsid w:val="00F9693D"/>
    <w:rsid w:val="00F96C82"/>
    <w:rsid w:val="00F96DC9"/>
    <w:rsid w:val="00F96F13"/>
    <w:rsid w:val="00F971AB"/>
    <w:rsid w:val="00F9732E"/>
    <w:rsid w:val="00F975D6"/>
    <w:rsid w:val="00F97B82"/>
    <w:rsid w:val="00F97CEA"/>
    <w:rsid w:val="00F97E0B"/>
    <w:rsid w:val="00F97FDF"/>
    <w:rsid w:val="00FA004F"/>
    <w:rsid w:val="00FA013C"/>
    <w:rsid w:val="00FA0276"/>
    <w:rsid w:val="00FA04A7"/>
    <w:rsid w:val="00FA06AC"/>
    <w:rsid w:val="00FA0829"/>
    <w:rsid w:val="00FA08A1"/>
    <w:rsid w:val="00FA092E"/>
    <w:rsid w:val="00FA0D64"/>
    <w:rsid w:val="00FA0DDA"/>
    <w:rsid w:val="00FA1078"/>
    <w:rsid w:val="00FA1141"/>
    <w:rsid w:val="00FA119F"/>
    <w:rsid w:val="00FA12C8"/>
    <w:rsid w:val="00FA140A"/>
    <w:rsid w:val="00FA1692"/>
    <w:rsid w:val="00FA16CA"/>
    <w:rsid w:val="00FA1884"/>
    <w:rsid w:val="00FA1A6C"/>
    <w:rsid w:val="00FA20FC"/>
    <w:rsid w:val="00FA21D0"/>
    <w:rsid w:val="00FA22D9"/>
    <w:rsid w:val="00FA22E3"/>
    <w:rsid w:val="00FA230C"/>
    <w:rsid w:val="00FA2448"/>
    <w:rsid w:val="00FA249D"/>
    <w:rsid w:val="00FA2960"/>
    <w:rsid w:val="00FA2A87"/>
    <w:rsid w:val="00FA2B0D"/>
    <w:rsid w:val="00FA2C78"/>
    <w:rsid w:val="00FA2EC3"/>
    <w:rsid w:val="00FA2F39"/>
    <w:rsid w:val="00FA2F9B"/>
    <w:rsid w:val="00FA30A0"/>
    <w:rsid w:val="00FA3286"/>
    <w:rsid w:val="00FA3318"/>
    <w:rsid w:val="00FA33CE"/>
    <w:rsid w:val="00FA363C"/>
    <w:rsid w:val="00FA38AC"/>
    <w:rsid w:val="00FA39F3"/>
    <w:rsid w:val="00FA3B74"/>
    <w:rsid w:val="00FA3D32"/>
    <w:rsid w:val="00FA3ECD"/>
    <w:rsid w:val="00FA40D0"/>
    <w:rsid w:val="00FA410E"/>
    <w:rsid w:val="00FA41A6"/>
    <w:rsid w:val="00FA4258"/>
    <w:rsid w:val="00FA438A"/>
    <w:rsid w:val="00FA4431"/>
    <w:rsid w:val="00FA463B"/>
    <w:rsid w:val="00FA4677"/>
    <w:rsid w:val="00FA49F9"/>
    <w:rsid w:val="00FA4A25"/>
    <w:rsid w:val="00FA4A4B"/>
    <w:rsid w:val="00FA4DC9"/>
    <w:rsid w:val="00FA4DEC"/>
    <w:rsid w:val="00FA4FDF"/>
    <w:rsid w:val="00FA50DE"/>
    <w:rsid w:val="00FA5203"/>
    <w:rsid w:val="00FA5320"/>
    <w:rsid w:val="00FA5410"/>
    <w:rsid w:val="00FA54AF"/>
    <w:rsid w:val="00FA5575"/>
    <w:rsid w:val="00FA559C"/>
    <w:rsid w:val="00FA55F1"/>
    <w:rsid w:val="00FA5614"/>
    <w:rsid w:val="00FA5736"/>
    <w:rsid w:val="00FA59CD"/>
    <w:rsid w:val="00FA5B8B"/>
    <w:rsid w:val="00FA5D21"/>
    <w:rsid w:val="00FA5EF0"/>
    <w:rsid w:val="00FA5F01"/>
    <w:rsid w:val="00FA62B9"/>
    <w:rsid w:val="00FA6913"/>
    <w:rsid w:val="00FA6CAE"/>
    <w:rsid w:val="00FA6CE2"/>
    <w:rsid w:val="00FA72EF"/>
    <w:rsid w:val="00FA737C"/>
    <w:rsid w:val="00FA7464"/>
    <w:rsid w:val="00FA74FC"/>
    <w:rsid w:val="00FA7704"/>
    <w:rsid w:val="00FA7A3A"/>
    <w:rsid w:val="00FA7C07"/>
    <w:rsid w:val="00FA7C68"/>
    <w:rsid w:val="00FA7C7E"/>
    <w:rsid w:val="00FA7CC0"/>
    <w:rsid w:val="00FA7E2E"/>
    <w:rsid w:val="00FA7EFD"/>
    <w:rsid w:val="00FB01FF"/>
    <w:rsid w:val="00FB0204"/>
    <w:rsid w:val="00FB0227"/>
    <w:rsid w:val="00FB03D0"/>
    <w:rsid w:val="00FB05AE"/>
    <w:rsid w:val="00FB0791"/>
    <w:rsid w:val="00FB07BE"/>
    <w:rsid w:val="00FB0808"/>
    <w:rsid w:val="00FB0900"/>
    <w:rsid w:val="00FB0D1C"/>
    <w:rsid w:val="00FB0F5D"/>
    <w:rsid w:val="00FB107F"/>
    <w:rsid w:val="00FB1138"/>
    <w:rsid w:val="00FB1417"/>
    <w:rsid w:val="00FB1423"/>
    <w:rsid w:val="00FB142D"/>
    <w:rsid w:val="00FB14C2"/>
    <w:rsid w:val="00FB1623"/>
    <w:rsid w:val="00FB1920"/>
    <w:rsid w:val="00FB1ACF"/>
    <w:rsid w:val="00FB2016"/>
    <w:rsid w:val="00FB223A"/>
    <w:rsid w:val="00FB2393"/>
    <w:rsid w:val="00FB252C"/>
    <w:rsid w:val="00FB268D"/>
    <w:rsid w:val="00FB2AF5"/>
    <w:rsid w:val="00FB2BB8"/>
    <w:rsid w:val="00FB2CB5"/>
    <w:rsid w:val="00FB2D3A"/>
    <w:rsid w:val="00FB2DEE"/>
    <w:rsid w:val="00FB2DF7"/>
    <w:rsid w:val="00FB2FA4"/>
    <w:rsid w:val="00FB2FFE"/>
    <w:rsid w:val="00FB30B8"/>
    <w:rsid w:val="00FB357E"/>
    <w:rsid w:val="00FB35F3"/>
    <w:rsid w:val="00FB365F"/>
    <w:rsid w:val="00FB3676"/>
    <w:rsid w:val="00FB3927"/>
    <w:rsid w:val="00FB3B0D"/>
    <w:rsid w:val="00FB3B54"/>
    <w:rsid w:val="00FB3CFA"/>
    <w:rsid w:val="00FB3D34"/>
    <w:rsid w:val="00FB3D3B"/>
    <w:rsid w:val="00FB3E03"/>
    <w:rsid w:val="00FB3FEE"/>
    <w:rsid w:val="00FB4071"/>
    <w:rsid w:val="00FB4087"/>
    <w:rsid w:val="00FB409F"/>
    <w:rsid w:val="00FB41E9"/>
    <w:rsid w:val="00FB423D"/>
    <w:rsid w:val="00FB4366"/>
    <w:rsid w:val="00FB43FE"/>
    <w:rsid w:val="00FB44FD"/>
    <w:rsid w:val="00FB4689"/>
    <w:rsid w:val="00FB4939"/>
    <w:rsid w:val="00FB493A"/>
    <w:rsid w:val="00FB4AFD"/>
    <w:rsid w:val="00FB4B33"/>
    <w:rsid w:val="00FB4C28"/>
    <w:rsid w:val="00FB4D20"/>
    <w:rsid w:val="00FB4FD9"/>
    <w:rsid w:val="00FB5082"/>
    <w:rsid w:val="00FB51E8"/>
    <w:rsid w:val="00FB5485"/>
    <w:rsid w:val="00FB5578"/>
    <w:rsid w:val="00FB562A"/>
    <w:rsid w:val="00FB564F"/>
    <w:rsid w:val="00FB58D8"/>
    <w:rsid w:val="00FB5C02"/>
    <w:rsid w:val="00FB5F2C"/>
    <w:rsid w:val="00FB60DC"/>
    <w:rsid w:val="00FB60E1"/>
    <w:rsid w:val="00FB60F2"/>
    <w:rsid w:val="00FB6283"/>
    <w:rsid w:val="00FB62D5"/>
    <w:rsid w:val="00FB6674"/>
    <w:rsid w:val="00FB6883"/>
    <w:rsid w:val="00FB68A9"/>
    <w:rsid w:val="00FB6D52"/>
    <w:rsid w:val="00FB6E29"/>
    <w:rsid w:val="00FB71C0"/>
    <w:rsid w:val="00FB71E1"/>
    <w:rsid w:val="00FB71F6"/>
    <w:rsid w:val="00FB72D4"/>
    <w:rsid w:val="00FB748F"/>
    <w:rsid w:val="00FB7718"/>
    <w:rsid w:val="00FB77E7"/>
    <w:rsid w:val="00FB78C8"/>
    <w:rsid w:val="00FC0045"/>
    <w:rsid w:val="00FC025B"/>
    <w:rsid w:val="00FC025D"/>
    <w:rsid w:val="00FC02CB"/>
    <w:rsid w:val="00FC02D8"/>
    <w:rsid w:val="00FC04B8"/>
    <w:rsid w:val="00FC0586"/>
    <w:rsid w:val="00FC0913"/>
    <w:rsid w:val="00FC093E"/>
    <w:rsid w:val="00FC0ADF"/>
    <w:rsid w:val="00FC0CF3"/>
    <w:rsid w:val="00FC0DE2"/>
    <w:rsid w:val="00FC0E19"/>
    <w:rsid w:val="00FC0FF6"/>
    <w:rsid w:val="00FC1021"/>
    <w:rsid w:val="00FC1356"/>
    <w:rsid w:val="00FC1528"/>
    <w:rsid w:val="00FC160F"/>
    <w:rsid w:val="00FC19E9"/>
    <w:rsid w:val="00FC1A3E"/>
    <w:rsid w:val="00FC1C5E"/>
    <w:rsid w:val="00FC1CEC"/>
    <w:rsid w:val="00FC1DA3"/>
    <w:rsid w:val="00FC1E3A"/>
    <w:rsid w:val="00FC1FEB"/>
    <w:rsid w:val="00FC2036"/>
    <w:rsid w:val="00FC21EA"/>
    <w:rsid w:val="00FC29BD"/>
    <w:rsid w:val="00FC2FD0"/>
    <w:rsid w:val="00FC3016"/>
    <w:rsid w:val="00FC350E"/>
    <w:rsid w:val="00FC372C"/>
    <w:rsid w:val="00FC3758"/>
    <w:rsid w:val="00FC38C9"/>
    <w:rsid w:val="00FC38E1"/>
    <w:rsid w:val="00FC3A2B"/>
    <w:rsid w:val="00FC3A9F"/>
    <w:rsid w:val="00FC3AA1"/>
    <w:rsid w:val="00FC3D8A"/>
    <w:rsid w:val="00FC3FB5"/>
    <w:rsid w:val="00FC3FD4"/>
    <w:rsid w:val="00FC408E"/>
    <w:rsid w:val="00FC40B6"/>
    <w:rsid w:val="00FC41D1"/>
    <w:rsid w:val="00FC456E"/>
    <w:rsid w:val="00FC471D"/>
    <w:rsid w:val="00FC4741"/>
    <w:rsid w:val="00FC47C3"/>
    <w:rsid w:val="00FC4A6F"/>
    <w:rsid w:val="00FC4ACB"/>
    <w:rsid w:val="00FC4EF9"/>
    <w:rsid w:val="00FC4FEA"/>
    <w:rsid w:val="00FC53C8"/>
    <w:rsid w:val="00FC59EF"/>
    <w:rsid w:val="00FC5A00"/>
    <w:rsid w:val="00FC5B3A"/>
    <w:rsid w:val="00FC5DD5"/>
    <w:rsid w:val="00FC5E22"/>
    <w:rsid w:val="00FC6033"/>
    <w:rsid w:val="00FC61FF"/>
    <w:rsid w:val="00FC62F4"/>
    <w:rsid w:val="00FC6575"/>
    <w:rsid w:val="00FC68B2"/>
    <w:rsid w:val="00FC6935"/>
    <w:rsid w:val="00FC6963"/>
    <w:rsid w:val="00FC6CE3"/>
    <w:rsid w:val="00FC6EF0"/>
    <w:rsid w:val="00FC6F17"/>
    <w:rsid w:val="00FC6FA0"/>
    <w:rsid w:val="00FC6FAE"/>
    <w:rsid w:val="00FC70BE"/>
    <w:rsid w:val="00FC70CC"/>
    <w:rsid w:val="00FC7104"/>
    <w:rsid w:val="00FC7283"/>
    <w:rsid w:val="00FC728C"/>
    <w:rsid w:val="00FC73F4"/>
    <w:rsid w:val="00FC7926"/>
    <w:rsid w:val="00FC7B55"/>
    <w:rsid w:val="00FC7B7A"/>
    <w:rsid w:val="00FC7C26"/>
    <w:rsid w:val="00FC7D5D"/>
    <w:rsid w:val="00FC7D6A"/>
    <w:rsid w:val="00FC7F68"/>
    <w:rsid w:val="00FD0058"/>
    <w:rsid w:val="00FD0481"/>
    <w:rsid w:val="00FD052B"/>
    <w:rsid w:val="00FD0721"/>
    <w:rsid w:val="00FD080B"/>
    <w:rsid w:val="00FD08F8"/>
    <w:rsid w:val="00FD094B"/>
    <w:rsid w:val="00FD0B4B"/>
    <w:rsid w:val="00FD0C15"/>
    <w:rsid w:val="00FD0E88"/>
    <w:rsid w:val="00FD0E91"/>
    <w:rsid w:val="00FD1047"/>
    <w:rsid w:val="00FD119A"/>
    <w:rsid w:val="00FD1325"/>
    <w:rsid w:val="00FD148F"/>
    <w:rsid w:val="00FD18CF"/>
    <w:rsid w:val="00FD1A20"/>
    <w:rsid w:val="00FD1CEF"/>
    <w:rsid w:val="00FD1E4C"/>
    <w:rsid w:val="00FD1EC4"/>
    <w:rsid w:val="00FD1EF8"/>
    <w:rsid w:val="00FD263F"/>
    <w:rsid w:val="00FD26DB"/>
    <w:rsid w:val="00FD29F4"/>
    <w:rsid w:val="00FD2E7B"/>
    <w:rsid w:val="00FD2F32"/>
    <w:rsid w:val="00FD30DC"/>
    <w:rsid w:val="00FD33A1"/>
    <w:rsid w:val="00FD3576"/>
    <w:rsid w:val="00FD370B"/>
    <w:rsid w:val="00FD39B0"/>
    <w:rsid w:val="00FD3CA8"/>
    <w:rsid w:val="00FD3E28"/>
    <w:rsid w:val="00FD3E4B"/>
    <w:rsid w:val="00FD3EF7"/>
    <w:rsid w:val="00FD4062"/>
    <w:rsid w:val="00FD445B"/>
    <w:rsid w:val="00FD4498"/>
    <w:rsid w:val="00FD4526"/>
    <w:rsid w:val="00FD45E2"/>
    <w:rsid w:val="00FD4664"/>
    <w:rsid w:val="00FD4746"/>
    <w:rsid w:val="00FD4839"/>
    <w:rsid w:val="00FD490E"/>
    <w:rsid w:val="00FD4B7B"/>
    <w:rsid w:val="00FD4EDF"/>
    <w:rsid w:val="00FD505A"/>
    <w:rsid w:val="00FD5175"/>
    <w:rsid w:val="00FD51A0"/>
    <w:rsid w:val="00FD5361"/>
    <w:rsid w:val="00FD5497"/>
    <w:rsid w:val="00FD5A4B"/>
    <w:rsid w:val="00FD5B82"/>
    <w:rsid w:val="00FD5C9D"/>
    <w:rsid w:val="00FD605D"/>
    <w:rsid w:val="00FD60BB"/>
    <w:rsid w:val="00FD6625"/>
    <w:rsid w:val="00FD6677"/>
    <w:rsid w:val="00FD667B"/>
    <w:rsid w:val="00FD69F7"/>
    <w:rsid w:val="00FD6B49"/>
    <w:rsid w:val="00FD6C21"/>
    <w:rsid w:val="00FD6CC6"/>
    <w:rsid w:val="00FD6CF7"/>
    <w:rsid w:val="00FD6DA2"/>
    <w:rsid w:val="00FD7519"/>
    <w:rsid w:val="00FD7555"/>
    <w:rsid w:val="00FD78DE"/>
    <w:rsid w:val="00FD79EA"/>
    <w:rsid w:val="00FD7A57"/>
    <w:rsid w:val="00FD7AAF"/>
    <w:rsid w:val="00FD7FE3"/>
    <w:rsid w:val="00FE07EE"/>
    <w:rsid w:val="00FE0853"/>
    <w:rsid w:val="00FE0931"/>
    <w:rsid w:val="00FE0DBE"/>
    <w:rsid w:val="00FE0E0B"/>
    <w:rsid w:val="00FE0E42"/>
    <w:rsid w:val="00FE0F77"/>
    <w:rsid w:val="00FE1298"/>
    <w:rsid w:val="00FE139F"/>
    <w:rsid w:val="00FE13D7"/>
    <w:rsid w:val="00FE13DD"/>
    <w:rsid w:val="00FE15B3"/>
    <w:rsid w:val="00FE1696"/>
    <w:rsid w:val="00FE17DB"/>
    <w:rsid w:val="00FE18A9"/>
    <w:rsid w:val="00FE18BA"/>
    <w:rsid w:val="00FE18C3"/>
    <w:rsid w:val="00FE1931"/>
    <w:rsid w:val="00FE1A94"/>
    <w:rsid w:val="00FE1ADB"/>
    <w:rsid w:val="00FE1C30"/>
    <w:rsid w:val="00FE1C69"/>
    <w:rsid w:val="00FE1CBE"/>
    <w:rsid w:val="00FE1D0C"/>
    <w:rsid w:val="00FE2017"/>
    <w:rsid w:val="00FE207B"/>
    <w:rsid w:val="00FE2488"/>
    <w:rsid w:val="00FE2D81"/>
    <w:rsid w:val="00FE2DBF"/>
    <w:rsid w:val="00FE2E31"/>
    <w:rsid w:val="00FE3023"/>
    <w:rsid w:val="00FE321E"/>
    <w:rsid w:val="00FE345C"/>
    <w:rsid w:val="00FE351D"/>
    <w:rsid w:val="00FE386B"/>
    <w:rsid w:val="00FE38F8"/>
    <w:rsid w:val="00FE3909"/>
    <w:rsid w:val="00FE39CB"/>
    <w:rsid w:val="00FE39E3"/>
    <w:rsid w:val="00FE3D6F"/>
    <w:rsid w:val="00FE3F97"/>
    <w:rsid w:val="00FE3FE4"/>
    <w:rsid w:val="00FE4557"/>
    <w:rsid w:val="00FE456D"/>
    <w:rsid w:val="00FE467C"/>
    <w:rsid w:val="00FE471F"/>
    <w:rsid w:val="00FE47F5"/>
    <w:rsid w:val="00FE4AF7"/>
    <w:rsid w:val="00FE4C05"/>
    <w:rsid w:val="00FE4CAF"/>
    <w:rsid w:val="00FE4E6D"/>
    <w:rsid w:val="00FE4EEF"/>
    <w:rsid w:val="00FE4F3D"/>
    <w:rsid w:val="00FE4F80"/>
    <w:rsid w:val="00FE5084"/>
    <w:rsid w:val="00FE50ED"/>
    <w:rsid w:val="00FE51BD"/>
    <w:rsid w:val="00FE5287"/>
    <w:rsid w:val="00FE5704"/>
    <w:rsid w:val="00FE5A44"/>
    <w:rsid w:val="00FE5B8E"/>
    <w:rsid w:val="00FE5D84"/>
    <w:rsid w:val="00FE5D9C"/>
    <w:rsid w:val="00FE5DEC"/>
    <w:rsid w:val="00FE6031"/>
    <w:rsid w:val="00FE629C"/>
    <w:rsid w:val="00FE649B"/>
    <w:rsid w:val="00FE67B3"/>
    <w:rsid w:val="00FE681D"/>
    <w:rsid w:val="00FE696C"/>
    <w:rsid w:val="00FE6ADF"/>
    <w:rsid w:val="00FE6AE8"/>
    <w:rsid w:val="00FE6DCB"/>
    <w:rsid w:val="00FE6F5F"/>
    <w:rsid w:val="00FE7207"/>
    <w:rsid w:val="00FE72A7"/>
    <w:rsid w:val="00FE730F"/>
    <w:rsid w:val="00FE7643"/>
    <w:rsid w:val="00FE77D9"/>
    <w:rsid w:val="00FE799E"/>
    <w:rsid w:val="00FE7A78"/>
    <w:rsid w:val="00FE7BE4"/>
    <w:rsid w:val="00FE7EDC"/>
    <w:rsid w:val="00FF003C"/>
    <w:rsid w:val="00FF0058"/>
    <w:rsid w:val="00FF07DF"/>
    <w:rsid w:val="00FF0882"/>
    <w:rsid w:val="00FF0A15"/>
    <w:rsid w:val="00FF0AC5"/>
    <w:rsid w:val="00FF0AD0"/>
    <w:rsid w:val="00FF0F39"/>
    <w:rsid w:val="00FF0FC3"/>
    <w:rsid w:val="00FF111D"/>
    <w:rsid w:val="00FF115F"/>
    <w:rsid w:val="00FF116B"/>
    <w:rsid w:val="00FF11F6"/>
    <w:rsid w:val="00FF12B2"/>
    <w:rsid w:val="00FF12DF"/>
    <w:rsid w:val="00FF13E6"/>
    <w:rsid w:val="00FF16D8"/>
    <w:rsid w:val="00FF1B0C"/>
    <w:rsid w:val="00FF1D81"/>
    <w:rsid w:val="00FF206B"/>
    <w:rsid w:val="00FF21B4"/>
    <w:rsid w:val="00FF234C"/>
    <w:rsid w:val="00FF238F"/>
    <w:rsid w:val="00FF243E"/>
    <w:rsid w:val="00FF2492"/>
    <w:rsid w:val="00FF2529"/>
    <w:rsid w:val="00FF255D"/>
    <w:rsid w:val="00FF27E3"/>
    <w:rsid w:val="00FF28DF"/>
    <w:rsid w:val="00FF2BFE"/>
    <w:rsid w:val="00FF2C7B"/>
    <w:rsid w:val="00FF2E6B"/>
    <w:rsid w:val="00FF2EFC"/>
    <w:rsid w:val="00FF2F96"/>
    <w:rsid w:val="00FF33D3"/>
    <w:rsid w:val="00FF3444"/>
    <w:rsid w:val="00FF3662"/>
    <w:rsid w:val="00FF370E"/>
    <w:rsid w:val="00FF38CF"/>
    <w:rsid w:val="00FF3978"/>
    <w:rsid w:val="00FF3AB8"/>
    <w:rsid w:val="00FF3B89"/>
    <w:rsid w:val="00FF3F0F"/>
    <w:rsid w:val="00FF3F5E"/>
    <w:rsid w:val="00FF4132"/>
    <w:rsid w:val="00FF4283"/>
    <w:rsid w:val="00FF42EC"/>
    <w:rsid w:val="00FF4324"/>
    <w:rsid w:val="00FF43B0"/>
    <w:rsid w:val="00FF44C2"/>
    <w:rsid w:val="00FF44F7"/>
    <w:rsid w:val="00FF45BD"/>
    <w:rsid w:val="00FF487E"/>
    <w:rsid w:val="00FF4A6E"/>
    <w:rsid w:val="00FF4D3D"/>
    <w:rsid w:val="00FF505B"/>
    <w:rsid w:val="00FF5433"/>
    <w:rsid w:val="00FF5501"/>
    <w:rsid w:val="00FF553B"/>
    <w:rsid w:val="00FF566F"/>
    <w:rsid w:val="00FF56DE"/>
    <w:rsid w:val="00FF5814"/>
    <w:rsid w:val="00FF5B0E"/>
    <w:rsid w:val="00FF5DA3"/>
    <w:rsid w:val="00FF5DAA"/>
    <w:rsid w:val="00FF5E57"/>
    <w:rsid w:val="00FF61EE"/>
    <w:rsid w:val="00FF6357"/>
    <w:rsid w:val="00FF677F"/>
    <w:rsid w:val="00FF683E"/>
    <w:rsid w:val="00FF6A59"/>
    <w:rsid w:val="00FF6C40"/>
    <w:rsid w:val="00FF6CE0"/>
    <w:rsid w:val="00FF743D"/>
    <w:rsid w:val="00FF786B"/>
    <w:rsid w:val="00FF7939"/>
    <w:rsid w:val="00FF79FF"/>
    <w:rsid w:val="00FF7A05"/>
    <w:rsid w:val="00FF7A41"/>
    <w:rsid w:val="00FF7D83"/>
    <w:rsid w:val="00FF7E75"/>
    <w:rsid w:val="01D9331B"/>
    <w:rsid w:val="01F09A74"/>
    <w:rsid w:val="02039ADF"/>
    <w:rsid w:val="0368BEE5"/>
    <w:rsid w:val="052F6014"/>
    <w:rsid w:val="06F3218D"/>
    <w:rsid w:val="0A712D61"/>
    <w:rsid w:val="0A83C5B4"/>
    <w:rsid w:val="0A97EB28"/>
    <w:rsid w:val="0B671B67"/>
    <w:rsid w:val="0BB5CA17"/>
    <w:rsid w:val="0D0BE906"/>
    <w:rsid w:val="0FB33607"/>
    <w:rsid w:val="10682A5C"/>
    <w:rsid w:val="110CB4EE"/>
    <w:rsid w:val="116D9889"/>
    <w:rsid w:val="13C16C41"/>
    <w:rsid w:val="13E575C3"/>
    <w:rsid w:val="1447C056"/>
    <w:rsid w:val="16541EB8"/>
    <w:rsid w:val="16B3BF31"/>
    <w:rsid w:val="178C066B"/>
    <w:rsid w:val="197D0C73"/>
    <w:rsid w:val="1B9076AB"/>
    <w:rsid w:val="1BBD6B24"/>
    <w:rsid w:val="1EFC1844"/>
    <w:rsid w:val="20BA37AA"/>
    <w:rsid w:val="222D93E3"/>
    <w:rsid w:val="22A7204B"/>
    <w:rsid w:val="22CE6AA6"/>
    <w:rsid w:val="239E3557"/>
    <w:rsid w:val="24051A3D"/>
    <w:rsid w:val="254788D4"/>
    <w:rsid w:val="263B0861"/>
    <w:rsid w:val="27D5160A"/>
    <w:rsid w:val="27EB196D"/>
    <w:rsid w:val="2B3E79D1"/>
    <w:rsid w:val="2BF1120B"/>
    <w:rsid w:val="2CBA69BA"/>
    <w:rsid w:val="2D6BFF5A"/>
    <w:rsid w:val="2DF9CC1D"/>
    <w:rsid w:val="2F8AFD79"/>
    <w:rsid w:val="2F8FBB97"/>
    <w:rsid w:val="2F954A50"/>
    <w:rsid w:val="3119CB8A"/>
    <w:rsid w:val="314055A7"/>
    <w:rsid w:val="32DA8CD1"/>
    <w:rsid w:val="33D418D4"/>
    <w:rsid w:val="35E41270"/>
    <w:rsid w:val="36BD3161"/>
    <w:rsid w:val="36C3D3E7"/>
    <w:rsid w:val="36EAFDC4"/>
    <w:rsid w:val="378CF3ED"/>
    <w:rsid w:val="3957C1B2"/>
    <w:rsid w:val="39B3C069"/>
    <w:rsid w:val="3A446CA2"/>
    <w:rsid w:val="3BB28E76"/>
    <w:rsid w:val="3C0B1C38"/>
    <w:rsid w:val="3C155FC2"/>
    <w:rsid w:val="3F4D42A1"/>
    <w:rsid w:val="43842F75"/>
    <w:rsid w:val="443727A5"/>
    <w:rsid w:val="44D2AA8D"/>
    <w:rsid w:val="4554FB84"/>
    <w:rsid w:val="455F81E4"/>
    <w:rsid w:val="498D60F8"/>
    <w:rsid w:val="4B1332E8"/>
    <w:rsid w:val="4D05E1D9"/>
    <w:rsid w:val="505503D4"/>
    <w:rsid w:val="51C9CA8B"/>
    <w:rsid w:val="56B13981"/>
    <w:rsid w:val="5726ED86"/>
    <w:rsid w:val="574448D0"/>
    <w:rsid w:val="5795C995"/>
    <w:rsid w:val="5830D80C"/>
    <w:rsid w:val="5A2DE0C1"/>
    <w:rsid w:val="5B523BA1"/>
    <w:rsid w:val="5B552E98"/>
    <w:rsid w:val="5F351469"/>
    <w:rsid w:val="5F94B337"/>
    <w:rsid w:val="600CFF95"/>
    <w:rsid w:val="6072D1DD"/>
    <w:rsid w:val="60854DC3"/>
    <w:rsid w:val="6164002D"/>
    <w:rsid w:val="62F5AE97"/>
    <w:rsid w:val="651B5F1A"/>
    <w:rsid w:val="654A2B7D"/>
    <w:rsid w:val="66ADDD3B"/>
    <w:rsid w:val="696997A4"/>
    <w:rsid w:val="69FD6A76"/>
    <w:rsid w:val="6A607729"/>
    <w:rsid w:val="6C7BF4C9"/>
    <w:rsid w:val="6DB4EC11"/>
    <w:rsid w:val="6F59BE23"/>
    <w:rsid w:val="7035E626"/>
    <w:rsid w:val="7106162D"/>
    <w:rsid w:val="72A63794"/>
    <w:rsid w:val="72D016C1"/>
    <w:rsid w:val="73B35523"/>
    <w:rsid w:val="74350711"/>
    <w:rsid w:val="752A885D"/>
    <w:rsid w:val="76304114"/>
    <w:rsid w:val="764BAD97"/>
    <w:rsid w:val="766CDE0C"/>
    <w:rsid w:val="76B908A5"/>
    <w:rsid w:val="774ED675"/>
    <w:rsid w:val="7A69D0AF"/>
    <w:rsid w:val="7ABCF921"/>
    <w:rsid w:val="7D4CD3F2"/>
    <w:rsid w:val="7DC21EC8"/>
    <w:rsid w:val="7E4BDD99"/>
    <w:rsid w:val="7EAC6F14"/>
    <w:rsid w:val="7F057657"/>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32AE842"/>
  <w15:chartTrackingRefBased/>
  <w15:docId w15:val="{4C7F7770-2F88-499D-87D4-B6FBA6B6A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C44"/>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iPriority w:val="99"/>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aliases w:val="H2 Char,h2 Char"/>
    <w:basedOn w:val="DefaultParagraphFont"/>
    <w:link w:val="Heading2"/>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rsid w:val="00C9612E"/>
    <w:rPr>
      <w:rFonts w:ascii="Times New Roman" w:eastAsiaTheme="majorEastAsia" w:hAnsi="Times New Roman"/>
      <w:b/>
      <w:bCs/>
      <w:u w:val="single"/>
    </w:rPr>
  </w:style>
  <w:style w:type="character" w:customStyle="1" w:styleId="Heading6Char">
    <w:name w:val="Heading 6 Char"/>
    <w:basedOn w:val="DefaultParagraphFont"/>
    <w:link w:val="Heading6"/>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 w:type="character" w:styleId="Mention">
    <w:name w:val="Mention"/>
    <w:basedOn w:val="DefaultParagraphFont"/>
    <w:uiPriority w:val="99"/>
    <w:unhideWhenUsed/>
    <w:rsid w:val="00301F8D"/>
    <w:rPr>
      <w:color w:val="2B579A"/>
      <w:shd w:val="clear" w:color="auto" w:fill="E1DFDD"/>
    </w:rPr>
  </w:style>
  <w:style w:type="character" w:customStyle="1" w:styleId="contentpasted2">
    <w:name w:val="contentpasted2"/>
    <w:basedOn w:val="DefaultParagraphFont"/>
    <w:qFormat/>
    <w:rsid w:val="00E74ED3"/>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153C56"/>
    <w:rPr>
      <w:rFonts w:ascii="Arial" w:eastAsia="Batang" w:hAnsi="Arial" w:cs="Times New Roman"/>
      <w:b/>
      <w:bCs/>
      <w:i/>
      <w:iCs/>
      <w:kern w:val="0"/>
      <w:sz w:val="24"/>
      <w:szCs w:val="28"/>
      <w:lang w:val="en-GB" w:eastAsia="x-none"/>
    </w:rPr>
  </w:style>
  <w:style w:type="paragraph" w:customStyle="1" w:styleId="xmsonormal">
    <w:name w:val="x_msonormal"/>
    <w:basedOn w:val="Normal"/>
    <w:qFormat/>
    <w:rsid w:val="008E352C"/>
    <w:pPr>
      <w:spacing w:after="0"/>
    </w:pPr>
    <w:rPr>
      <w:rFonts w:ascii="Calibri" w:eastAsia="Calibri" w:hAnsi="Calibri" w:cs="Calibri"/>
      <w:sz w:val="22"/>
      <w:szCs w:val="22"/>
      <w:lang w:val="en-US"/>
    </w:rPr>
  </w:style>
  <w:style w:type="paragraph" w:customStyle="1" w:styleId="TAL">
    <w:name w:val="TAL"/>
    <w:basedOn w:val="Normal"/>
    <w:link w:val="TALCar"/>
    <w:qFormat/>
    <w:rsid w:val="00021E05"/>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021E05"/>
    <w:rPr>
      <w:rFonts w:ascii="Arial" w:eastAsia="Times New Roman" w:hAnsi="Arial"/>
      <w:sz w:val="18"/>
      <w:lang w:val="en-GB" w:eastAsia="ja-JP"/>
    </w:rPr>
  </w:style>
  <w:style w:type="paragraph" w:customStyle="1" w:styleId="NO">
    <w:name w:val="NO"/>
    <w:basedOn w:val="Normal"/>
    <w:link w:val="NOChar1"/>
    <w:qFormat/>
    <w:rsid w:val="005F6CC7"/>
    <w:pPr>
      <w:keepLines/>
      <w:overflowPunct w:val="0"/>
      <w:autoSpaceDE w:val="0"/>
      <w:autoSpaceDN w:val="0"/>
      <w:adjustRightInd w:val="0"/>
      <w:ind w:left="1135" w:hanging="851"/>
      <w:textAlignment w:val="baseline"/>
    </w:pPr>
    <w:rPr>
      <w:rFonts w:eastAsia="SimSun"/>
      <w:lang w:eastAsia="en-GB"/>
    </w:rPr>
  </w:style>
  <w:style w:type="paragraph" w:styleId="BodyText">
    <w:name w:val="Body Text"/>
    <w:aliases w:val="bt"/>
    <w:basedOn w:val="Normal"/>
    <w:link w:val="BodyTextChar"/>
    <w:rsid w:val="00DA6367"/>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DA6367"/>
    <w:rPr>
      <w:rFonts w:ascii="Times" w:hAnsi="Times"/>
      <w:szCs w:val="24"/>
      <w:lang w:val="en-GB" w:eastAsia="x-none"/>
    </w:rPr>
  </w:style>
  <w:style w:type="character" w:customStyle="1" w:styleId="TALChar">
    <w:name w:val="TAL Char"/>
    <w:qFormat/>
    <w:locked/>
    <w:rsid w:val="0097581D"/>
    <w:rPr>
      <w:rFonts w:ascii="Arial" w:hAnsi="Arial"/>
      <w:sz w:val="18"/>
      <w:lang w:eastAsia="en-US"/>
    </w:rPr>
  </w:style>
  <w:style w:type="character" w:customStyle="1" w:styleId="B10">
    <w:name w:val="B1 (文字)"/>
    <w:qFormat/>
    <w:locked/>
    <w:rsid w:val="0097581D"/>
    <w:rPr>
      <w:lang w:eastAsia="en-US"/>
    </w:rPr>
  </w:style>
  <w:style w:type="character" w:customStyle="1" w:styleId="NOChar1">
    <w:name w:val="NO Char1"/>
    <w:link w:val="NO"/>
    <w:rsid w:val="00165B94"/>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61848">
      <w:bodyDiv w:val="1"/>
      <w:marLeft w:val="0"/>
      <w:marRight w:val="0"/>
      <w:marTop w:val="0"/>
      <w:marBottom w:val="0"/>
      <w:divBdr>
        <w:top w:val="none" w:sz="0" w:space="0" w:color="auto"/>
        <w:left w:val="none" w:sz="0" w:space="0" w:color="auto"/>
        <w:bottom w:val="none" w:sz="0" w:space="0" w:color="auto"/>
        <w:right w:val="none" w:sz="0" w:space="0" w:color="auto"/>
      </w:divBdr>
      <w:divsChild>
        <w:div w:id="1722288255">
          <w:marLeft w:val="562"/>
          <w:marRight w:val="0"/>
          <w:marTop w:val="0"/>
          <w:marBottom w:val="0"/>
          <w:divBdr>
            <w:top w:val="none" w:sz="0" w:space="0" w:color="auto"/>
            <w:left w:val="none" w:sz="0" w:space="0" w:color="auto"/>
            <w:bottom w:val="none" w:sz="0" w:space="0" w:color="auto"/>
            <w:right w:val="none" w:sz="0" w:space="0" w:color="auto"/>
          </w:divBdr>
        </w:div>
      </w:divsChild>
    </w:div>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61221564">
      <w:bodyDiv w:val="1"/>
      <w:marLeft w:val="0"/>
      <w:marRight w:val="0"/>
      <w:marTop w:val="0"/>
      <w:marBottom w:val="0"/>
      <w:divBdr>
        <w:top w:val="none" w:sz="0" w:space="0" w:color="auto"/>
        <w:left w:val="none" w:sz="0" w:space="0" w:color="auto"/>
        <w:bottom w:val="none" w:sz="0" w:space="0" w:color="auto"/>
        <w:right w:val="none" w:sz="0" w:space="0" w:color="auto"/>
      </w:divBdr>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57770053">
      <w:bodyDiv w:val="1"/>
      <w:marLeft w:val="0"/>
      <w:marRight w:val="0"/>
      <w:marTop w:val="0"/>
      <w:marBottom w:val="0"/>
      <w:divBdr>
        <w:top w:val="none" w:sz="0" w:space="0" w:color="auto"/>
        <w:left w:val="none" w:sz="0" w:space="0" w:color="auto"/>
        <w:bottom w:val="none" w:sz="0" w:space="0" w:color="auto"/>
        <w:right w:val="none" w:sz="0" w:space="0" w:color="auto"/>
      </w:divBdr>
      <w:divsChild>
        <w:div w:id="1437676021">
          <w:marLeft w:val="547"/>
          <w:marRight w:val="0"/>
          <w:marTop w:val="0"/>
          <w:marBottom w:val="0"/>
          <w:divBdr>
            <w:top w:val="none" w:sz="0" w:space="0" w:color="auto"/>
            <w:left w:val="none" w:sz="0" w:space="0" w:color="auto"/>
            <w:bottom w:val="none" w:sz="0" w:space="0" w:color="auto"/>
            <w:right w:val="none" w:sz="0" w:space="0" w:color="auto"/>
          </w:divBdr>
        </w:div>
        <w:div w:id="1604798368">
          <w:marLeft w:val="547"/>
          <w:marRight w:val="0"/>
          <w:marTop w:val="0"/>
          <w:marBottom w:val="0"/>
          <w:divBdr>
            <w:top w:val="none" w:sz="0" w:space="0" w:color="auto"/>
            <w:left w:val="none" w:sz="0" w:space="0" w:color="auto"/>
            <w:bottom w:val="none" w:sz="0" w:space="0" w:color="auto"/>
            <w:right w:val="none" w:sz="0" w:space="0" w:color="auto"/>
          </w:divBdr>
        </w:div>
        <w:div w:id="1739286767">
          <w:marLeft w:val="547"/>
          <w:marRight w:val="0"/>
          <w:marTop w:val="0"/>
          <w:marBottom w:val="0"/>
          <w:divBdr>
            <w:top w:val="none" w:sz="0" w:space="0" w:color="auto"/>
            <w:left w:val="none" w:sz="0" w:space="0" w:color="auto"/>
            <w:bottom w:val="none" w:sz="0" w:space="0" w:color="auto"/>
            <w:right w:val="none" w:sz="0" w:space="0" w:color="auto"/>
          </w:divBdr>
        </w:div>
        <w:div w:id="1306353306">
          <w:marLeft w:val="547"/>
          <w:marRight w:val="0"/>
          <w:marTop w:val="0"/>
          <w:marBottom w:val="0"/>
          <w:divBdr>
            <w:top w:val="none" w:sz="0" w:space="0" w:color="auto"/>
            <w:left w:val="none" w:sz="0" w:space="0" w:color="auto"/>
            <w:bottom w:val="none" w:sz="0" w:space="0" w:color="auto"/>
            <w:right w:val="none" w:sz="0" w:space="0" w:color="auto"/>
          </w:divBdr>
        </w:div>
        <w:div w:id="293411587">
          <w:marLeft w:val="547"/>
          <w:marRight w:val="0"/>
          <w:marTop w:val="0"/>
          <w:marBottom w:val="0"/>
          <w:divBdr>
            <w:top w:val="none" w:sz="0" w:space="0" w:color="auto"/>
            <w:left w:val="none" w:sz="0" w:space="0" w:color="auto"/>
            <w:bottom w:val="none" w:sz="0" w:space="0" w:color="auto"/>
            <w:right w:val="none" w:sz="0" w:space="0" w:color="auto"/>
          </w:divBdr>
        </w:div>
        <w:div w:id="436412572">
          <w:marLeft w:val="547"/>
          <w:marRight w:val="0"/>
          <w:marTop w:val="0"/>
          <w:marBottom w:val="0"/>
          <w:divBdr>
            <w:top w:val="none" w:sz="0" w:space="0" w:color="auto"/>
            <w:left w:val="none" w:sz="0" w:space="0" w:color="auto"/>
            <w:bottom w:val="none" w:sz="0" w:space="0" w:color="auto"/>
            <w:right w:val="none" w:sz="0" w:space="0" w:color="auto"/>
          </w:divBdr>
        </w:div>
      </w:divsChild>
    </w:div>
    <w:div w:id="190654780">
      <w:bodyDiv w:val="1"/>
      <w:marLeft w:val="0"/>
      <w:marRight w:val="0"/>
      <w:marTop w:val="0"/>
      <w:marBottom w:val="0"/>
      <w:divBdr>
        <w:top w:val="none" w:sz="0" w:space="0" w:color="auto"/>
        <w:left w:val="none" w:sz="0" w:space="0" w:color="auto"/>
        <w:bottom w:val="none" w:sz="0" w:space="0" w:color="auto"/>
        <w:right w:val="none" w:sz="0" w:space="0" w:color="auto"/>
      </w:divBdr>
    </w:div>
    <w:div w:id="195503272">
      <w:bodyDiv w:val="1"/>
      <w:marLeft w:val="0"/>
      <w:marRight w:val="0"/>
      <w:marTop w:val="0"/>
      <w:marBottom w:val="0"/>
      <w:divBdr>
        <w:top w:val="none" w:sz="0" w:space="0" w:color="auto"/>
        <w:left w:val="none" w:sz="0" w:space="0" w:color="auto"/>
        <w:bottom w:val="none" w:sz="0" w:space="0" w:color="auto"/>
        <w:right w:val="none" w:sz="0" w:space="0" w:color="auto"/>
      </w:divBdr>
      <w:divsChild>
        <w:div w:id="1343245495">
          <w:marLeft w:val="547"/>
          <w:marRight w:val="0"/>
          <w:marTop w:val="0"/>
          <w:marBottom w:val="0"/>
          <w:divBdr>
            <w:top w:val="none" w:sz="0" w:space="0" w:color="auto"/>
            <w:left w:val="none" w:sz="0" w:space="0" w:color="auto"/>
            <w:bottom w:val="none" w:sz="0" w:space="0" w:color="auto"/>
            <w:right w:val="none" w:sz="0" w:space="0" w:color="auto"/>
          </w:divBdr>
        </w:div>
        <w:div w:id="1449396111">
          <w:marLeft w:val="547"/>
          <w:marRight w:val="0"/>
          <w:marTop w:val="0"/>
          <w:marBottom w:val="0"/>
          <w:divBdr>
            <w:top w:val="none" w:sz="0" w:space="0" w:color="auto"/>
            <w:left w:val="none" w:sz="0" w:space="0" w:color="auto"/>
            <w:bottom w:val="none" w:sz="0" w:space="0" w:color="auto"/>
            <w:right w:val="none" w:sz="0" w:space="0" w:color="auto"/>
          </w:divBdr>
        </w:div>
        <w:div w:id="1821076146">
          <w:marLeft w:val="547"/>
          <w:marRight w:val="0"/>
          <w:marTop w:val="0"/>
          <w:marBottom w:val="0"/>
          <w:divBdr>
            <w:top w:val="none" w:sz="0" w:space="0" w:color="auto"/>
            <w:left w:val="none" w:sz="0" w:space="0" w:color="auto"/>
            <w:bottom w:val="none" w:sz="0" w:space="0" w:color="auto"/>
            <w:right w:val="none" w:sz="0" w:space="0" w:color="auto"/>
          </w:divBdr>
        </w:div>
      </w:divsChild>
    </w:div>
    <w:div w:id="207033522">
      <w:bodyDiv w:val="1"/>
      <w:marLeft w:val="0"/>
      <w:marRight w:val="0"/>
      <w:marTop w:val="0"/>
      <w:marBottom w:val="0"/>
      <w:divBdr>
        <w:top w:val="none" w:sz="0" w:space="0" w:color="auto"/>
        <w:left w:val="none" w:sz="0" w:space="0" w:color="auto"/>
        <w:bottom w:val="none" w:sz="0" w:space="0" w:color="auto"/>
        <w:right w:val="none" w:sz="0" w:space="0" w:color="auto"/>
      </w:divBdr>
      <w:divsChild>
        <w:div w:id="2079865377">
          <w:marLeft w:val="547"/>
          <w:marRight w:val="0"/>
          <w:marTop w:val="0"/>
          <w:marBottom w:val="0"/>
          <w:divBdr>
            <w:top w:val="none" w:sz="0" w:space="0" w:color="auto"/>
            <w:left w:val="none" w:sz="0" w:space="0" w:color="auto"/>
            <w:bottom w:val="none" w:sz="0" w:space="0" w:color="auto"/>
            <w:right w:val="none" w:sz="0" w:space="0" w:color="auto"/>
          </w:divBdr>
        </w:div>
      </w:divsChild>
    </w:div>
    <w:div w:id="218130025">
      <w:bodyDiv w:val="1"/>
      <w:marLeft w:val="0"/>
      <w:marRight w:val="0"/>
      <w:marTop w:val="0"/>
      <w:marBottom w:val="0"/>
      <w:divBdr>
        <w:top w:val="none" w:sz="0" w:space="0" w:color="auto"/>
        <w:left w:val="none" w:sz="0" w:space="0" w:color="auto"/>
        <w:bottom w:val="none" w:sz="0" w:space="0" w:color="auto"/>
        <w:right w:val="none" w:sz="0" w:space="0" w:color="auto"/>
      </w:divBdr>
      <w:divsChild>
        <w:div w:id="39287238">
          <w:marLeft w:val="1166"/>
          <w:marRight w:val="0"/>
          <w:marTop w:val="40"/>
          <w:marBottom w:val="0"/>
          <w:divBdr>
            <w:top w:val="none" w:sz="0" w:space="0" w:color="auto"/>
            <w:left w:val="none" w:sz="0" w:space="0" w:color="auto"/>
            <w:bottom w:val="none" w:sz="0" w:space="0" w:color="auto"/>
            <w:right w:val="none" w:sz="0" w:space="0" w:color="auto"/>
          </w:divBdr>
        </w:div>
        <w:div w:id="214656822">
          <w:marLeft w:val="1166"/>
          <w:marRight w:val="0"/>
          <w:marTop w:val="40"/>
          <w:marBottom w:val="0"/>
          <w:divBdr>
            <w:top w:val="none" w:sz="0" w:space="0" w:color="auto"/>
            <w:left w:val="none" w:sz="0" w:space="0" w:color="auto"/>
            <w:bottom w:val="none" w:sz="0" w:space="0" w:color="auto"/>
            <w:right w:val="none" w:sz="0" w:space="0" w:color="auto"/>
          </w:divBdr>
        </w:div>
        <w:div w:id="456607465">
          <w:marLeft w:val="1800"/>
          <w:marRight w:val="0"/>
          <w:marTop w:val="40"/>
          <w:marBottom w:val="0"/>
          <w:divBdr>
            <w:top w:val="none" w:sz="0" w:space="0" w:color="auto"/>
            <w:left w:val="none" w:sz="0" w:space="0" w:color="auto"/>
            <w:bottom w:val="none" w:sz="0" w:space="0" w:color="auto"/>
            <w:right w:val="none" w:sz="0" w:space="0" w:color="auto"/>
          </w:divBdr>
        </w:div>
        <w:div w:id="506793439">
          <w:marLeft w:val="547"/>
          <w:marRight w:val="0"/>
          <w:marTop w:val="40"/>
          <w:marBottom w:val="0"/>
          <w:divBdr>
            <w:top w:val="none" w:sz="0" w:space="0" w:color="auto"/>
            <w:left w:val="none" w:sz="0" w:space="0" w:color="auto"/>
            <w:bottom w:val="none" w:sz="0" w:space="0" w:color="auto"/>
            <w:right w:val="none" w:sz="0" w:space="0" w:color="auto"/>
          </w:divBdr>
        </w:div>
        <w:div w:id="597181694">
          <w:marLeft w:val="1166"/>
          <w:marRight w:val="0"/>
          <w:marTop w:val="40"/>
          <w:marBottom w:val="0"/>
          <w:divBdr>
            <w:top w:val="none" w:sz="0" w:space="0" w:color="auto"/>
            <w:left w:val="none" w:sz="0" w:space="0" w:color="auto"/>
            <w:bottom w:val="none" w:sz="0" w:space="0" w:color="auto"/>
            <w:right w:val="none" w:sz="0" w:space="0" w:color="auto"/>
          </w:divBdr>
        </w:div>
        <w:div w:id="1170949919">
          <w:marLeft w:val="547"/>
          <w:marRight w:val="0"/>
          <w:marTop w:val="40"/>
          <w:marBottom w:val="0"/>
          <w:divBdr>
            <w:top w:val="none" w:sz="0" w:space="0" w:color="auto"/>
            <w:left w:val="none" w:sz="0" w:space="0" w:color="auto"/>
            <w:bottom w:val="none" w:sz="0" w:space="0" w:color="auto"/>
            <w:right w:val="none" w:sz="0" w:space="0" w:color="auto"/>
          </w:divBdr>
        </w:div>
        <w:div w:id="1434520758">
          <w:marLeft w:val="547"/>
          <w:marRight w:val="0"/>
          <w:marTop w:val="40"/>
          <w:marBottom w:val="0"/>
          <w:divBdr>
            <w:top w:val="none" w:sz="0" w:space="0" w:color="auto"/>
            <w:left w:val="none" w:sz="0" w:space="0" w:color="auto"/>
            <w:bottom w:val="none" w:sz="0" w:space="0" w:color="auto"/>
            <w:right w:val="none" w:sz="0" w:space="0" w:color="auto"/>
          </w:divBdr>
        </w:div>
        <w:div w:id="1480994605">
          <w:marLeft w:val="547"/>
          <w:marRight w:val="0"/>
          <w:marTop w:val="4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0951">
      <w:bodyDiv w:val="1"/>
      <w:marLeft w:val="0"/>
      <w:marRight w:val="0"/>
      <w:marTop w:val="0"/>
      <w:marBottom w:val="0"/>
      <w:divBdr>
        <w:top w:val="none" w:sz="0" w:space="0" w:color="auto"/>
        <w:left w:val="none" w:sz="0" w:space="0" w:color="auto"/>
        <w:bottom w:val="none" w:sz="0" w:space="0" w:color="auto"/>
        <w:right w:val="none" w:sz="0" w:space="0" w:color="auto"/>
      </w:divBdr>
      <w:divsChild>
        <w:div w:id="454564419">
          <w:marLeft w:val="346"/>
          <w:marRight w:val="0"/>
          <w:marTop w:val="0"/>
          <w:marBottom w:val="0"/>
          <w:divBdr>
            <w:top w:val="none" w:sz="0" w:space="0" w:color="auto"/>
            <w:left w:val="none" w:sz="0" w:space="0" w:color="auto"/>
            <w:bottom w:val="none" w:sz="0" w:space="0" w:color="auto"/>
            <w:right w:val="none" w:sz="0" w:space="0" w:color="auto"/>
          </w:divBdr>
        </w:div>
        <w:div w:id="784081426">
          <w:marLeft w:val="346"/>
          <w:marRight w:val="0"/>
          <w:marTop w:val="0"/>
          <w:marBottom w:val="0"/>
          <w:divBdr>
            <w:top w:val="none" w:sz="0" w:space="0" w:color="auto"/>
            <w:left w:val="none" w:sz="0" w:space="0" w:color="auto"/>
            <w:bottom w:val="none" w:sz="0" w:space="0" w:color="auto"/>
            <w:right w:val="none" w:sz="0" w:space="0" w:color="auto"/>
          </w:divBdr>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02027846">
      <w:bodyDiv w:val="1"/>
      <w:marLeft w:val="0"/>
      <w:marRight w:val="0"/>
      <w:marTop w:val="0"/>
      <w:marBottom w:val="0"/>
      <w:divBdr>
        <w:top w:val="none" w:sz="0" w:space="0" w:color="auto"/>
        <w:left w:val="none" w:sz="0" w:space="0" w:color="auto"/>
        <w:bottom w:val="none" w:sz="0" w:space="0" w:color="auto"/>
        <w:right w:val="none" w:sz="0" w:space="0" w:color="auto"/>
      </w:divBdr>
      <w:divsChild>
        <w:div w:id="107314018">
          <w:marLeft w:val="562"/>
          <w:marRight w:val="0"/>
          <w:marTop w:val="0"/>
          <w:marBottom w:val="0"/>
          <w:divBdr>
            <w:top w:val="none" w:sz="0" w:space="0" w:color="auto"/>
            <w:left w:val="none" w:sz="0" w:space="0" w:color="auto"/>
            <w:bottom w:val="none" w:sz="0" w:space="0" w:color="auto"/>
            <w:right w:val="none" w:sz="0" w:space="0" w:color="auto"/>
          </w:divBdr>
        </w:div>
        <w:div w:id="475420252">
          <w:marLeft w:val="562"/>
          <w:marRight w:val="0"/>
          <w:marTop w:val="0"/>
          <w:marBottom w:val="0"/>
          <w:divBdr>
            <w:top w:val="none" w:sz="0" w:space="0" w:color="auto"/>
            <w:left w:val="none" w:sz="0" w:space="0" w:color="auto"/>
            <w:bottom w:val="none" w:sz="0" w:space="0" w:color="auto"/>
            <w:right w:val="none" w:sz="0" w:space="0" w:color="auto"/>
          </w:divBdr>
        </w:div>
      </w:divsChild>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477193218">
      <w:bodyDiv w:val="1"/>
      <w:marLeft w:val="0"/>
      <w:marRight w:val="0"/>
      <w:marTop w:val="0"/>
      <w:marBottom w:val="0"/>
      <w:divBdr>
        <w:top w:val="none" w:sz="0" w:space="0" w:color="auto"/>
        <w:left w:val="none" w:sz="0" w:space="0" w:color="auto"/>
        <w:bottom w:val="none" w:sz="0" w:space="0" w:color="auto"/>
        <w:right w:val="none" w:sz="0" w:space="0" w:color="auto"/>
      </w:divBdr>
      <w:divsChild>
        <w:div w:id="1637950578">
          <w:marLeft w:val="547"/>
          <w:marRight w:val="0"/>
          <w:marTop w:val="0"/>
          <w:marBottom w:val="0"/>
          <w:divBdr>
            <w:top w:val="none" w:sz="0" w:space="0" w:color="auto"/>
            <w:left w:val="none" w:sz="0" w:space="0" w:color="auto"/>
            <w:bottom w:val="none" w:sz="0" w:space="0" w:color="auto"/>
            <w:right w:val="none" w:sz="0" w:space="0" w:color="auto"/>
          </w:divBdr>
        </w:div>
        <w:div w:id="879895824">
          <w:marLeft w:val="1166"/>
          <w:marRight w:val="0"/>
          <w:marTop w:val="0"/>
          <w:marBottom w:val="0"/>
          <w:divBdr>
            <w:top w:val="none" w:sz="0" w:space="0" w:color="auto"/>
            <w:left w:val="none" w:sz="0" w:space="0" w:color="auto"/>
            <w:bottom w:val="none" w:sz="0" w:space="0" w:color="auto"/>
            <w:right w:val="none" w:sz="0" w:space="0" w:color="auto"/>
          </w:divBdr>
        </w:div>
        <w:div w:id="577640475">
          <w:marLeft w:val="1800"/>
          <w:marRight w:val="0"/>
          <w:marTop w:val="0"/>
          <w:marBottom w:val="0"/>
          <w:divBdr>
            <w:top w:val="none" w:sz="0" w:space="0" w:color="auto"/>
            <w:left w:val="none" w:sz="0" w:space="0" w:color="auto"/>
            <w:bottom w:val="none" w:sz="0" w:space="0" w:color="auto"/>
            <w:right w:val="none" w:sz="0" w:space="0" w:color="auto"/>
          </w:divBdr>
        </w:div>
        <w:div w:id="1462991431">
          <w:marLeft w:val="547"/>
          <w:marRight w:val="0"/>
          <w:marTop w:val="0"/>
          <w:marBottom w:val="0"/>
          <w:divBdr>
            <w:top w:val="none" w:sz="0" w:space="0" w:color="auto"/>
            <w:left w:val="none" w:sz="0" w:space="0" w:color="auto"/>
            <w:bottom w:val="none" w:sz="0" w:space="0" w:color="auto"/>
            <w:right w:val="none" w:sz="0" w:space="0" w:color="auto"/>
          </w:divBdr>
        </w:div>
        <w:div w:id="2022976061">
          <w:marLeft w:val="1166"/>
          <w:marRight w:val="0"/>
          <w:marTop w:val="0"/>
          <w:marBottom w:val="0"/>
          <w:divBdr>
            <w:top w:val="none" w:sz="0" w:space="0" w:color="auto"/>
            <w:left w:val="none" w:sz="0" w:space="0" w:color="auto"/>
            <w:bottom w:val="none" w:sz="0" w:space="0" w:color="auto"/>
            <w:right w:val="none" w:sz="0" w:space="0" w:color="auto"/>
          </w:divBdr>
        </w:div>
        <w:div w:id="1984919887">
          <w:marLeft w:val="1166"/>
          <w:marRight w:val="0"/>
          <w:marTop w:val="0"/>
          <w:marBottom w:val="0"/>
          <w:divBdr>
            <w:top w:val="none" w:sz="0" w:space="0" w:color="auto"/>
            <w:left w:val="none" w:sz="0" w:space="0" w:color="auto"/>
            <w:bottom w:val="none" w:sz="0" w:space="0" w:color="auto"/>
            <w:right w:val="none" w:sz="0" w:space="0" w:color="auto"/>
          </w:divBdr>
        </w:div>
        <w:div w:id="1016806771">
          <w:marLeft w:val="1800"/>
          <w:marRight w:val="0"/>
          <w:marTop w:val="0"/>
          <w:marBottom w:val="0"/>
          <w:divBdr>
            <w:top w:val="none" w:sz="0" w:space="0" w:color="auto"/>
            <w:left w:val="none" w:sz="0" w:space="0" w:color="auto"/>
            <w:bottom w:val="none" w:sz="0" w:space="0" w:color="auto"/>
            <w:right w:val="none" w:sz="0" w:space="0" w:color="auto"/>
          </w:divBdr>
        </w:div>
        <w:div w:id="295062757">
          <w:marLeft w:val="1800"/>
          <w:marRight w:val="0"/>
          <w:marTop w:val="0"/>
          <w:marBottom w:val="0"/>
          <w:divBdr>
            <w:top w:val="none" w:sz="0" w:space="0" w:color="auto"/>
            <w:left w:val="none" w:sz="0" w:space="0" w:color="auto"/>
            <w:bottom w:val="none" w:sz="0" w:space="0" w:color="auto"/>
            <w:right w:val="none" w:sz="0" w:space="0" w:color="auto"/>
          </w:divBdr>
        </w:div>
        <w:div w:id="1035010109">
          <w:marLeft w:val="1800"/>
          <w:marRight w:val="0"/>
          <w:marTop w:val="0"/>
          <w:marBottom w:val="0"/>
          <w:divBdr>
            <w:top w:val="none" w:sz="0" w:space="0" w:color="auto"/>
            <w:left w:val="none" w:sz="0" w:space="0" w:color="auto"/>
            <w:bottom w:val="none" w:sz="0" w:space="0" w:color="auto"/>
            <w:right w:val="none" w:sz="0" w:space="0" w:color="auto"/>
          </w:divBdr>
        </w:div>
      </w:divsChild>
    </w:div>
    <w:div w:id="488210213">
      <w:bodyDiv w:val="1"/>
      <w:marLeft w:val="0"/>
      <w:marRight w:val="0"/>
      <w:marTop w:val="0"/>
      <w:marBottom w:val="0"/>
      <w:divBdr>
        <w:top w:val="none" w:sz="0" w:space="0" w:color="auto"/>
        <w:left w:val="none" w:sz="0" w:space="0" w:color="auto"/>
        <w:bottom w:val="none" w:sz="0" w:space="0" w:color="auto"/>
        <w:right w:val="none" w:sz="0" w:space="0" w:color="auto"/>
      </w:divBdr>
      <w:divsChild>
        <w:div w:id="695351521">
          <w:marLeft w:val="547"/>
          <w:marRight w:val="0"/>
          <w:marTop w:val="0"/>
          <w:marBottom w:val="0"/>
          <w:divBdr>
            <w:top w:val="none" w:sz="0" w:space="0" w:color="auto"/>
            <w:left w:val="none" w:sz="0" w:space="0" w:color="auto"/>
            <w:bottom w:val="none" w:sz="0" w:space="0" w:color="auto"/>
            <w:right w:val="none" w:sz="0" w:space="0" w:color="auto"/>
          </w:divBdr>
        </w:div>
      </w:divsChild>
    </w:div>
    <w:div w:id="560098985">
      <w:bodyDiv w:val="1"/>
      <w:marLeft w:val="0"/>
      <w:marRight w:val="0"/>
      <w:marTop w:val="0"/>
      <w:marBottom w:val="0"/>
      <w:divBdr>
        <w:top w:val="none" w:sz="0" w:space="0" w:color="auto"/>
        <w:left w:val="none" w:sz="0" w:space="0" w:color="auto"/>
        <w:bottom w:val="none" w:sz="0" w:space="0" w:color="auto"/>
        <w:right w:val="none" w:sz="0" w:space="0" w:color="auto"/>
      </w:divBdr>
      <w:divsChild>
        <w:div w:id="1429078510">
          <w:marLeft w:val="547"/>
          <w:marRight w:val="0"/>
          <w:marTop w:val="0"/>
          <w:marBottom w:val="0"/>
          <w:divBdr>
            <w:top w:val="none" w:sz="0" w:space="0" w:color="auto"/>
            <w:left w:val="none" w:sz="0" w:space="0" w:color="auto"/>
            <w:bottom w:val="none" w:sz="0" w:space="0" w:color="auto"/>
            <w:right w:val="none" w:sz="0" w:space="0" w:color="auto"/>
          </w:divBdr>
        </w:div>
        <w:div w:id="1682734395">
          <w:marLeft w:val="1166"/>
          <w:marRight w:val="0"/>
          <w:marTop w:val="0"/>
          <w:marBottom w:val="0"/>
          <w:divBdr>
            <w:top w:val="none" w:sz="0" w:space="0" w:color="auto"/>
            <w:left w:val="none" w:sz="0" w:space="0" w:color="auto"/>
            <w:bottom w:val="none" w:sz="0" w:space="0" w:color="auto"/>
            <w:right w:val="none" w:sz="0" w:space="0" w:color="auto"/>
          </w:divBdr>
        </w:div>
        <w:div w:id="1697121313">
          <w:marLeft w:val="1166"/>
          <w:marRight w:val="0"/>
          <w:marTop w:val="0"/>
          <w:marBottom w:val="0"/>
          <w:divBdr>
            <w:top w:val="none" w:sz="0" w:space="0" w:color="auto"/>
            <w:left w:val="none" w:sz="0" w:space="0" w:color="auto"/>
            <w:bottom w:val="none" w:sz="0" w:space="0" w:color="auto"/>
            <w:right w:val="none" w:sz="0" w:space="0" w:color="auto"/>
          </w:divBdr>
        </w:div>
        <w:div w:id="1172912690">
          <w:marLeft w:val="547"/>
          <w:marRight w:val="0"/>
          <w:marTop w:val="0"/>
          <w:marBottom w:val="0"/>
          <w:divBdr>
            <w:top w:val="none" w:sz="0" w:space="0" w:color="auto"/>
            <w:left w:val="none" w:sz="0" w:space="0" w:color="auto"/>
            <w:bottom w:val="none" w:sz="0" w:space="0" w:color="auto"/>
            <w:right w:val="none" w:sz="0" w:space="0" w:color="auto"/>
          </w:divBdr>
        </w:div>
        <w:div w:id="324627440">
          <w:marLeft w:val="547"/>
          <w:marRight w:val="0"/>
          <w:marTop w:val="0"/>
          <w:marBottom w:val="0"/>
          <w:divBdr>
            <w:top w:val="none" w:sz="0" w:space="0" w:color="auto"/>
            <w:left w:val="none" w:sz="0" w:space="0" w:color="auto"/>
            <w:bottom w:val="none" w:sz="0" w:space="0" w:color="auto"/>
            <w:right w:val="none" w:sz="0" w:space="0" w:color="auto"/>
          </w:divBdr>
        </w:div>
        <w:div w:id="526600984">
          <w:marLeft w:val="1166"/>
          <w:marRight w:val="0"/>
          <w:marTop w:val="0"/>
          <w:marBottom w:val="0"/>
          <w:divBdr>
            <w:top w:val="none" w:sz="0" w:space="0" w:color="auto"/>
            <w:left w:val="none" w:sz="0" w:space="0" w:color="auto"/>
            <w:bottom w:val="none" w:sz="0" w:space="0" w:color="auto"/>
            <w:right w:val="none" w:sz="0" w:space="0" w:color="auto"/>
          </w:divBdr>
        </w:div>
        <w:div w:id="67921119">
          <w:marLeft w:val="1166"/>
          <w:marRight w:val="0"/>
          <w:marTop w:val="0"/>
          <w:marBottom w:val="0"/>
          <w:divBdr>
            <w:top w:val="none" w:sz="0" w:space="0" w:color="auto"/>
            <w:left w:val="none" w:sz="0" w:space="0" w:color="auto"/>
            <w:bottom w:val="none" w:sz="0" w:space="0" w:color="auto"/>
            <w:right w:val="none" w:sz="0" w:space="0" w:color="auto"/>
          </w:divBdr>
        </w:div>
        <w:div w:id="1567689834">
          <w:marLeft w:val="547"/>
          <w:marRight w:val="0"/>
          <w:marTop w:val="0"/>
          <w:marBottom w:val="0"/>
          <w:divBdr>
            <w:top w:val="none" w:sz="0" w:space="0" w:color="auto"/>
            <w:left w:val="none" w:sz="0" w:space="0" w:color="auto"/>
            <w:bottom w:val="none" w:sz="0" w:space="0" w:color="auto"/>
            <w:right w:val="none" w:sz="0" w:space="0" w:color="auto"/>
          </w:divBdr>
        </w:div>
        <w:div w:id="205871621">
          <w:marLeft w:val="547"/>
          <w:marRight w:val="0"/>
          <w:marTop w:val="0"/>
          <w:marBottom w:val="0"/>
          <w:divBdr>
            <w:top w:val="none" w:sz="0" w:space="0" w:color="auto"/>
            <w:left w:val="none" w:sz="0" w:space="0" w:color="auto"/>
            <w:bottom w:val="none" w:sz="0" w:space="0" w:color="auto"/>
            <w:right w:val="none" w:sz="0" w:space="0" w:color="auto"/>
          </w:divBdr>
        </w:div>
        <w:div w:id="325326718">
          <w:marLeft w:val="547"/>
          <w:marRight w:val="0"/>
          <w:marTop w:val="0"/>
          <w:marBottom w:val="0"/>
          <w:divBdr>
            <w:top w:val="none" w:sz="0" w:space="0" w:color="auto"/>
            <w:left w:val="none" w:sz="0" w:space="0" w:color="auto"/>
            <w:bottom w:val="none" w:sz="0" w:space="0" w:color="auto"/>
            <w:right w:val="none" w:sz="0" w:space="0" w:color="auto"/>
          </w:divBdr>
        </w:div>
        <w:div w:id="1830367566">
          <w:marLeft w:val="547"/>
          <w:marRight w:val="0"/>
          <w:marTop w:val="0"/>
          <w:marBottom w:val="0"/>
          <w:divBdr>
            <w:top w:val="none" w:sz="0" w:space="0" w:color="auto"/>
            <w:left w:val="none" w:sz="0" w:space="0" w:color="auto"/>
            <w:bottom w:val="none" w:sz="0" w:space="0" w:color="auto"/>
            <w:right w:val="none" w:sz="0" w:space="0" w:color="auto"/>
          </w:divBdr>
        </w:div>
      </w:divsChild>
    </w:div>
    <w:div w:id="573248384">
      <w:bodyDiv w:val="1"/>
      <w:marLeft w:val="0"/>
      <w:marRight w:val="0"/>
      <w:marTop w:val="0"/>
      <w:marBottom w:val="0"/>
      <w:divBdr>
        <w:top w:val="none" w:sz="0" w:space="0" w:color="auto"/>
        <w:left w:val="none" w:sz="0" w:space="0" w:color="auto"/>
        <w:bottom w:val="none" w:sz="0" w:space="0" w:color="auto"/>
        <w:right w:val="none" w:sz="0" w:space="0" w:color="auto"/>
      </w:divBdr>
      <w:divsChild>
        <w:div w:id="414088606">
          <w:marLeft w:val="547"/>
          <w:marRight w:val="0"/>
          <w:marTop w:val="0"/>
          <w:marBottom w:val="0"/>
          <w:divBdr>
            <w:top w:val="none" w:sz="0" w:space="0" w:color="auto"/>
            <w:left w:val="none" w:sz="0" w:space="0" w:color="auto"/>
            <w:bottom w:val="none" w:sz="0" w:space="0" w:color="auto"/>
            <w:right w:val="none" w:sz="0" w:space="0" w:color="auto"/>
          </w:divBdr>
        </w:div>
        <w:div w:id="1534147986">
          <w:marLeft w:val="547"/>
          <w:marRight w:val="0"/>
          <w:marTop w:val="0"/>
          <w:marBottom w:val="0"/>
          <w:divBdr>
            <w:top w:val="none" w:sz="0" w:space="0" w:color="auto"/>
            <w:left w:val="none" w:sz="0" w:space="0" w:color="auto"/>
            <w:bottom w:val="none" w:sz="0" w:space="0" w:color="auto"/>
            <w:right w:val="none" w:sz="0" w:space="0" w:color="auto"/>
          </w:divBdr>
        </w:div>
        <w:div w:id="1136944873">
          <w:marLeft w:val="1166"/>
          <w:marRight w:val="0"/>
          <w:marTop w:val="0"/>
          <w:marBottom w:val="0"/>
          <w:divBdr>
            <w:top w:val="none" w:sz="0" w:space="0" w:color="auto"/>
            <w:left w:val="none" w:sz="0" w:space="0" w:color="auto"/>
            <w:bottom w:val="none" w:sz="0" w:space="0" w:color="auto"/>
            <w:right w:val="none" w:sz="0" w:space="0" w:color="auto"/>
          </w:divBdr>
        </w:div>
      </w:divsChild>
    </w:div>
    <w:div w:id="612833021">
      <w:bodyDiv w:val="1"/>
      <w:marLeft w:val="0"/>
      <w:marRight w:val="0"/>
      <w:marTop w:val="0"/>
      <w:marBottom w:val="0"/>
      <w:divBdr>
        <w:top w:val="none" w:sz="0" w:space="0" w:color="auto"/>
        <w:left w:val="none" w:sz="0" w:space="0" w:color="auto"/>
        <w:bottom w:val="none" w:sz="0" w:space="0" w:color="auto"/>
        <w:right w:val="none" w:sz="0" w:space="0" w:color="auto"/>
      </w:divBdr>
      <w:divsChild>
        <w:div w:id="1768885299">
          <w:marLeft w:val="216"/>
          <w:marRight w:val="0"/>
          <w:marTop w:val="240"/>
          <w:marBottom w:val="0"/>
          <w:divBdr>
            <w:top w:val="none" w:sz="0" w:space="0" w:color="auto"/>
            <w:left w:val="none" w:sz="0" w:space="0" w:color="auto"/>
            <w:bottom w:val="none" w:sz="0" w:space="0" w:color="auto"/>
            <w:right w:val="none" w:sz="0" w:space="0" w:color="auto"/>
          </w:divBdr>
        </w:div>
        <w:div w:id="892695353">
          <w:marLeft w:val="562"/>
          <w:marRight w:val="0"/>
          <w:marTop w:val="0"/>
          <w:marBottom w:val="0"/>
          <w:divBdr>
            <w:top w:val="none" w:sz="0" w:space="0" w:color="auto"/>
            <w:left w:val="none" w:sz="0" w:space="0" w:color="auto"/>
            <w:bottom w:val="none" w:sz="0" w:space="0" w:color="auto"/>
            <w:right w:val="none" w:sz="0" w:space="0" w:color="auto"/>
          </w:divBdr>
        </w:div>
        <w:div w:id="91753404">
          <w:marLeft w:val="216"/>
          <w:marRight w:val="0"/>
          <w:marTop w:val="240"/>
          <w:marBottom w:val="0"/>
          <w:divBdr>
            <w:top w:val="none" w:sz="0" w:space="0" w:color="auto"/>
            <w:left w:val="none" w:sz="0" w:space="0" w:color="auto"/>
            <w:bottom w:val="none" w:sz="0" w:space="0" w:color="auto"/>
            <w:right w:val="none" w:sz="0" w:space="0" w:color="auto"/>
          </w:divBdr>
        </w:div>
        <w:div w:id="172649135">
          <w:marLeft w:val="216"/>
          <w:marRight w:val="0"/>
          <w:marTop w:val="240"/>
          <w:marBottom w:val="0"/>
          <w:divBdr>
            <w:top w:val="none" w:sz="0" w:space="0" w:color="auto"/>
            <w:left w:val="none" w:sz="0" w:space="0" w:color="auto"/>
            <w:bottom w:val="none" w:sz="0" w:space="0" w:color="auto"/>
            <w:right w:val="none" w:sz="0" w:space="0" w:color="auto"/>
          </w:divBdr>
        </w:div>
        <w:div w:id="603732073">
          <w:marLeft w:val="562"/>
          <w:marRight w:val="0"/>
          <w:marTop w:val="0"/>
          <w:marBottom w:val="0"/>
          <w:divBdr>
            <w:top w:val="none" w:sz="0" w:space="0" w:color="auto"/>
            <w:left w:val="none" w:sz="0" w:space="0" w:color="auto"/>
            <w:bottom w:val="none" w:sz="0" w:space="0" w:color="auto"/>
            <w:right w:val="none" w:sz="0" w:space="0" w:color="auto"/>
          </w:divBdr>
        </w:div>
        <w:div w:id="213322409">
          <w:marLeft w:val="562"/>
          <w:marRight w:val="0"/>
          <w:marTop w:val="0"/>
          <w:marBottom w:val="0"/>
          <w:divBdr>
            <w:top w:val="none" w:sz="0" w:space="0" w:color="auto"/>
            <w:left w:val="none" w:sz="0" w:space="0" w:color="auto"/>
            <w:bottom w:val="none" w:sz="0" w:space="0" w:color="auto"/>
            <w:right w:val="none" w:sz="0" w:space="0" w:color="auto"/>
          </w:divBdr>
        </w:div>
        <w:div w:id="1378238883">
          <w:marLeft w:val="216"/>
          <w:marRight w:val="0"/>
          <w:marTop w:val="240"/>
          <w:marBottom w:val="0"/>
          <w:divBdr>
            <w:top w:val="none" w:sz="0" w:space="0" w:color="auto"/>
            <w:left w:val="none" w:sz="0" w:space="0" w:color="auto"/>
            <w:bottom w:val="none" w:sz="0" w:space="0" w:color="auto"/>
            <w:right w:val="none" w:sz="0" w:space="0" w:color="auto"/>
          </w:divBdr>
        </w:div>
      </w:divsChild>
    </w:div>
    <w:div w:id="616301008">
      <w:bodyDiv w:val="1"/>
      <w:marLeft w:val="0"/>
      <w:marRight w:val="0"/>
      <w:marTop w:val="0"/>
      <w:marBottom w:val="0"/>
      <w:divBdr>
        <w:top w:val="none" w:sz="0" w:space="0" w:color="auto"/>
        <w:left w:val="none" w:sz="0" w:space="0" w:color="auto"/>
        <w:bottom w:val="none" w:sz="0" w:space="0" w:color="auto"/>
        <w:right w:val="none" w:sz="0" w:space="0" w:color="auto"/>
      </w:divBdr>
      <w:divsChild>
        <w:div w:id="1940289552">
          <w:marLeft w:val="547"/>
          <w:marRight w:val="0"/>
          <w:marTop w:val="0"/>
          <w:marBottom w:val="0"/>
          <w:divBdr>
            <w:top w:val="none" w:sz="0" w:space="0" w:color="auto"/>
            <w:left w:val="none" w:sz="0" w:space="0" w:color="auto"/>
            <w:bottom w:val="none" w:sz="0" w:space="0" w:color="auto"/>
            <w:right w:val="none" w:sz="0" w:space="0" w:color="auto"/>
          </w:divBdr>
        </w:div>
        <w:div w:id="976254685">
          <w:marLeft w:val="1166"/>
          <w:marRight w:val="0"/>
          <w:marTop w:val="0"/>
          <w:marBottom w:val="0"/>
          <w:divBdr>
            <w:top w:val="none" w:sz="0" w:space="0" w:color="auto"/>
            <w:left w:val="none" w:sz="0" w:space="0" w:color="auto"/>
            <w:bottom w:val="none" w:sz="0" w:space="0" w:color="auto"/>
            <w:right w:val="none" w:sz="0" w:space="0" w:color="auto"/>
          </w:divBdr>
        </w:div>
        <w:div w:id="1504852737">
          <w:marLeft w:val="1800"/>
          <w:marRight w:val="0"/>
          <w:marTop w:val="0"/>
          <w:marBottom w:val="0"/>
          <w:divBdr>
            <w:top w:val="none" w:sz="0" w:space="0" w:color="auto"/>
            <w:left w:val="none" w:sz="0" w:space="0" w:color="auto"/>
            <w:bottom w:val="none" w:sz="0" w:space="0" w:color="auto"/>
            <w:right w:val="none" w:sz="0" w:space="0" w:color="auto"/>
          </w:divBdr>
        </w:div>
        <w:div w:id="1910187050">
          <w:marLeft w:val="2520"/>
          <w:marRight w:val="0"/>
          <w:marTop w:val="0"/>
          <w:marBottom w:val="0"/>
          <w:divBdr>
            <w:top w:val="none" w:sz="0" w:space="0" w:color="auto"/>
            <w:left w:val="none" w:sz="0" w:space="0" w:color="auto"/>
            <w:bottom w:val="none" w:sz="0" w:space="0" w:color="auto"/>
            <w:right w:val="none" w:sz="0" w:space="0" w:color="auto"/>
          </w:divBdr>
        </w:div>
        <w:div w:id="1311665638">
          <w:marLeft w:val="1166"/>
          <w:marRight w:val="0"/>
          <w:marTop w:val="0"/>
          <w:marBottom w:val="0"/>
          <w:divBdr>
            <w:top w:val="none" w:sz="0" w:space="0" w:color="auto"/>
            <w:left w:val="none" w:sz="0" w:space="0" w:color="auto"/>
            <w:bottom w:val="none" w:sz="0" w:space="0" w:color="auto"/>
            <w:right w:val="none" w:sz="0" w:space="0" w:color="auto"/>
          </w:divBdr>
        </w:div>
        <w:div w:id="689649981">
          <w:marLeft w:val="1800"/>
          <w:marRight w:val="0"/>
          <w:marTop w:val="0"/>
          <w:marBottom w:val="0"/>
          <w:divBdr>
            <w:top w:val="none" w:sz="0" w:space="0" w:color="auto"/>
            <w:left w:val="none" w:sz="0" w:space="0" w:color="auto"/>
            <w:bottom w:val="none" w:sz="0" w:space="0" w:color="auto"/>
            <w:right w:val="none" w:sz="0" w:space="0" w:color="auto"/>
          </w:divBdr>
        </w:div>
        <w:div w:id="417291378">
          <w:marLeft w:val="2520"/>
          <w:marRight w:val="0"/>
          <w:marTop w:val="0"/>
          <w:marBottom w:val="0"/>
          <w:divBdr>
            <w:top w:val="none" w:sz="0" w:space="0" w:color="auto"/>
            <w:left w:val="none" w:sz="0" w:space="0" w:color="auto"/>
            <w:bottom w:val="none" w:sz="0" w:space="0" w:color="auto"/>
            <w:right w:val="none" w:sz="0" w:space="0" w:color="auto"/>
          </w:divBdr>
        </w:div>
        <w:div w:id="1258830069">
          <w:marLeft w:val="547"/>
          <w:marRight w:val="0"/>
          <w:marTop w:val="0"/>
          <w:marBottom w:val="0"/>
          <w:divBdr>
            <w:top w:val="none" w:sz="0" w:space="0" w:color="auto"/>
            <w:left w:val="none" w:sz="0" w:space="0" w:color="auto"/>
            <w:bottom w:val="none" w:sz="0" w:space="0" w:color="auto"/>
            <w:right w:val="none" w:sz="0" w:space="0" w:color="auto"/>
          </w:divBdr>
        </w:div>
        <w:div w:id="426081983">
          <w:marLeft w:val="547"/>
          <w:marRight w:val="0"/>
          <w:marTop w:val="0"/>
          <w:marBottom w:val="0"/>
          <w:divBdr>
            <w:top w:val="none" w:sz="0" w:space="0" w:color="auto"/>
            <w:left w:val="none" w:sz="0" w:space="0" w:color="auto"/>
            <w:bottom w:val="none" w:sz="0" w:space="0" w:color="auto"/>
            <w:right w:val="none" w:sz="0" w:space="0" w:color="auto"/>
          </w:divBdr>
        </w:div>
        <w:div w:id="80221882">
          <w:marLeft w:val="1166"/>
          <w:marRight w:val="0"/>
          <w:marTop w:val="0"/>
          <w:marBottom w:val="0"/>
          <w:divBdr>
            <w:top w:val="none" w:sz="0" w:space="0" w:color="auto"/>
            <w:left w:val="none" w:sz="0" w:space="0" w:color="auto"/>
            <w:bottom w:val="none" w:sz="0" w:space="0" w:color="auto"/>
            <w:right w:val="none" w:sz="0" w:space="0" w:color="auto"/>
          </w:divBdr>
        </w:div>
        <w:div w:id="1174223564">
          <w:marLeft w:val="547"/>
          <w:marRight w:val="0"/>
          <w:marTop w:val="0"/>
          <w:marBottom w:val="0"/>
          <w:divBdr>
            <w:top w:val="none" w:sz="0" w:space="0" w:color="auto"/>
            <w:left w:val="none" w:sz="0" w:space="0" w:color="auto"/>
            <w:bottom w:val="none" w:sz="0" w:space="0" w:color="auto"/>
            <w:right w:val="none" w:sz="0" w:space="0" w:color="auto"/>
          </w:divBdr>
        </w:div>
        <w:div w:id="216819520">
          <w:marLeft w:val="547"/>
          <w:marRight w:val="0"/>
          <w:marTop w:val="0"/>
          <w:marBottom w:val="0"/>
          <w:divBdr>
            <w:top w:val="none" w:sz="0" w:space="0" w:color="auto"/>
            <w:left w:val="none" w:sz="0" w:space="0" w:color="auto"/>
            <w:bottom w:val="none" w:sz="0" w:space="0" w:color="auto"/>
            <w:right w:val="none" w:sz="0" w:space="0" w:color="auto"/>
          </w:divBdr>
        </w:div>
        <w:div w:id="1849326371">
          <w:marLeft w:val="547"/>
          <w:marRight w:val="0"/>
          <w:marTop w:val="0"/>
          <w:marBottom w:val="0"/>
          <w:divBdr>
            <w:top w:val="none" w:sz="0" w:space="0" w:color="auto"/>
            <w:left w:val="none" w:sz="0" w:space="0" w:color="auto"/>
            <w:bottom w:val="none" w:sz="0" w:space="0" w:color="auto"/>
            <w:right w:val="none" w:sz="0" w:space="0" w:color="auto"/>
          </w:divBdr>
        </w:div>
        <w:div w:id="1048801403">
          <w:marLeft w:val="1166"/>
          <w:marRight w:val="0"/>
          <w:marTop w:val="0"/>
          <w:marBottom w:val="0"/>
          <w:divBdr>
            <w:top w:val="none" w:sz="0" w:space="0" w:color="auto"/>
            <w:left w:val="none" w:sz="0" w:space="0" w:color="auto"/>
            <w:bottom w:val="none" w:sz="0" w:space="0" w:color="auto"/>
            <w:right w:val="none" w:sz="0" w:space="0" w:color="auto"/>
          </w:divBdr>
        </w:div>
        <w:div w:id="1631549924">
          <w:marLeft w:val="1166"/>
          <w:marRight w:val="0"/>
          <w:marTop w:val="0"/>
          <w:marBottom w:val="0"/>
          <w:divBdr>
            <w:top w:val="none" w:sz="0" w:space="0" w:color="auto"/>
            <w:left w:val="none" w:sz="0" w:space="0" w:color="auto"/>
            <w:bottom w:val="none" w:sz="0" w:space="0" w:color="auto"/>
            <w:right w:val="none" w:sz="0" w:space="0" w:color="auto"/>
          </w:divBdr>
        </w:div>
        <w:div w:id="331033721">
          <w:marLeft w:val="1800"/>
          <w:marRight w:val="0"/>
          <w:marTop w:val="0"/>
          <w:marBottom w:val="0"/>
          <w:divBdr>
            <w:top w:val="none" w:sz="0" w:space="0" w:color="auto"/>
            <w:left w:val="none" w:sz="0" w:space="0" w:color="auto"/>
            <w:bottom w:val="none" w:sz="0" w:space="0" w:color="auto"/>
            <w:right w:val="none" w:sz="0" w:space="0" w:color="auto"/>
          </w:divBdr>
        </w:div>
      </w:divsChild>
    </w:div>
    <w:div w:id="656037162">
      <w:bodyDiv w:val="1"/>
      <w:marLeft w:val="0"/>
      <w:marRight w:val="0"/>
      <w:marTop w:val="0"/>
      <w:marBottom w:val="0"/>
      <w:divBdr>
        <w:top w:val="none" w:sz="0" w:space="0" w:color="auto"/>
        <w:left w:val="none" w:sz="0" w:space="0" w:color="auto"/>
        <w:bottom w:val="none" w:sz="0" w:space="0" w:color="auto"/>
        <w:right w:val="none" w:sz="0" w:space="0" w:color="auto"/>
      </w:divBdr>
      <w:divsChild>
        <w:div w:id="1993023248">
          <w:marLeft w:val="216"/>
          <w:marRight w:val="0"/>
          <w:marTop w:val="240"/>
          <w:marBottom w:val="0"/>
          <w:divBdr>
            <w:top w:val="none" w:sz="0" w:space="0" w:color="auto"/>
            <w:left w:val="none" w:sz="0" w:space="0" w:color="auto"/>
            <w:bottom w:val="none" w:sz="0" w:space="0" w:color="auto"/>
            <w:right w:val="none" w:sz="0" w:space="0" w:color="auto"/>
          </w:divBdr>
        </w:div>
      </w:divsChild>
    </w:div>
    <w:div w:id="667712140">
      <w:bodyDiv w:val="1"/>
      <w:marLeft w:val="0"/>
      <w:marRight w:val="0"/>
      <w:marTop w:val="0"/>
      <w:marBottom w:val="0"/>
      <w:divBdr>
        <w:top w:val="none" w:sz="0" w:space="0" w:color="auto"/>
        <w:left w:val="none" w:sz="0" w:space="0" w:color="auto"/>
        <w:bottom w:val="none" w:sz="0" w:space="0" w:color="auto"/>
        <w:right w:val="none" w:sz="0" w:space="0" w:color="auto"/>
      </w:divBdr>
      <w:divsChild>
        <w:div w:id="598101194">
          <w:marLeft w:val="0"/>
          <w:marRight w:val="0"/>
          <w:marTop w:val="0"/>
          <w:marBottom w:val="160"/>
          <w:divBdr>
            <w:top w:val="none" w:sz="0" w:space="0" w:color="auto"/>
            <w:left w:val="none" w:sz="0" w:space="0" w:color="auto"/>
            <w:bottom w:val="none" w:sz="0" w:space="0" w:color="auto"/>
            <w:right w:val="none" w:sz="0" w:space="0" w:color="auto"/>
          </w:divBdr>
        </w:div>
        <w:div w:id="935330490">
          <w:marLeft w:val="792"/>
          <w:marRight w:val="0"/>
          <w:marTop w:val="0"/>
          <w:marBottom w:val="16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5713450">
      <w:bodyDiv w:val="1"/>
      <w:marLeft w:val="0"/>
      <w:marRight w:val="0"/>
      <w:marTop w:val="0"/>
      <w:marBottom w:val="0"/>
      <w:divBdr>
        <w:top w:val="none" w:sz="0" w:space="0" w:color="auto"/>
        <w:left w:val="none" w:sz="0" w:space="0" w:color="auto"/>
        <w:bottom w:val="none" w:sz="0" w:space="0" w:color="auto"/>
        <w:right w:val="none" w:sz="0" w:space="0" w:color="auto"/>
      </w:divBdr>
      <w:divsChild>
        <w:div w:id="657534259">
          <w:marLeft w:val="792"/>
          <w:marRight w:val="0"/>
          <w:marTop w:val="0"/>
          <w:marBottom w:val="0"/>
          <w:divBdr>
            <w:top w:val="none" w:sz="0" w:space="0" w:color="auto"/>
            <w:left w:val="none" w:sz="0" w:space="0" w:color="auto"/>
            <w:bottom w:val="none" w:sz="0" w:space="0" w:color="auto"/>
            <w:right w:val="none" w:sz="0" w:space="0" w:color="auto"/>
          </w:divBdr>
        </w:div>
        <w:div w:id="1768889167">
          <w:marLeft w:val="792"/>
          <w:marRight w:val="0"/>
          <w:marTop w:val="0"/>
          <w:marBottom w:val="16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78526828">
      <w:bodyDiv w:val="1"/>
      <w:marLeft w:val="0"/>
      <w:marRight w:val="0"/>
      <w:marTop w:val="0"/>
      <w:marBottom w:val="0"/>
      <w:divBdr>
        <w:top w:val="none" w:sz="0" w:space="0" w:color="auto"/>
        <w:left w:val="none" w:sz="0" w:space="0" w:color="auto"/>
        <w:bottom w:val="none" w:sz="0" w:space="0" w:color="auto"/>
        <w:right w:val="none" w:sz="0" w:space="0" w:color="auto"/>
      </w:divBdr>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23666905">
      <w:bodyDiv w:val="1"/>
      <w:marLeft w:val="0"/>
      <w:marRight w:val="0"/>
      <w:marTop w:val="0"/>
      <w:marBottom w:val="0"/>
      <w:divBdr>
        <w:top w:val="none" w:sz="0" w:space="0" w:color="auto"/>
        <w:left w:val="none" w:sz="0" w:space="0" w:color="auto"/>
        <w:bottom w:val="none" w:sz="0" w:space="0" w:color="auto"/>
        <w:right w:val="none" w:sz="0" w:space="0" w:color="auto"/>
      </w:divBdr>
      <w:divsChild>
        <w:div w:id="2138912209">
          <w:marLeft w:val="547"/>
          <w:marRight w:val="0"/>
          <w:marTop w:val="0"/>
          <w:marBottom w:val="0"/>
          <w:divBdr>
            <w:top w:val="none" w:sz="0" w:space="0" w:color="auto"/>
            <w:left w:val="none" w:sz="0" w:space="0" w:color="auto"/>
            <w:bottom w:val="none" w:sz="0" w:space="0" w:color="auto"/>
            <w:right w:val="none" w:sz="0" w:space="0" w:color="auto"/>
          </w:divBdr>
        </w:div>
        <w:div w:id="1829133639">
          <w:marLeft w:val="1166"/>
          <w:marRight w:val="0"/>
          <w:marTop w:val="0"/>
          <w:marBottom w:val="0"/>
          <w:divBdr>
            <w:top w:val="none" w:sz="0" w:space="0" w:color="auto"/>
            <w:left w:val="none" w:sz="0" w:space="0" w:color="auto"/>
            <w:bottom w:val="none" w:sz="0" w:space="0" w:color="auto"/>
            <w:right w:val="none" w:sz="0" w:space="0" w:color="auto"/>
          </w:divBdr>
        </w:div>
        <w:div w:id="435056249">
          <w:marLeft w:val="1800"/>
          <w:marRight w:val="0"/>
          <w:marTop w:val="0"/>
          <w:marBottom w:val="0"/>
          <w:divBdr>
            <w:top w:val="none" w:sz="0" w:space="0" w:color="auto"/>
            <w:left w:val="none" w:sz="0" w:space="0" w:color="auto"/>
            <w:bottom w:val="none" w:sz="0" w:space="0" w:color="auto"/>
            <w:right w:val="none" w:sz="0" w:space="0" w:color="auto"/>
          </w:divBdr>
        </w:div>
        <w:div w:id="1810591209">
          <w:marLeft w:val="2520"/>
          <w:marRight w:val="0"/>
          <w:marTop w:val="0"/>
          <w:marBottom w:val="0"/>
          <w:divBdr>
            <w:top w:val="none" w:sz="0" w:space="0" w:color="auto"/>
            <w:left w:val="none" w:sz="0" w:space="0" w:color="auto"/>
            <w:bottom w:val="none" w:sz="0" w:space="0" w:color="auto"/>
            <w:right w:val="none" w:sz="0" w:space="0" w:color="auto"/>
          </w:divBdr>
        </w:div>
        <w:div w:id="990520878">
          <w:marLeft w:val="1166"/>
          <w:marRight w:val="0"/>
          <w:marTop w:val="0"/>
          <w:marBottom w:val="0"/>
          <w:divBdr>
            <w:top w:val="none" w:sz="0" w:space="0" w:color="auto"/>
            <w:left w:val="none" w:sz="0" w:space="0" w:color="auto"/>
            <w:bottom w:val="none" w:sz="0" w:space="0" w:color="auto"/>
            <w:right w:val="none" w:sz="0" w:space="0" w:color="auto"/>
          </w:divBdr>
        </w:div>
        <w:div w:id="1439835061">
          <w:marLeft w:val="1800"/>
          <w:marRight w:val="0"/>
          <w:marTop w:val="0"/>
          <w:marBottom w:val="0"/>
          <w:divBdr>
            <w:top w:val="none" w:sz="0" w:space="0" w:color="auto"/>
            <w:left w:val="none" w:sz="0" w:space="0" w:color="auto"/>
            <w:bottom w:val="none" w:sz="0" w:space="0" w:color="auto"/>
            <w:right w:val="none" w:sz="0" w:space="0" w:color="auto"/>
          </w:divBdr>
        </w:div>
        <w:div w:id="350498980">
          <w:marLeft w:val="2520"/>
          <w:marRight w:val="0"/>
          <w:marTop w:val="0"/>
          <w:marBottom w:val="0"/>
          <w:divBdr>
            <w:top w:val="none" w:sz="0" w:space="0" w:color="auto"/>
            <w:left w:val="none" w:sz="0" w:space="0" w:color="auto"/>
            <w:bottom w:val="none" w:sz="0" w:space="0" w:color="auto"/>
            <w:right w:val="none" w:sz="0" w:space="0" w:color="auto"/>
          </w:divBdr>
        </w:div>
        <w:div w:id="201868607">
          <w:marLeft w:val="547"/>
          <w:marRight w:val="0"/>
          <w:marTop w:val="0"/>
          <w:marBottom w:val="0"/>
          <w:divBdr>
            <w:top w:val="none" w:sz="0" w:space="0" w:color="auto"/>
            <w:left w:val="none" w:sz="0" w:space="0" w:color="auto"/>
            <w:bottom w:val="none" w:sz="0" w:space="0" w:color="auto"/>
            <w:right w:val="none" w:sz="0" w:space="0" w:color="auto"/>
          </w:divBdr>
        </w:div>
        <w:div w:id="607665463">
          <w:marLeft w:val="547"/>
          <w:marRight w:val="0"/>
          <w:marTop w:val="0"/>
          <w:marBottom w:val="0"/>
          <w:divBdr>
            <w:top w:val="none" w:sz="0" w:space="0" w:color="auto"/>
            <w:left w:val="none" w:sz="0" w:space="0" w:color="auto"/>
            <w:bottom w:val="none" w:sz="0" w:space="0" w:color="auto"/>
            <w:right w:val="none" w:sz="0" w:space="0" w:color="auto"/>
          </w:divBdr>
        </w:div>
        <w:div w:id="982080141">
          <w:marLeft w:val="1166"/>
          <w:marRight w:val="0"/>
          <w:marTop w:val="0"/>
          <w:marBottom w:val="0"/>
          <w:divBdr>
            <w:top w:val="none" w:sz="0" w:space="0" w:color="auto"/>
            <w:left w:val="none" w:sz="0" w:space="0" w:color="auto"/>
            <w:bottom w:val="none" w:sz="0" w:space="0" w:color="auto"/>
            <w:right w:val="none" w:sz="0" w:space="0" w:color="auto"/>
          </w:divBdr>
        </w:div>
        <w:div w:id="1525250230">
          <w:marLeft w:val="547"/>
          <w:marRight w:val="0"/>
          <w:marTop w:val="0"/>
          <w:marBottom w:val="0"/>
          <w:divBdr>
            <w:top w:val="none" w:sz="0" w:space="0" w:color="auto"/>
            <w:left w:val="none" w:sz="0" w:space="0" w:color="auto"/>
            <w:bottom w:val="none" w:sz="0" w:space="0" w:color="auto"/>
            <w:right w:val="none" w:sz="0" w:space="0" w:color="auto"/>
          </w:divBdr>
        </w:div>
        <w:div w:id="119107367">
          <w:marLeft w:val="547"/>
          <w:marRight w:val="0"/>
          <w:marTop w:val="0"/>
          <w:marBottom w:val="0"/>
          <w:divBdr>
            <w:top w:val="none" w:sz="0" w:space="0" w:color="auto"/>
            <w:left w:val="none" w:sz="0" w:space="0" w:color="auto"/>
            <w:bottom w:val="none" w:sz="0" w:space="0" w:color="auto"/>
            <w:right w:val="none" w:sz="0" w:space="0" w:color="auto"/>
          </w:divBdr>
        </w:div>
        <w:div w:id="552079563">
          <w:marLeft w:val="547"/>
          <w:marRight w:val="0"/>
          <w:marTop w:val="0"/>
          <w:marBottom w:val="0"/>
          <w:divBdr>
            <w:top w:val="none" w:sz="0" w:space="0" w:color="auto"/>
            <w:left w:val="none" w:sz="0" w:space="0" w:color="auto"/>
            <w:bottom w:val="none" w:sz="0" w:space="0" w:color="auto"/>
            <w:right w:val="none" w:sz="0" w:space="0" w:color="auto"/>
          </w:divBdr>
        </w:div>
        <w:div w:id="226499413">
          <w:marLeft w:val="1166"/>
          <w:marRight w:val="0"/>
          <w:marTop w:val="0"/>
          <w:marBottom w:val="0"/>
          <w:divBdr>
            <w:top w:val="none" w:sz="0" w:space="0" w:color="auto"/>
            <w:left w:val="none" w:sz="0" w:space="0" w:color="auto"/>
            <w:bottom w:val="none" w:sz="0" w:space="0" w:color="auto"/>
            <w:right w:val="none" w:sz="0" w:space="0" w:color="auto"/>
          </w:divBdr>
        </w:div>
        <w:div w:id="983892946">
          <w:marLeft w:val="1166"/>
          <w:marRight w:val="0"/>
          <w:marTop w:val="0"/>
          <w:marBottom w:val="0"/>
          <w:divBdr>
            <w:top w:val="none" w:sz="0" w:space="0" w:color="auto"/>
            <w:left w:val="none" w:sz="0" w:space="0" w:color="auto"/>
            <w:bottom w:val="none" w:sz="0" w:space="0" w:color="auto"/>
            <w:right w:val="none" w:sz="0" w:space="0" w:color="auto"/>
          </w:divBdr>
        </w:div>
        <w:div w:id="996037569">
          <w:marLeft w:val="1800"/>
          <w:marRight w:val="0"/>
          <w:marTop w:val="0"/>
          <w:marBottom w:val="0"/>
          <w:divBdr>
            <w:top w:val="none" w:sz="0" w:space="0" w:color="auto"/>
            <w:left w:val="none" w:sz="0" w:space="0" w:color="auto"/>
            <w:bottom w:val="none" w:sz="0" w:space="0" w:color="auto"/>
            <w:right w:val="none" w:sz="0" w:space="0" w:color="auto"/>
          </w:divBdr>
        </w:div>
      </w:divsChild>
    </w:div>
    <w:div w:id="827474390">
      <w:bodyDiv w:val="1"/>
      <w:marLeft w:val="0"/>
      <w:marRight w:val="0"/>
      <w:marTop w:val="0"/>
      <w:marBottom w:val="0"/>
      <w:divBdr>
        <w:top w:val="none" w:sz="0" w:space="0" w:color="auto"/>
        <w:left w:val="none" w:sz="0" w:space="0" w:color="auto"/>
        <w:bottom w:val="none" w:sz="0" w:space="0" w:color="auto"/>
        <w:right w:val="none" w:sz="0" w:space="0" w:color="auto"/>
      </w:divBdr>
      <w:divsChild>
        <w:div w:id="1178811696">
          <w:marLeft w:val="547"/>
          <w:marRight w:val="0"/>
          <w:marTop w:val="0"/>
          <w:marBottom w:val="0"/>
          <w:divBdr>
            <w:top w:val="none" w:sz="0" w:space="0" w:color="auto"/>
            <w:left w:val="none" w:sz="0" w:space="0" w:color="auto"/>
            <w:bottom w:val="none" w:sz="0" w:space="0" w:color="auto"/>
            <w:right w:val="none" w:sz="0" w:space="0" w:color="auto"/>
          </w:divBdr>
        </w:div>
        <w:div w:id="1505900044">
          <w:marLeft w:val="1166"/>
          <w:marRight w:val="0"/>
          <w:marTop w:val="0"/>
          <w:marBottom w:val="0"/>
          <w:divBdr>
            <w:top w:val="none" w:sz="0" w:space="0" w:color="auto"/>
            <w:left w:val="none" w:sz="0" w:space="0" w:color="auto"/>
            <w:bottom w:val="none" w:sz="0" w:space="0" w:color="auto"/>
            <w:right w:val="none" w:sz="0" w:space="0" w:color="auto"/>
          </w:divBdr>
        </w:div>
        <w:div w:id="1628194373">
          <w:marLeft w:val="1166"/>
          <w:marRight w:val="0"/>
          <w:marTop w:val="0"/>
          <w:marBottom w:val="0"/>
          <w:divBdr>
            <w:top w:val="none" w:sz="0" w:space="0" w:color="auto"/>
            <w:left w:val="none" w:sz="0" w:space="0" w:color="auto"/>
            <w:bottom w:val="none" w:sz="0" w:space="0" w:color="auto"/>
            <w:right w:val="none" w:sz="0" w:space="0" w:color="auto"/>
          </w:divBdr>
        </w:div>
        <w:div w:id="1428498607">
          <w:marLeft w:val="1166"/>
          <w:marRight w:val="0"/>
          <w:marTop w:val="0"/>
          <w:marBottom w:val="0"/>
          <w:divBdr>
            <w:top w:val="none" w:sz="0" w:space="0" w:color="auto"/>
            <w:left w:val="none" w:sz="0" w:space="0" w:color="auto"/>
            <w:bottom w:val="none" w:sz="0" w:space="0" w:color="auto"/>
            <w:right w:val="none" w:sz="0" w:space="0" w:color="auto"/>
          </w:divBdr>
        </w:div>
        <w:div w:id="1832598024">
          <w:marLeft w:val="547"/>
          <w:marRight w:val="0"/>
          <w:marTop w:val="0"/>
          <w:marBottom w:val="0"/>
          <w:divBdr>
            <w:top w:val="none" w:sz="0" w:space="0" w:color="auto"/>
            <w:left w:val="none" w:sz="0" w:space="0" w:color="auto"/>
            <w:bottom w:val="none" w:sz="0" w:space="0" w:color="auto"/>
            <w:right w:val="none" w:sz="0" w:space="0" w:color="auto"/>
          </w:divBdr>
        </w:div>
        <w:div w:id="440223898">
          <w:marLeft w:val="547"/>
          <w:marRight w:val="0"/>
          <w:marTop w:val="0"/>
          <w:marBottom w:val="0"/>
          <w:divBdr>
            <w:top w:val="none" w:sz="0" w:space="0" w:color="auto"/>
            <w:left w:val="none" w:sz="0" w:space="0" w:color="auto"/>
            <w:bottom w:val="none" w:sz="0" w:space="0" w:color="auto"/>
            <w:right w:val="none" w:sz="0" w:space="0" w:color="auto"/>
          </w:divBdr>
        </w:div>
        <w:div w:id="123080721">
          <w:marLeft w:val="1166"/>
          <w:marRight w:val="0"/>
          <w:marTop w:val="0"/>
          <w:marBottom w:val="0"/>
          <w:divBdr>
            <w:top w:val="none" w:sz="0" w:space="0" w:color="auto"/>
            <w:left w:val="none" w:sz="0" w:space="0" w:color="auto"/>
            <w:bottom w:val="none" w:sz="0" w:space="0" w:color="auto"/>
            <w:right w:val="none" w:sz="0" w:space="0" w:color="auto"/>
          </w:divBdr>
        </w:div>
        <w:div w:id="1033657510">
          <w:marLeft w:val="1166"/>
          <w:marRight w:val="0"/>
          <w:marTop w:val="0"/>
          <w:marBottom w:val="0"/>
          <w:divBdr>
            <w:top w:val="none" w:sz="0" w:space="0" w:color="auto"/>
            <w:left w:val="none" w:sz="0" w:space="0" w:color="auto"/>
            <w:bottom w:val="none" w:sz="0" w:space="0" w:color="auto"/>
            <w:right w:val="none" w:sz="0" w:space="0" w:color="auto"/>
          </w:divBdr>
        </w:div>
        <w:div w:id="406651195">
          <w:marLeft w:val="547"/>
          <w:marRight w:val="0"/>
          <w:marTop w:val="0"/>
          <w:marBottom w:val="0"/>
          <w:divBdr>
            <w:top w:val="none" w:sz="0" w:space="0" w:color="auto"/>
            <w:left w:val="none" w:sz="0" w:space="0" w:color="auto"/>
            <w:bottom w:val="none" w:sz="0" w:space="0" w:color="auto"/>
            <w:right w:val="none" w:sz="0" w:space="0" w:color="auto"/>
          </w:divBdr>
        </w:div>
      </w:divsChild>
    </w:div>
    <w:div w:id="882139638">
      <w:bodyDiv w:val="1"/>
      <w:marLeft w:val="0"/>
      <w:marRight w:val="0"/>
      <w:marTop w:val="0"/>
      <w:marBottom w:val="0"/>
      <w:divBdr>
        <w:top w:val="none" w:sz="0" w:space="0" w:color="auto"/>
        <w:left w:val="none" w:sz="0" w:space="0" w:color="auto"/>
        <w:bottom w:val="none" w:sz="0" w:space="0" w:color="auto"/>
        <w:right w:val="none" w:sz="0" w:space="0" w:color="auto"/>
      </w:divBdr>
      <w:divsChild>
        <w:div w:id="69499427">
          <w:marLeft w:val="274"/>
          <w:marRight w:val="0"/>
          <w:marTop w:val="24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977994305">
      <w:bodyDiv w:val="1"/>
      <w:marLeft w:val="0"/>
      <w:marRight w:val="0"/>
      <w:marTop w:val="0"/>
      <w:marBottom w:val="0"/>
      <w:divBdr>
        <w:top w:val="none" w:sz="0" w:space="0" w:color="auto"/>
        <w:left w:val="none" w:sz="0" w:space="0" w:color="auto"/>
        <w:bottom w:val="none" w:sz="0" w:space="0" w:color="auto"/>
        <w:right w:val="none" w:sz="0" w:space="0" w:color="auto"/>
      </w:divBdr>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22390510">
      <w:bodyDiv w:val="1"/>
      <w:marLeft w:val="0"/>
      <w:marRight w:val="0"/>
      <w:marTop w:val="0"/>
      <w:marBottom w:val="0"/>
      <w:divBdr>
        <w:top w:val="none" w:sz="0" w:space="0" w:color="auto"/>
        <w:left w:val="none" w:sz="0" w:space="0" w:color="auto"/>
        <w:bottom w:val="none" w:sz="0" w:space="0" w:color="auto"/>
        <w:right w:val="none" w:sz="0" w:space="0" w:color="auto"/>
      </w:divBdr>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096286641">
      <w:bodyDiv w:val="1"/>
      <w:marLeft w:val="0"/>
      <w:marRight w:val="0"/>
      <w:marTop w:val="0"/>
      <w:marBottom w:val="0"/>
      <w:divBdr>
        <w:top w:val="none" w:sz="0" w:space="0" w:color="auto"/>
        <w:left w:val="none" w:sz="0" w:space="0" w:color="auto"/>
        <w:bottom w:val="none" w:sz="0" w:space="0" w:color="auto"/>
        <w:right w:val="none" w:sz="0" w:space="0" w:color="auto"/>
      </w:divBdr>
      <w:divsChild>
        <w:div w:id="340476107">
          <w:marLeft w:val="216"/>
          <w:marRight w:val="0"/>
          <w:marTop w:val="240"/>
          <w:marBottom w:val="0"/>
          <w:divBdr>
            <w:top w:val="none" w:sz="0" w:space="0" w:color="auto"/>
            <w:left w:val="none" w:sz="0" w:space="0" w:color="auto"/>
            <w:bottom w:val="none" w:sz="0" w:space="0" w:color="auto"/>
            <w:right w:val="none" w:sz="0" w:space="0" w:color="auto"/>
          </w:divBdr>
        </w:div>
        <w:div w:id="1935824530">
          <w:marLeft w:val="562"/>
          <w:marRight w:val="0"/>
          <w:marTop w:val="0"/>
          <w:marBottom w:val="0"/>
          <w:divBdr>
            <w:top w:val="none" w:sz="0" w:space="0" w:color="auto"/>
            <w:left w:val="none" w:sz="0" w:space="0" w:color="auto"/>
            <w:bottom w:val="none" w:sz="0" w:space="0" w:color="auto"/>
            <w:right w:val="none" w:sz="0" w:space="0" w:color="auto"/>
          </w:divBdr>
        </w:div>
        <w:div w:id="1216620305">
          <w:marLeft w:val="216"/>
          <w:marRight w:val="0"/>
          <w:marTop w:val="240"/>
          <w:marBottom w:val="0"/>
          <w:divBdr>
            <w:top w:val="none" w:sz="0" w:space="0" w:color="auto"/>
            <w:left w:val="none" w:sz="0" w:space="0" w:color="auto"/>
            <w:bottom w:val="none" w:sz="0" w:space="0" w:color="auto"/>
            <w:right w:val="none" w:sz="0" w:space="0" w:color="auto"/>
          </w:divBdr>
        </w:div>
        <w:div w:id="501433135">
          <w:marLeft w:val="216"/>
          <w:marRight w:val="0"/>
          <w:marTop w:val="240"/>
          <w:marBottom w:val="0"/>
          <w:divBdr>
            <w:top w:val="none" w:sz="0" w:space="0" w:color="auto"/>
            <w:left w:val="none" w:sz="0" w:space="0" w:color="auto"/>
            <w:bottom w:val="none" w:sz="0" w:space="0" w:color="auto"/>
            <w:right w:val="none" w:sz="0" w:space="0" w:color="auto"/>
          </w:divBdr>
        </w:div>
        <w:div w:id="511994694">
          <w:marLeft w:val="562"/>
          <w:marRight w:val="0"/>
          <w:marTop w:val="0"/>
          <w:marBottom w:val="0"/>
          <w:divBdr>
            <w:top w:val="none" w:sz="0" w:space="0" w:color="auto"/>
            <w:left w:val="none" w:sz="0" w:space="0" w:color="auto"/>
            <w:bottom w:val="none" w:sz="0" w:space="0" w:color="auto"/>
            <w:right w:val="none" w:sz="0" w:space="0" w:color="auto"/>
          </w:divBdr>
        </w:div>
        <w:div w:id="1542396708">
          <w:marLeft w:val="562"/>
          <w:marRight w:val="0"/>
          <w:marTop w:val="0"/>
          <w:marBottom w:val="0"/>
          <w:divBdr>
            <w:top w:val="none" w:sz="0" w:space="0" w:color="auto"/>
            <w:left w:val="none" w:sz="0" w:space="0" w:color="auto"/>
            <w:bottom w:val="none" w:sz="0" w:space="0" w:color="auto"/>
            <w:right w:val="none" w:sz="0" w:space="0" w:color="auto"/>
          </w:divBdr>
        </w:div>
        <w:div w:id="1929725188">
          <w:marLeft w:val="216"/>
          <w:marRight w:val="0"/>
          <w:marTop w:val="240"/>
          <w:marBottom w:val="0"/>
          <w:divBdr>
            <w:top w:val="none" w:sz="0" w:space="0" w:color="auto"/>
            <w:left w:val="none" w:sz="0" w:space="0" w:color="auto"/>
            <w:bottom w:val="none" w:sz="0" w:space="0" w:color="auto"/>
            <w:right w:val="none" w:sz="0" w:space="0" w:color="auto"/>
          </w:divBdr>
        </w:div>
      </w:divsChild>
    </w:div>
    <w:div w:id="112292160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1288541">
      <w:bodyDiv w:val="1"/>
      <w:marLeft w:val="0"/>
      <w:marRight w:val="0"/>
      <w:marTop w:val="0"/>
      <w:marBottom w:val="0"/>
      <w:divBdr>
        <w:top w:val="none" w:sz="0" w:space="0" w:color="auto"/>
        <w:left w:val="none" w:sz="0" w:space="0" w:color="auto"/>
        <w:bottom w:val="none" w:sz="0" w:space="0" w:color="auto"/>
        <w:right w:val="none" w:sz="0" w:space="0" w:color="auto"/>
      </w:divBdr>
      <w:divsChild>
        <w:div w:id="222981963">
          <w:marLeft w:val="806"/>
          <w:marRight w:val="0"/>
          <w:marTop w:val="0"/>
          <w:marBottom w:val="0"/>
          <w:divBdr>
            <w:top w:val="none" w:sz="0" w:space="0" w:color="auto"/>
            <w:left w:val="none" w:sz="0" w:space="0" w:color="auto"/>
            <w:bottom w:val="none" w:sz="0" w:space="0" w:color="auto"/>
            <w:right w:val="none" w:sz="0" w:space="0" w:color="auto"/>
          </w:divBdr>
        </w:div>
        <w:div w:id="1120495873">
          <w:marLeft w:val="533"/>
          <w:marRight w:val="0"/>
          <w:marTop w:val="0"/>
          <w:marBottom w:val="0"/>
          <w:divBdr>
            <w:top w:val="none" w:sz="0" w:space="0" w:color="auto"/>
            <w:left w:val="none" w:sz="0" w:space="0" w:color="auto"/>
            <w:bottom w:val="none" w:sz="0" w:space="0" w:color="auto"/>
            <w:right w:val="none" w:sz="0" w:space="0" w:color="auto"/>
          </w:divBdr>
        </w:div>
        <w:div w:id="1268806477">
          <w:marLeft w:val="533"/>
          <w:marRight w:val="0"/>
          <w:marTop w:val="0"/>
          <w:marBottom w:val="0"/>
          <w:divBdr>
            <w:top w:val="none" w:sz="0" w:space="0" w:color="auto"/>
            <w:left w:val="none" w:sz="0" w:space="0" w:color="auto"/>
            <w:bottom w:val="none" w:sz="0" w:space="0" w:color="auto"/>
            <w:right w:val="none" w:sz="0" w:space="0" w:color="auto"/>
          </w:divBdr>
        </w:div>
        <w:div w:id="1650329724">
          <w:marLeft w:val="806"/>
          <w:marRight w:val="0"/>
          <w:marTop w:val="0"/>
          <w:marBottom w:val="0"/>
          <w:divBdr>
            <w:top w:val="none" w:sz="0" w:space="0" w:color="auto"/>
            <w:left w:val="none" w:sz="0" w:space="0" w:color="auto"/>
            <w:bottom w:val="none" w:sz="0" w:space="0" w:color="auto"/>
            <w:right w:val="none" w:sz="0" w:space="0" w:color="auto"/>
          </w:divBdr>
        </w:div>
        <w:div w:id="1868326054">
          <w:marLeft w:val="806"/>
          <w:marRight w:val="0"/>
          <w:marTop w:val="0"/>
          <w:marBottom w:val="0"/>
          <w:divBdr>
            <w:top w:val="none" w:sz="0" w:space="0" w:color="auto"/>
            <w:left w:val="none" w:sz="0" w:space="0" w:color="auto"/>
            <w:bottom w:val="none" w:sz="0" w:space="0" w:color="auto"/>
            <w:right w:val="none" w:sz="0" w:space="0" w:color="auto"/>
          </w:divBdr>
        </w:div>
        <w:div w:id="1921669491">
          <w:marLeft w:val="806"/>
          <w:marRight w:val="0"/>
          <w:marTop w:val="0"/>
          <w:marBottom w:val="0"/>
          <w:divBdr>
            <w:top w:val="none" w:sz="0" w:space="0" w:color="auto"/>
            <w:left w:val="none" w:sz="0" w:space="0" w:color="auto"/>
            <w:bottom w:val="none" w:sz="0" w:space="0" w:color="auto"/>
            <w:right w:val="none" w:sz="0" w:space="0" w:color="auto"/>
          </w:divBdr>
        </w:div>
        <w:div w:id="2032219565">
          <w:marLeft w:val="806"/>
          <w:marRight w:val="0"/>
          <w:marTop w:val="0"/>
          <w:marBottom w:val="0"/>
          <w:divBdr>
            <w:top w:val="none" w:sz="0" w:space="0" w:color="auto"/>
            <w:left w:val="none" w:sz="0" w:space="0" w:color="auto"/>
            <w:bottom w:val="none" w:sz="0" w:space="0" w:color="auto"/>
            <w:right w:val="none" w:sz="0" w:space="0" w:color="auto"/>
          </w:divBdr>
        </w:div>
      </w:divsChild>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07972536">
      <w:bodyDiv w:val="1"/>
      <w:marLeft w:val="0"/>
      <w:marRight w:val="0"/>
      <w:marTop w:val="0"/>
      <w:marBottom w:val="0"/>
      <w:divBdr>
        <w:top w:val="none" w:sz="0" w:space="0" w:color="auto"/>
        <w:left w:val="none" w:sz="0" w:space="0" w:color="auto"/>
        <w:bottom w:val="none" w:sz="0" w:space="0" w:color="auto"/>
        <w:right w:val="none" w:sz="0" w:space="0" w:color="auto"/>
      </w:divBdr>
      <w:divsChild>
        <w:div w:id="732312542">
          <w:marLeft w:val="547"/>
          <w:marRight w:val="0"/>
          <w:marTop w:val="0"/>
          <w:marBottom w:val="0"/>
          <w:divBdr>
            <w:top w:val="none" w:sz="0" w:space="0" w:color="auto"/>
            <w:left w:val="none" w:sz="0" w:space="0" w:color="auto"/>
            <w:bottom w:val="none" w:sz="0" w:space="0" w:color="auto"/>
            <w:right w:val="none" w:sz="0" w:space="0" w:color="auto"/>
          </w:divBdr>
        </w:div>
        <w:div w:id="932053618">
          <w:marLeft w:val="1166"/>
          <w:marRight w:val="0"/>
          <w:marTop w:val="0"/>
          <w:marBottom w:val="0"/>
          <w:divBdr>
            <w:top w:val="none" w:sz="0" w:space="0" w:color="auto"/>
            <w:left w:val="none" w:sz="0" w:space="0" w:color="auto"/>
            <w:bottom w:val="none" w:sz="0" w:space="0" w:color="auto"/>
            <w:right w:val="none" w:sz="0" w:space="0" w:color="auto"/>
          </w:divBdr>
        </w:div>
        <w:div w:id="1452938113">
          <w:marLeft w:val="1166"/>
          <w:marRight w:val="0"/>
          <w:marTop w:val="0"/>
          <w:marBottom w:val="0"/>
          <w:divBdr>
            <w:top w:val="none" w:sz="0" w:space="0" w:color="auto"/>
            <w:left w:val="none" w:sz="0" w:space="0" w:color="auto"/>
            <w:bottom w:val="none" w:sz="0" w:space="0" w:color="auto"/>
            <w:right w:val="none" w:sz="0" w:space="0" w:color="auto"/>
          </w:divBdr>
        </w:div>
        <w:div w:id="1755055346">
          <w:marLeft w:val="1166"/>
          <w:marRight w:val="0"/>
          <w:marTop w:val="0"/>
          <w:marBottom w:val="0"/>
          <w:divBdr>
            <w:top w:val="none" w:sz="0" w:space="0" w:color="auto"/>
            <w:left w:val="none" w:sz="0" w:space="0" w:color="auto"/>
            <w:bottom w:val="none" w:sz="0" w:space="0" w:color="auto"/>
            <w:right w:val="none" w:sz="0" w:space="0" w:color="auto"/>
          </w:divBdr>
        </w:div>
      </w:divsChild>
    </w:div>
    <w:div w:id="1327244420">
      <w:bodyDiv w:val="1"/>
      <w:marLeft w:val="0"/>
      <w:marRight w:val="0"/>
      <w:marTop w:val="0"/>
      <w:marBottom w:val="0"/>
      <w:divBdr>
        <w:top w:val="none" w:sz="0" w:space="0" w:color="auto"/>
        <w:left w:val="none" w:sz="0" w:space="0" w:color="auto"/>
        <w:bottom w:val="none" w:sz="0" w:space="0" w:color="auto"/>
        <w:right w:val="none" w:sz="0" w:space="0" w:color="auto"/>
      </w:divBdr>
      <w:divsChild>
        <w:div w:id="711535089">
          <w:marLeft w:val="533"/>
          <w:marRight w:val="0"/>
          <w:marTop w:val="0"/>
          <w:marBottom w:val="0"/>
          <w:divBdr>
            <w:top w:val="none" w:sz="0" w:space="0" w:color="auto"/>
            <w:left w:val="none" w:sz="0" w:space="0" w:color="auto"/>
            <w:bottom w:val="none" w:sz="0" w:space="0" w:color="auto"/>
            <w:right w:val="none" w:sz="0" w:space="0" w:color="auto"/>
          </w:divBdr>
        </w:div>
        <w:div w:id="952320916">
          <w:marLeft w:val="806"/>
          <w:marRight w:val="0"/>
          <w:marTop w:val="0"/>
          <w:marBottom w:val="0"/>
          <w:divBdr>
            <w:top w:val="none" w:sz="0" w:space="0" w:color="auto"/>
            <w:left w:val="none" w:sz="0" w:space="0" w:color="auto"/>
            <w:bottom w:val="none" w:sz="0" w:space="0" w:color="auto"/>
            <w:right w:val="none" w:sz="0" w:space="0" w:color="auto"/>
          </w:divBdr>
        </w:div>
        <w:div w:id="960696415">
          <w:marLeft w:val="533"/>
          <w:marRight w:val="0"/>
          <w:marTop w:val="0"/>
          <w:marBottom w:val="0"/>
          <w:divBdr>
            <w:top w:val="none" w:sz="0" w:space="0" w:color="auto"/>
            <w:left w:val="none" w:sz="0" w:space="0" w:color="auto"/>
            <w:bottom w:val="none" w:sz="0" w:space="0" w:color="auto"/>
            <w:right w:val="none" w:sz="0" w:space="0" w:color="auto"/>
          </w:divBdr>
        </w:div>
        <w:div w:id="1160921732">
          <w:marLeft w:val="806"/>
          <w:marRight w:val="0"/>
          <w:marTop w:val="0"/>
          <w:marBottom w:val="0"/>
          <w:divBdr>
            <w:top w:val="none" w:sz="0" w:space="0" w:color="auto"/>
            <w:left w:val="none" w:sz="0" w:space="0" w:color="auto"/>
            <w:bottom w:val="none" w:sz="0" w:space="0" w:color="auto"/>
            <w:right w:val="none" w:sz="0" w:space="0" w:color="auto"/>
          </w:divBdr>
        </w:div>
        <w:div w:id="1490439232">
          <w:marLeft w:val="806"/>
          <w:marRight w:val="0"/>
          <w:marTop w:val="0"/>
          <w:marBottom w:val="0"/>
          <w:divBdr>
            <w:top w:val="none" w:sz="0" w:space="0" w:color="auto"/>
            <w:left w:val="none" w:sz="0" w:space="0" w:color="auto"/>
            <w:bottom w:val="none" w:sz="0" w:space="0" w:color="auto"/>
            <w:right w:val="none" w:sz="0" w:space="0" w:color="auto"/>
          </w:divBdr>
        </w:div>
      </w:divsChild>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21834950">
      <w:bodyDiv w:val="1"/>
      <w:marLeft w:val="0"/>
      <w:marRight w:val="0"/>
      <w:marTop w:val="0"/>
      <w:marBottom w:val="0"/>
      <w:divBdr>
        <w:top w:val="none" w:sz="0" w:space="0" w:color="auto"/>
        <w:left w:val="none" w:sz="0" w:space="0" w:color="auto"/>
        <w:bottom w:val="none" w:sz="0" w:space="0" w:color="auto"/>
        <w:right w:val="none" w:sz="0" w:space="0" w:color="auto"/>
      </w:divBdr>
    </w:div>
    <w:div w:id="1448157206">
      <w:bodyDiv w:val="1"/>
      <w:marLeft w:val="0"/>
      <w:marRight w:val="0"/>
      <w:marTop w:val="0"/>
      <w:marBottom w:val="0"/>
      <w:divBdr>
        <w:top w:val="none" w:sz="0" w:space="0" w:color="auto"/>
        <w:left w:val="none" w:sz="0" w:space="0" w:color="auto"/>
        <w:bottom w:val="none" w:sz="0" w:space="0" w:color="auto"/>
        <w:right w:val="none" w:sz="0" w:space="0" w:color="auto"/>
      </w:divBdr>
      <w:divsChild>
        <w:div w:id="198127760">
          <w:marLeft w:val="216"/>
          <w:marRight w:val="0"/>
          <w:marTop w:val="240"/>
          <w:marBottom w:val="0"/>
          <w:divBdr>
            <w:top w:val="none" w:sz="0" w:space="0" w:color="auto"/>
            <w:left w:val="none" w:sz="0" w:space="0" w:color="auto"/>
            <w:bottom w:val="none" w:sz="0" w:space="0" w:color="auto"/>
            <w:right w:val="none" w:sz="0" w:space="0" w:color="auto"/>
          </w:divBdr>
        </w:div>
        <w:div w:id="512963928">
          <w:marLeft w:val="562"/>
          <w:marRight w:val="0"/>
          <w:marTop w:val="0"/>
          <w:marBottom w:val="0"/>
          <w:divBdr>
            <w:top w:val="none" w:sz="0" w:space="0" w:color="auto"/>
            <w:left w:val="none" w:sz="0" w:space="0" w:color="auto"/>
            <w:bottom w:val="none" w:sz="0" w:space="0" w:color="auto"/>
            <w:right w:val="none" w:sz="0" w:space="0" w:color="auto"/>
          </w:divBdr>
        </w:div>
        <w:div w:id="2097826208">
          <w:marLeft w:val="562"/>
          <w:marRight w:val="0"/>
          <w:marTop w:val="0"/>
          <w:marBottom w:val="0"/>
          <w:divBdr>
            <w:top w:val="none" w:sz="0" w:space="0" w:color="auto"/>
            <w:left w:val="none" w:sz="0" w:space="0" w:color="auto"/>
            <w:bottom w:val="none" w:sz="0" w:space="0" w:color="auto"/>
            <w:right w:val="none" w:sz="0" w:space="0" w:color="auto"/>
          </w:divBdr>
        </w:div>
        <w:div w:id="421999530">
          <w:marLeft w:val="821"/>
          <w:marRight w:val="0"/>
          <w:marTop w:val="0"/>
          <w:marBottom w:val="0"/>
          <w:divBdr>
            <w:top w:val="none" w:sz="0" w:space="0" w:color="auto"/>
            <w:left w:val="none" w:sz="0" w:space="0" w:color="auto"/>
            <w:bottom w:val="none" w:sz="0" w:space="0" w:color="auto"/>
            <w:right w:val="none" w:sz="0" w:space="0" w:color="auto"/>
          </w:divBdr>
        </w:div>
        <w:div w:id="809592468">
          <w:marLeft w:val="821"/>
          <w:marRight w:val="0"/>
          <w:marTop w:val="0"/>
          <w:marBottom w:val="0"/>
          <w:divBdr>
            <w:top w:val="none" w:sz="0" w:space="0" w:color="auto"/>
            <w:left w:val="none" w:sz="0" w:space="0" w:color="auto"/>
            <w:bottom w:val="none" w:sz="0" w:space="0" w:color="auto"/>
            <w:right w:val="none" w:sz="0" w:space="0" w:color="auto"/>
          </w:divBdr>
        </w:div>
        <w:div w:id="806122857">
          <w:marLeft w:val="562"/>
          <w:marRight w:val="0"/>
          <w:marTop w:val="0"/>
          <w:marBottom w:val="0"/>
          <w:divBdr>
            <w:top w:val="none" w:sz="0" w:space="0" w:color="auto"/>
            <w:left w:val="none" w:sz="0" w:space="0" w:color="auto"/>
            <w:bottom w:val="none" w:sz="0" w:space="0" w:color="auto"/>
            <w:right w:val="none" w:sz="0" w:space="0" w:color="auto"/>
          </w:divBdr>
        </w:div>
      </w:divsChild>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475444263">
      <w:bodyDiv w:val="1"/>
      <w:marLeft w:val="0"/>
      <w:marRight w:val="0"/>
      <w:marTop w:val="0"/>
      <w:marBottom w:val="0"/>
      <w:divBdr>
        <w:top w:val="none" w:sz="0" w:space="0" w:color="auto"/>
        <w:left w:val="none" w:sz="0" w:space="0" w:color="auto"/>
        <w:bottom w:val="none" w:sz="0" w:space="0" w:color="auto"/>
        <w:right w:val="none" w:sz="0" w:space="0" w:color="auto"/>
      </w:divBdr>
      <w:divsChild>
        <w:div w:id="186021695">
          <w:marLeft w:val="562"/>
          <w:marRight w:val="0"/>
          <w:marTop w:val="0"/>
          <w:marBottom w:val="0"/>
          <w:divBdr>
            <w:top w:val="none" w:sz="0" w:space="0" w:color="auto"/>
            <w:left w:val="none" w:sz="0" w:space="0" w:color="auto"/>
            <w:bottom w:val="none" w:sz="0" w:space="0" w:color="auto"/>
            <w:right w:val="none" w:sz="0" w:space="0" w:color="auto"/>
          </w:divBdr>
        </w:div>
      </w:divsChild>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22040502">
      <w:bodyDiv w:val="1"/>
      <w:marLeft w:val="0"/>
      <w:marRight w:val="0"/>
      <w:marTop w:val="0"/>
      <w:marBottom w:val="0"/>
      <w:divBdr>
        <w:top w:val="none" w:sz="0" w:space="0" w:color="auto"/>
        <w:left w:val="none" w:sz="0" w:space="0" w:color="auto"/>
        <w:bottom w:val="none" w:sz="0" w:space="0" w:color="auto"/>
        <w:right w:val="none" w:sz="0" w:space="0" w:color="auto"/>
      </w:divBdr>
      <w:divsChild>
        <w:div w:id="1355426244">
          <w:marLeft w:val="547"/>
          <w:marRight w:val="0"/>
          <w:marTop w:val="0"/>
          <w:marBottom w:val="0"/>
          <w:divBdr>
            <w:top w:val="none" w:sz="0" w:space="0" w:color="auto"/>
            <w:left w:val="none" w:sz="0" w:space="0" w:color="auto"/>
            <w:bottom w:val="none" w:sz="0" w:space="0" w:color="auto"/>
            <w:right w:val="none" w:sz="0" w:space="0" w:color="auto"/>
          </w:divBdr>
        </w:div>
      </w:divsChild>
    </w:div>
    <w:div w:id="1546216583">
      <w:bodyDiv w:val="1"/>
      <w:marLeft w:val="0"/>
      <w:marRight w:val="0"/>
      <w:marTop w:val="0"/>
      <w:marBottom w:val="0"/>
      <w:divBdr>
        <w:top w:val="none" w:sz="0" w:space="0" w:color="auto"/>
        <w:left w:val="none" w:sz="0" w:space="0" w:color="auto"/>
        <w:bottom w:val="none" w:sz="0" w:space="0" w:color="auto"/>
        <w:right w:val="none" w:sz="0" w:space="0" w:color="auto"/>
      </w:divBdr>
      <w:divsChild>
        <w:div w:id="616521634">
          <w:marLeft w:val="0"/>
          <w:marRight w:val="0"/>
          <w:marTop w:val="0"/>
          <w:marBottom w:val="120"/>
          <w:divBdr>
            <w:top w:val="none" w:sz="0" w:space="0" w:color="auto"/>
            <w:left w:val="none" w:sz="0" w:space="0" w:color="auto"/>
            <w:bottom w:val="none" w:sz="0" w:space="0" w:color="auto"/>
            <w:right w:val="none" w:sz="0" w:space="0" w:color="auto"/>
          </w:divBdr>
        </w:div>
        <w:div w:id="1419063541">
          <w:marLeft w:val="346"/>
          <w:marRight w:val="0"/>
          <w:marTop w:val="0"/>
          <w:marBottom w:val="120"/>
          <w:divBdr>
            <w:top w:val="none" w:sz="0" w:space="0" w:color="auto"/>
            <w:left w:val="none" w:sz="0" w:space="0" w:color="auto"/>
            <w:bottom w:val="none" w:sz="0" w:space="0" w:color="auto"/>
            <w:right w:val="none" w:sz="0" w:space="0" w:color="auto"/>
          </w:divBdr>
        </w:div>
        <w:div w:id="690912931">
          <w:marLeft w:val="605"/>
          <w:marRight w:val="0"/>
          <w:marTop w:val="0"/>
          <w:marBottom w:val="120"/>
          <w:divBdr>
            <w:top w:val="none" w:sz="0" w:space="0" w:color="auto"/>
            <w:left w:val="none" w:sz="0" w:space="0" w:color="auto"/>
            <w:bottom w:val="none" w:sz="0" w:space="0" w:color="auto"/>
            <w:right w:val="none" w:sz="0" w:space="0" w:color="auto"/>
          </w:divBdr>
        </w:div>
        <w:div w:id="209001511">
          <w:marLeft w:val="346"/>
          <w:marRight w:val="0"/>
          <w:marTop w:val="0"/>
          <w:marBottom w:val="120"/>
          <w:divBdr>
            <w:top w:val="none" w:sz="0" w:space="0" w:color="auto"/>
            <w:left w:val="none" w:sz="0" w:space="0" w:color="auto"/>
            <w:bottom w:val="none" w:sz="0" w:space="0" w:color="auto"/>
            <w:right w:val="none" w:sz="0" w:space="0" w:color="auto"/>
          </w:divBdr>
        </w:div>
        <w:div w:id="324670250">
          <w:marLeft w:val="605"/>
          <w:marRight w:val="0"/>
          <w:marTop w:val="0"/>
          <w:marBottom w:val="120"/>
          <w:divBdr>
            <w:top w:val="none" w:sz="0" w:space="0" w:color="auto"/>
            <w:left w:val="none" w:sz="0" w:space="0" w:color="auto"/>
            <w:bottom w:val="none" w:sz="0" w:space="0" w:color="auto"/>
            <w:right w:val="none" w:sz="0" w:space="0" w:color="auto"/>
          </w:divBdr>
        </w:div>
        <w:div w:id="292256238">
          <w:marLeft w:val="346"/>
          <w:marRight w:val="0"/>
          <w:marTop w:val="0"/>
          <w:marBottom w:val="120"/>
          <w:divBdr>
            <w:top w:val="none" w:sz="0" w:space="0" w:color="auto"/>
            <w:left w:val="none" w:sz="0" w:space="0" w:color="auto"/>
            <w:bottom w:val="none" w:sz="0" w:space="0" w:color="auto"/>
            <w:right w:val="none" w:sz="0" w:space="0" w:color="auto"/>
          </w:divBdr>
        </w:div>
      </w:divsChild>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588660432">
      <w:bodyDiv w:val="1"/>
      <w:marLeft w:val="0"/>
      <w:marRight w:val="0"/>
      <w:marTop w:val="0"/>
      <w:marBottom w:val="0"/>
      <w:divBdr>
        <w:top w:val="none" w:sz="0" w:space="0" w:color="auto"/>
        <w:left w:val="none" w:sz="0" w:space="0" w:color="auto"/>
        <w:bottom w:val="none" w:sz="0" w:space="0" w:color="auto"/>
        <w:right w:val="none" w:sz="0" w:space="0" w:color="auto"/>
      </w:divBdr>
      <w:divsChild>
        <w:div w:id="634985851">
          <w:marLeft w:val="216"/>
          <w:marRight w:val="0"/>
          <w:marTop w:val="240"/>
          <w:marBottom w:val="0"/>
          <w:divBdr>
            <w:top w:val="none" w:sz="0" w:space="0" w:color="auto"/>
            <w:left w:val="none" w:sz="0" w:space="0" w:color="auto"/>
            <w:bottom w:val="none" w:sz="0" w:space="0" w:color="auto"/>
            <w:right w:val="none" w:sz="0" w:space="0" w:color="auto"/>
          </w:divBdr>
        </w:div>
        <w:div w:id="2063359075">
          <w:marLeft w:val="0"/>
          <w:marRight w:val="0"/>
          <w:marTop w:val="0"/>
          <w:marBottom w:val="120"/>
          <w:divBdr>
            <w:top w:val="none" w:sz="0" w:space="0" w:color="auto"/>
            <w:left w:val="none" w:sz="0" w:space="0" w:color="auto"/>
            <w:bottom w:val="none" w:sz="0" w:space="0" w:color="auto"/>
            <w:right w:val="none" w:sz="0" w:space="0" w:color="auto"/>
          </w:divBdr>
        </w:div>
        <w:div w:id="1082872507">
          <w:marLeft w:val="547"/>
          <w:marRight w:val="0"/>
          <w:marTop w:val="0"/>
          <w:marBottom w:val="160"/>
          <w:divBdr>
            <w:top w:val="none" w:sz="0" w:space="0" w:color="auto"/>
            <w:left w:val="none" w:sz="0" w:space="0" w:color="auto"/>
            <w:bottom w:val="none" w:sz="0" w:space="0" w:color="auto"/>
            <w:right w:val="none" w:sz="0" w:space="0" w:color="auto"/>
          </w:divBdr>
        </w:div>
        <w:div w:id="838884752">
          <w:marLeft w:val="1166"/>
          <w:marRight w:val="0"/>
          <w:marTop w:val="0"/>
          <w:marBottom w:val="160"/>
          <w:divBdr>
            <w:top w:val="none" w:sz="0" w:space="0" w:color="auto"/>
            <w:left w:val="none" w:sz="0" w:space="0" w:color="auto"/>
            <w:bottom w:val="none" w:sz="0" w:space="0" w:color="auto"/>
            <w:right w:val="none" w:sz="0" w:space="0" w:color="auto"/>
          </w:divBdr>
        </w:div>
        <w:div w:id="1336690820">
          <w:marLeft w:val="1166"/>
          <w:marRight w:val="0"/>
          <w:marTop w:val="0"/>
          <w:marBottom w:val="160"/>
          <w:divBdr>
            <w:top w:val="none" w:sz="0" w:space="0" w:color="auto"/>
            <w:left w:val="none" w:sz="0" w:space="0" w:color="auto"/>
            <w:bottom w:val="none" w:sz="0" w:space="0" w:color="auto"/>
            <w:right w:val="none" w:sz="0" w:space="0" w:color="auto"/>
          </w:divBdr>
        </w:div>
        <w:div w:id="1723020313">
          <w:marLeft w:val="547"/>
          <w:marRight w:val="0"/>
          <w:marTop w:val="0"/>
          <w:marBottom w:val="160"/>
          <w:divBdr>
            <w:top w:val="none" w:sz="0" w:space="0" w:color="auto"/>
            <w:left w:val="none" w:sz="0" w:space="0" w:color="auto"/>
            <w:bottom w:val="none" w:sz="0" w:space="0" w:color="auto"/>
            <w:right w:val="none" w:sz="0" w:space="0" w:color="auto"/>
          </w:divBdr>
        </w:div>
        <w:div w:id="1312441292">
          <w:marLeft w:val="1166"/>
          <w:marRight w:val="0"/>
          <w:marTop w:val="0"/>
          <w:marBottom w:val="160"/>
          <w:divBdr>
            <w:top w:val="none" w:sz="0" w:space="0" w:color="auto"/>
            <w:left w:val="none" w:sz="0" w:space="0" w:color="auto"/>
            <w:bottom w:val="none" w:sz="0" w:space="0" w:color="auto"/>
            <w:right w:val="none" w:sz="0" w:space="0" w:color="auto"/>
          </w:divBdr>
        </w:div>
        <w:div w:id="2102216104">
          <w:marLeft w:val="1166"/>
          <w:marRight w:val="0"/>
          <w:marTop w:val="0"/>
          <w:marBottom w:val="160"/>
          <w:divBdr>
            <w:top w:val="none" w:sz="0" w:space="0" w:color="auto"/>
            <w:left w:val="none" w:sz="0" w:space="0" w:color="auto"/>
            <w:bottom w:val="none" w:sz="0" w:space="0" w:color="auto"/>
            <w:right w:val="none" w:sz="0" w:space="0" w:color="auto"/>
          </w:divBdr>
        </w:div>
        <w:div w:id="2081244291">
          <w:marLeft w:val="547"/>
          <w:marRight w:val="0"/>
          <w:marTop w:val="0"/>
          <w:marBottom w:val="160"/>
          <w:divBdr>
            <w:top w:val="none" w:sz="0" w:space="0" w:color="auto"/>
            <w:left w:val="none" w:sz="0" w:space="0" w:color="auto"/>
            <w:bottom w:val="none" w:sz="0" w:space="0" w:color="auto"/>
            <w:right w:val="none" w:sz="0" w:space="0" w:color="auto"/>
          </w:divBdr>
        </w:div>
        <w:div w:id="792094869">
          <w:marLeft w:val="216"/>
          <w:marRight w:val="0"/>
          <w:marTop w:val="240"/>
          <w:marBottom w:val="0"/>
          <w:divBdr>
            <w:top w:val="none" w:sz="0" w:space="0" w:color="auto"/>
            <w:left w:val="none" w:sz="0" w:space="0" w:color="auto"/>
            <w:bottom w:val="none" w:sz="0" w:space="0" w:color="auto"/>
            <w:right w:val="none" w:sz="0" w:space="0" w:color="auto"/>
          </w:divBdr>
        </w:div>
        <w:div w:id="137453992">
          <w:marLeft w:val="216"/>
          <w:marRight w:val="0"/>
          <w:marTop w:val="240"/>
          <w:marBottom w:val="0"/>
          <w:divBdr>
            <w:top w:val="none" w:sz="0" w:space="0" w:color="auto"/>
            <w:left w:val="none" w:sz="0" w:space="0" w:color="auto"/>
            <w:bottom w:val="none" w:sz="0" w:space="0" w:color="auto"/>
            <w:right w:val="none" w:sz="0" w:space="0" w:color="auto"/>
          </w:divBdr>
        </w:div>
        <w:div w:id="1757437107">
          <w:marLeft w:val="216"/>
          <w:marRight w:val="0"/>
          <w:marTop w:val="240"/>
          <w:marBottom w:val="0"/>
          <w:divBdr>
            <w:top w:val="none" w:sz="0" w:space="0" w:color="auto"/>
            <w:left w:val="none" w:sz="0" w:space="0" w:color="auto"/>
            <w:bottom w:val="none" w:sz="0" w:space="0" w:color="auto"/>
            <w:right w:val="none" w:sz="0" w:space="0" w:color="auto"/>
          </w:divBdr>
        </w:div>
      </w:divsChild>
    </w:div>
    <w:div w:id="1605378161">
      <w:bodyDiv w:val="1"/>
      <w:marLeft w:val="0"/>
      <w:marRight w:val="0"/>
      <w:marTop w:val="0"/>
      <w:marBottom w:val="0"/>
      <w:divBdr>
        <w:top w:val="none" w:sz="0" w:space="0" w:color="auto"/>
        <w:left w:val="none" w:sz="0" w:space="0" w:color="auto"/>
        <w:bottom w:val="none" w:sz="0" w:space="0" w:color="auto"/>
        <w:right w:val="none" w:sz="0" w:space="0" w:color="auto"/>
      </w:divBdr>
      <w:divsChild>
        <w:div w:id="298189914">
          <w:marLeft w:val="1080"/>
          <w:marRight w:val="0"/>
          <w:marTop w:val="0"/>
          <w:marBottom w:val="0"/>
          <w:divBdr>
            <w:top w:val="none" w:sz="0" w:space="0" w:color="auto"/>
            <w:left w:val="none" w:sz="0" w:space="0" w:color="auto"/>
            <w:bottom w:val="none" w:sz="0" w:space="0" w:color="auto"/>
            <w:right w:val="none" w:sz="0" w:space="0" w:color="auto"/>
          </w:divBdr>
        </w:div>
        <w:div w:id="377894985">
          <w:marLeft w:val="562"/>
          <w:marRight w:val="0"/>
          <w:marTop w:val="0"/>
          <w:marBottom w:val="0"/>
          <w:divBdr>
            <w:top w:val="none" w:sz="0" w:space="0" w:color="auto"/>
            <w:left w:val="none" w:sz="0" w:space="0" w:color="auto"/>
            <w:bottom w:val="none" w:sz="0" w:space="0" w:color="auto"/>
            <w:right w:val="none" w:sz="0" w:space="0" w:color="auto"/>
          </w:divBdr>
        </w:div>
        <w:div w:id="482310799">
          <w:marLeft w:val="562"/>
          <w:marRight w:val="0"/>
          <w:marTop w:val="0"/>
          <w:marBottom w:val="0"/>
          <w:divBdr>
            <w:top w:val="none" w:sz="0" w:space="0" w:color="auto"/>
            <w:left w:val="none" w:sz="0" w:space="0" w:color="auto"/>
            <w:bottom w:val="none" w:sz="0" w:space="0" w:color="auto"/>
            <w:right w:val="none" w:sz="0" w:space="0" w:color="auto"/>
          </w:divBdr>
        </w:div>
        <w:div w:id="839351219">
          <w:marLeft w:val="821"/>
          <w:marRight w:val="0"/>
          <w:marTop w:val="0"/>
          <w:marBottom w:val="0"/>
          <w:divBdr>
            <w:top w:val="none" w:sz="0" w:space="0" w:color="auto"/>
            <w:left w:val="none" w:sz="0" w:space="0" w:color="auto"/>
            <w:bottom w:val="none" w:sz="0" w:space="0" w:color="auto"/>
            <w:right w:val="none" w:sz="0" w:space="0" w:color="auto"/>
          </w:divBdr>
        </w:div>
        <w:div w:id="1758869085">
          <w:marLeft w:val="821"/>
          <w:marRight w:val="0"/>
          <w:marTop w:val="0"/>
          <w:marBottom w:val="0"/>
          <w:divBdr>
            <w:top w:val="none" w:sz="0" w:space="0" w:color="auto"/>
            <w:left w:val="none" w:sz="0" w:space="0" w:color="auto"/>
            <w:bottom w:val="none" w:sz="0" w:space="0" w:color="auto"/>
            <w:right w:val="none" w:sz="0" w:space="0" w:color="auto"/>
          </w:divBdr>
        </w:div>
        <w:div w:id="1901402090">
          <w:marLeft w:val="562"/>
          <w:marRight w:val="0"/>
          <w:marTop w:val="0"/>
          <w:marBottom w:val="0"/>
          <w:divBdr>
            <w:top w:val="none" w:sz="0" w:space="0" w:color="auto"/>
            <w:left w:val="none" w:sz="0" w:space="0" w:color="auto"/>
            <w:bottom w:val="none" w:sz="0" w:space="0" w:color="auto"/>
            <w:right w:val="none" w:sz="0" w:space="0" w:color="auto"/>
          </w:divBdr>
        </w:div>
        <w:div w:id="1991012958">
          <w:marLeft w:val="562"/>
          <w:marRight w:val="0"/>
          <w:marTop w:val="0"/>
          <w:marBottom w:val="0"/>
          <w:divBdr>
            <w:top w:val="none" w:sz="0" w:space="0" w:color="auto"/>
            <w:left w:val="none" w:sz="0" w:space="0" w:color="auto"/>
            <w:bottom w:val="none" w:sz="0" w:space="0" w:color="auto"/>
            <w:right w:val="none" w:sz="0" w:space="0" w:color="auto"/>
          </w:divBdr>
        </w:div>
        <w:div w:id="2037535803">
          <w:marLeft w:val="562"/>
          <w:marRight w:val="0"/>
          <w:marTop w:val="0"/>
          <w:marBottom w:val="0"/>
          <w:divBdr>
            <w:top w:val="none" w:sz="0" w:space="0" w:color="auto"/>
            <w:left w:val="none" w:sz="0" w:space="0" w:color="auto"/>
            <w:bottom w:val="none" w:sz="0" w:space="0" w:color="auto"/>
            <w:right w:val="none" w:sz="0" w:space="0" w:color="auto"/>
          </w:divBdr>
        </w:div>
      </w:divsChild>
    </w:div>
    <w:div w:id="1682706029">
      <w:bodyDiv w:val="1"/>
      <w:marLeft w:val="0"/>
      <w:marRight w:val="0"/>
      <w:marTop w:val="0"/>
      <w:marBottom w:val="0"/>
      <w:divBdr>
        <w:top w:val="none" w:sz="0" w:space="0" w:color="auto"/>
        <w:left w:val="none" w:sz="0" w:space="0" w:color="auto"/>
        <w:bottom w:val="none" w:sz="0" w:space="0" w:color="auto"/>
        <w:right w:val="none" w:sz="0" w:space="0" w:color="auto"/>
      </w:divBdr>
    </w:div>
    <w:div w:id="1726564478">
      <w:bodyDiv w:val="1"/>
      <w:marLeft w:val="0"/>
      <w:marRight w:val="0"/>
      <w:marTop w:val="0"/>
      <w:marBottom w:val="0"/>
      <w:divBdr>
        <w:top w:val="none" w:sz="0" w:space="0" w:color="auto"/>
        <w:left w:val="none" w:sz="0" w:space="0" w:color="auto"/>
        <w:bottom w:val="none" w:sz="0" w:space="0" w:color="auto"/>
        <w:right w:val="none" w:sz="0" w:space="0" w:color="auto"/>
      </w:divBdr>
    </w:div>
    <w:div w:id="1770007472">
      <w:bodyDiv w:val="1"/>
      <w:marLeft w:val="0"/>
      <w:marRight w:val="0"/>
      <w:marTop w:val="0"/>
      <w:marBottom w:val="0"/>
      <w:divBdr>
        <w:top w:val="none" w:sz="0" w:space="0" w:color="auto"/>
        <w:left w:val="none" w:sz="0" w:space="0" w:color="auto"/>
        <w:bottom w:val="none" w:sz="0" w:space="0" w:color="auto"/>
        <w:right w:val="none" w:sz="0" w:space="0" w:color="auto"/>
      </w:divBdr>
      <w:divsChild>
        <w:div w:id="924925058">
          <w:marLeft w:val="533"/>
          <w:marRight w:val="0"/>
          <w:marTop w:val="0"/>
          <w:marBottom w:val="0"/>
          <w:divBdr>
            <w:top w:val="none" w:sz="0" w:space="0" w:color="auto"/>
            <w:left w:val="none" w:sz="0" w:space="0" w:color="auto"/>
            <w:bottom w:val="none" w:sz="0" w:space="0" w:color="auto"/>
            <w:right w:val="none" w:sz="0" w:space="0" w:color="auto"/>
          </w:divBdr>
        </w:div>
      </w:divsChild>
    </w:div>
    <w:div w:id="1791823845">
      <w:bodyDiv w:val="1"/>
      <w:marLeft w:val="0"/>
      <w:marRight w:val="0"/>
      <w:marTop w:val="0"/>
      <w:marBottom w:val="0"/>
      <w:divBdr>
        <w:top w:val="none" w:sz="0" w:space="0" w:color="auto"/>
        <w:left w:val="none" w:sz="0" w:space="0" w:color="auto"/>
        <w:bottom w:val="none" w:sz="0" w:space="0" w:color="auto"/>
        <w:right w:val="none" w:sz="0" w:space="0" w:color="auto"/>
      </w:divBdr>
      <w:divsChild>
        <w:div w:id="145052984">
          <w:marLeft w:val="1800"/>
          <w:marRight w:val="0"/>
          <w:marTop w:val="0"/>
          <w:marBottom w:val="0"/>
          <w:divBdr>
            <w:top w:val="none" w:sz="0" w:space="0" w:color="auto"/>
            <w:left w:val="none" w:sz="0" w:space="0" w:color="auto"/>
            <w:bottom w:val="none" w:sz="0" w:space="0" w:color="auto"/>
            <w:right w:val="none" w:sz="0" w:space="0" w:color="auto"/>
          </w:divBdr>
        </w:div>
        <w:div w:id="393159777">
          <w:marLeft w:val="1166"/>
          <w:marRight w:val="0"/>
          <w:marTop w:val="0"/>
          <w:marBottom w:val="0"/>
          <w:divBdr>
            <w:top w:val="none" w:sz="0" w:space="0" w:color="auto"/>
            <w:left w:val="none" w:sz="0" w:space="0" w:color="auto"/>
            <w:bottom w:val="none" w:sz="0" w:space="0" w:color="auto"/>
            <w:right w:val="none" w:sz="0" w:space="0" w:color="auto"/>
          </w:divBdr>
        </w:div>
        <w:div w:id="522866168">
          <w:marLeft w:val="1166"/>
          <w:marRight w:val="0"/>
          <w:marTop w:val="0"/>
          <w:marBottom w:val="0"/>
          <w:divBdr>
            <w:top w:val="none" w:sz="0" w:space="0" w:color="auto"/>
            <w:left w:val="none" w:sz="0" w:space="0" w:color="auto"/>
            <w:bottom w:val="none" w:sz="0" w:space="0" w:color="auto"/>
            <w:right w:val="none" w:sz="0" w:space="0" w:color="auto"/>
          </w:divBdr>
        </w:div>
        <w:div w:id="755326385">
          <w:marLeft w:val="547"/>
          <w:marRight w:val="0"/>
          <w:marTop w:val="0"/>
          <w:marBottom w:val="0"/>
          <w:divBdr>
            <w:top w:val="none" w:sz="0" w:space="0" w:color="auto"/>
            <w:left w:val="none" w:sz="0" w:space="0" w:color="auto"/>
            <w:bottom w:val="none" w:sz="0" w:space="0" w:color="auto"/>
            <w:right w:val="none" w:sz="0" w:space="0" w:color="auto"/>
          </w:divBdr>
        </w:div>
        <w:div w:id="800149033">
          <w:marLeft w:val="1800"/>
          <w:marRight w:val="0"/>
          <w:marTop w:val="0"/>
          <w:marBottom w:val="0"/>
          <w:divBdr>
            <w:top w:val="none" w:sz="0" w:space="0" w:color="auto"/>
            <w:left w:val="none" w:sz="0" w:space="0" w:color="auto"/>
            <w:bottom w:val="none" w:sz="0" w:space="0" w:color="auto"/>
            <w:right w:val="none" w:sz="0" w:space="0" w:color="auto"/>
          </w:divBdr>
        </w:div>
        <w:div w:id="839927909">
          <w:marLeft w:val="1800"/>
          <w:marRight w:val="0"/>
          <w:marTop w:val="0"/>
          <w:marBottom w:val="0"/>
          <w:divBdr>
            <w:top w:val="none" w:sz="0" w:space="0" w:color="auto"/>
            <w:left w:val="none" w:sz="0" w:space="0" w:color="auto"/>
            <w:bottom w:val="none" w:sz="0" w:space="0" w:color="auto"/>
            <w:right w:val="none" w:sz="0" w:space="0" w:color="auto"/>
          </w:divBdr>
        </w:div>
        <w:div w:id="928348996">
          <w:marLeft w:val="1800"/>
          <w:marRight w:val="0"/>
          <w:marTop w:val="0"/>
          <w:marBottom w:val="0"/>
          <w:divBdr>
            <w:top w:val="none" w:sz="0" w:space="0" w:color="auto"/>
            <w:left w:val="none" w:sz="0" w:space="0" w:color="auto"/>
            <w:bottom w:val="none" w:sz="0" w:space="0" w:color="auto"/>
            <w:right w:val="none" w:sz="0" w:space="0" w:color="auto"/>
          </w:divBdr>
        </w:div>
        <w:div w:id="1166672430">
          <w:marLeft w:val="1800"/>
          <w:marRight w:val="0"/>
          <w:marTop w:val="0"/>
          <w:marBottom w:val="0"/>
          <w:divBdr>
            <w:top w:val="none" w:sz="0" w:space="0" w:color="auto"/>
            <w:left w:val="none" w:sz="0" w:space="0" w:color="auto"/>
            <w:bottom w:val="none" w:sz="0" w:space="0" w:color="auto"/>
            <w:right w:val="none" w:sz="0" w:space="0" w:color="auto"/>
          </w:divBdr>
        </w:div>
        <w:div w:id="1426733946">
          <w:marLeft w:val="1166"/>
          <w:marRight w:val="0"/>
          <w:marTop w:val="0"/>
          <w:marBottom w:val="0"/>
          <w:divBdr>
            <w:top w:val="none" w:sz="0" w:space="0" w:color="auto"/>
            <w:left w:val="none" w:sz="0" w:space="0" w:color="auto"/>
            <w:bottom w:val="none" w:sz="0" w:space="0" w:color="auto"/>
            <w:right w:val="none" w:sz="0" w:space="0" w:color="auto"/>
          </w:divBdr>
        </w:div>
        <w:div w:id="1491872600">
          <w:marLeft w:val="1800"/>
          <w:marRight w:val="0"/>
          <w:marTop w:val="0"/>
          <w:marBottom w:val="0"/>
          <w:divBdr>
            <w:top w:val="none" w:sz="0" w:space="0" w:color="auto"/>
            <w:left w:val="none" w:sz="0" w:space="0" w:color="auto"/>
            <w:bottom w:val="none" w:sz="0" w:space="0" w:color="auto"/>
            <w:right w:val="none" w:sz="0" w:space="0" w:color="auto"/>
          </w:divBdr>
        </w:div>
        <w:div w:id="1503351369">
          <w:marLeft w:val="1800"/>
          <w:marRight w:val="0"/>
          <w:marTop w:val="0"/>
          <w:marBottom w:val="0"/>
          <w:divBdr>
            <w:top w:val="none" w:sz="0" w:space="0" w:color="auto"/>
            <w:left w:val="none" w:sz="0" w:space="0" w:color="auto"/>
            <w:bottom w:val="none" w:sz="0" w:space="0" w:color="auto"/>
            <w:right w:val="none" w:sz="0" w:space="0" w:color="auto"/>
          </w:divBdr>
        </w:div>
        <w:div w:id="1684240420">
          <w:marLeft w:val="547"/>
          <w:marRight w:val="0"/>
          <w:marTop w:val="0"/>
          <w:marBottom w:val="0"/>
          <w:divBdr>
            <w:top w:val="none" w:sz="0" w:space="0" w:color="auto"/>
            <w:left w:val="none" w:sz="0" w:space="0" w:color="auto"/>
            <w:bottom w:val="none" w:sz="0" w:space="0" w:color="auto"/>
            <w:right w:val="none" w:sz="0" w:space="0" w:color="auto"/>
          </w:divBdr>
        </w:div>
        <w:div w:id="1714766739">
          <w:marLeft w:val="1166"/>
          <w:marRight w:val="0"/>
          <w:marTop w:val="0"/>
          <w:marBottom w:val="0"/>
          <w:divBdr>
            <w:top w:val="none" w:sz="0" w:space="0" w:color="auto"/>
            <w:left w:val="none" w:sz="0" w:space="0" w:color="auto"/>
            <w:bottom w:val="none" w:sz="0" w:space="0" w:color="auto"/>
            <w:right w:val="none" w:sz="0" w:space="0" w:color="auto"/>
          </w:divBdr>
        </w:div>
        <w:div w:id="2049719761">
          <w:marLeft w:val="1800"/>
          <w:marRight w:val="0"/>
          <w:marTop w:val="0"/>
          <w:marBottom w:val="0"/>
          <w:divBdr>
            <w:top w:val="none" w:sz="0" w:space="0" w:color="auto"/>
            <w:left w:val="none" w:sz="0" w:space="0" w:color="auto"/>
            <w:bottom w:val="none" w:sz="0" w:space="0" w:color="auto"/>
            <w:right w:val="none" w:sz="0" w:space="0" w:color="auto"/>
          </w:divBdr>
        </w:div>
      </w:divsChild>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1894267057">
      <w:bodyDiv w:val="1"/>
      <w:marLeft w:val="0"/>
      <w:marRight w:val="0"/>
      <w:marTop w:val="0"/>
      <w:marBottom w:val="0"/>
      <w:divBdr>
        <w:top w:val="none" w:sz="0" w:space="0" w:color="auto"/>
        <w:left w:val="none" w:sz="0" w:space="0" w:color="auto"/>
        <w:bottom w:val="none" w:sz="0" w:space="0" w:color="auto"/>
        <w:right w:val="none" w:sz="0" w:space="0" w:color="auto"/>
      </w:divBdr>
    </w:div>
    <w:div w:id="1914899537">
      <w:bodyDiv w:val="1"/>
      <w:marLeft w:val="0"/>
      <w:marRight w:val="0"/>
      <w:marTop w:val="0"/>
      <w:marBottom w:val="0"/>
      <w:divBdr>
        <w:top w:val="none" w:sz="0" w:space="0" w:color="auto"/>
        <w:left w:val="none" w:sz="0" w:space="0" w:color="auto"/>
        <w:bottom w:val="none" w:sz="0" w:space="0" w:color="auto"/>
        <w:right w:val="none" w:sz="0" w:space="0" w:color="auto"/>
      </w:divBdr>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27977153">
      <w:bodyDiv w:val="1"/>
      <w:marLeft w:val="0"/>
      <w:marRight w:val="0"/>
      <w:marTop w:val="0"/>
      <w:marBottom w:val="0"/>
      <w:divBdr>
        <w:top w:val="none" w:sz="0" w:space="0" w:color="auto"/>
        <w:left w:val="none" w:sz="0" w:space="0" w:color="auto"/>
        <w:bottom w:val="none" w:sz="0" w:space="0" w:color="auto"/>
        <w:right w:val="none" w:sz="0" w:space="0" w:color="auto"/>
      </w:divBdr>
    </w:div>
    <w:div w:id="2041927419">
      <w:bodyDiv w:val="1"/>
      <w:marLeft w:val="0"/>
      <w:marRight w:val="0"/>
      <w:marTop w:val="0"/>
      <w:marBottom w:val="0"/>
      <w:divBdr>
        <w:top w:val="none" w:sz="0" w:space="0" w:color="auto"/>
        <w:left w:val="none" w:sz="0" w:space="0" w:color="auto"/>
        <w:bottom w:val="none" w:sz="0" w:space="0" w:color="auto"/>
        <w:right w:val="none" w:sz="0" w:space="0" w:color="auto"/>
      </w:divBdr>
      <w:divsChild>
        <w:div w:id="96409629">
          <w:marLeft w:val="533"/>
          <w:marRight w:val="0"/>
          <w:marTop w:val="0"/>
          <w:marBottom w:val="0"/>
          <w:divBdr>
            <w:top w:val="none" w:sz="0" w:space="0" w:color="auto"/>
            <w:left w:val="none" w:sz="0" w:space="0" w:color="auto"/>
            <w:bottom w:val="none" w:sz="0" w:space="0" w:color="auto"/>
            <w:right w:val="none" w:sz="0" w:space="0" w:color="auto"/>
          </w:divBdr>
        </w:div>
        <w:div w:id="414132249">
          <w:marLeft w:val="806"/>
          <w:marRight w:val="0"/>
          <w:marTop w:val="0"/>
          <w:marBottom w:val="0"/>
          <w:divBdr>
            <w:top w:val="none" w:sz="0" w:space="0" w:color="auto"/>
            <w:left w:val="none" w:sz="0" w:space="0" w:color="auto"/>
            <w:bottom w:val="none" w:sz="0" w:space="0" w:color="auto"/>
            <w:right w:val="none" w:sz="0" w:space="0" w:color="auto"/>
          </w:divBdr>
        </w:div>
        <w:div w:id="758061563">
          <w:marLeft w:val="533"/>
          <w:marRight w:val="0"/>
          <w:marTop w:val="0"/>
          <w:marBottom w:val="0"/>
          <w:divBdr>
            <w:top w:val="none" w:sz="0" w:space="0" w:color="auto"/>
            <w:left w:val="none" w:sz="0" w:space="0" w:color="auto"/>
            <w:bottom w:val="none" w:sz="0" w:space="0" w:color="auto"/>
            <w:right w:val="none" w:sz="0" w:space="0" w:color="auto"/>
          </w:divBdr>
        </w:div>
        <w:div w:id="1031035389">
          <w:marLeft w:val="806"/>
          <w:marRight w:val="0"/>
          <w:marTop w:val="0"/>
          <w:marBottom w:val="0"/>
          <w:divBdr>
            <w:top w:val="none" w:sz="0" w:space="0" w:color="auto"/>
            <w:left w:val="none" w:sz="0" w:space="0" w:color="auto"/>
            <w:bottom w:val="none" w:sz="0" w:space="0" w:color="auto"/>
            <w:right w:val="none" w:sz="0" w:space="0" w:color="auto"/>
          </w:divBdr>
        </w:div>
        <w:div w:id="1296718834">
          <w:marLeft w:val="806"/>
          <w:marRight w:val="0"/>
          <w:marTop w:val="0"/>
          <w:marBottom w:val="0"/>
          <w:divBdr>
            <w:top w:val="none" w:sz="0" w:space="0" w:color="auto"/>
            <w:left w:val="none" w:sz="0" w:space="0" w:color="auto"/>
            <w:bottom w:val="none" w:sz="0" w:space="0" w:color="auto"/>
            <w:right w:val="none" w:sz="0" w:space="0" w:color="auto"/>
          </w:divBdr>
        </w:div>
        <w:div w:id="1749880969">
          <w:marLeft w:val="806"/>
          <w:marRight w:val="0"/>
          <w:marTop w:val="0"/>
          <w:marBottom w:val="0"/>
          <w:divBdr>
            <w:top w:val="none" w:sz="0" w:space="0" w:color="auto"/>
            <w:left w:val="none" w:sz="0" w:space="0" w:color="auto"/>
            <w:bottom w:val="none" w:sz="0" w:space="0" w:color="auto"/>
            <w:right w:val="none" w:sz="0" w:space="0" w:color="auto"/>
          </w:divBdr>
        </w:div>
        <w:div w:id="1911766332">
          <w:marLeft w:val="806"/>
          <w:marRight w:val="0"/>
          <w:marTop w:val="0"/>
          <w:marBottom w:val="0"/>
          <w:divBdr>
            <w:top w:val="none" w:sz="0" w:space="0" w:color="auto"/>
            <w:left w:val="none" w:sz="0" w:space="0" w:color="auto"/>
            <w:bottom w:val="none" w:sz="0" w:space="0" w:color="auto"/>
            <w:right w:val="none" w:sz="0" w:space="0" w:color="auto"/>
          </w:divBdr>
        </w:div>
        <w:div w:id="1919056302">
          <w:marLeft w:val="533"/>
          <w:marRight w:val="0"/>
          <w:marTop w:val="0"/>
          <w:marBottom w:val="0"/>
          <w:divBdr>
            <w:top w:val="none" w:sz="0" w:space="0" w:color="auto"/>
            <w:left w:val="none" w:sz="0" w:space="0" w:color="auto"/>
            <w:bottom w:val="none" w:sz="0" w:space="0" w:color="auto"/>
            <w:right w:val="none" w:sz="0" w:space="0" w:color="auto"/>
          </w:divBdr>
        </w:div>
      </w:divsChild>
    </w:div>
    <w:div w:id="2082292846">
      <w:bodyDiv w:val="1"/>
      <w:marLeft w:val="0"/>
      <w:marRight w:val="0"/>
      <w:marTop w:val="0"/>
      <w:marBottom w:val="0"/>
      <w:divBdr>
        <w:top w:val="none" w:sz="0" w:space="0" w:color="auto"/>
        <w:left w:val="none" w:sz="0" w:space="0" w:color="auto"/>
        <w:bottom w:val="none" w:sz="0" w:space="0" w:color="auto"/>
        <w:right w:val="none" w:sz="0" w:space="0" w:color="auto"/>
      </w:divBdr>
      <w:divsChild>
        <w:div w:id="342051785">
          <w:marLeft w:val="533"/>
          <w:marRight w:val="0"/>
          <w:marTop w:val="0"/>
          <w:marBottom w:val="0"/>
          <w:divBdr>
            <w:top w:val="none" w:sz="0" w:space="0" w:color="auto"/>
            <w:left w:val="none" w:sz="0" w:space="0" w:color="auto"/>
            <w:bottom w:val="none" w:sz="0" w:space="0" w:color="auto"/>
            <w:right w:val="none" w:sz="0" w:space="0" w:color="auto"/>
          </w:divBdr>
        </w:div>
        <w:div w:id="1268000818">
          <w:marLeft w:val="274"/>
          <w:marRight w:val="0"/>
          <w:marTop w:val="240"/>
          <w:marBottom w:val="0"/>
          <w:divBdr>
            <w:top w:val="none" w:sz="0" w:space="0" w:color="auto"/>
            <w:left w:val="none" w:sz="0" w:space="0" w:color="auto"/>
            <w:bottom w:val="none" w:sz="0" w:space="0" w:color="auto"/>
            <w:right w:val="none" w:sz="0" w:space="0" w:color="auto"/>
          </w:divBdr>
        </w:div>
        <w:div w:id="1984499603">
          <w:marLeft w:val="274"/>
          <w:marRight w:val="0"/>
          <w:marTop w:val="24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 w:id="2134201784">
      <w:bodyDiv w:val="1"/>
      <w:marLeft w:val="0"/>
      <w:marRight w:val="0"/>
      <w:marTop w:val="0"/>
      <w:marBottom w:val="0"/>
      <w:divBdr>
        <w:top w:val="none" w:sz="0" w:space="0" w:color="auto"/>
        <w:left w:val="none" w:sz="0" w:space="0" w:color="auto"/>
        <w:bottom w:val="none" w:sz="0" w:space="0" w:color="auto"/>
        <w:right w:val="none" w:sz="0" w:space="0" w:color="auto"/>
      </w:divBdr>
      <w:divsChild>
        <w:div w:id="1252739215">
          <w:marLeft w:val="562"/>
          <w:marRight w:val="0"/>
          <w:marTop w:val="0"/>
          <w:marBottom w:val="0"/>
          <w:divBdr>
            <w:top w:val="none" w:sz="0" w:space="0" w:color="auto"/>
            <w:left w:val="none" w:sz="0" w:space="0" w:color="auto"/>
            <w:bottom w:val="none" w:sz="0" w:space="0" w:color="auto"/>
            <w:right w:val="none" w:sz="0" w:space="0" w:color="auto"/>
          </w:divBdr>
        </w:div>
        <w:div w:id="1953239475">
          <w:marLeft w:val="562"/>
          <w:marRight w:val="0"/>
          <w:marTop w:val="0"/>
          <w:marBottom w:val="0"/>
          <w:divBdr>
            <w:top w:val="none" w:sz="0" w:space="0" w:color="auto"/>
            <w:left w:val="none" w:sz="0" w:space="0" w:color="auto"/>
            <w:bottom w:val="none" w:sz="0" w:space="0" w:color="auto"/>
            <w:right w:val="none" w:sz="0" w:space="0" w:color="auto"/>
          </w:divBdr>
        </w:div>
        <w:div w:id="1985507643">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HR33RHYHUWRF-507899316-28638</_dlc_DocId>
    <_dlc_DocIdUrl xmlns="ca125759-a0e7-4469-93e0-e34bba23bda5">
      <Url>https://qualcomm.sharepoint.com/teams/pentari/_layouts/15/DocIdRedir.aspx?ID=HR33RHYHUWRF-507899316-28638</Url>
      <Description>HR33RHYHUWRF-507899316-28638</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3411C04E-7091-42CF-9178-1890404C5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5CF231-385A-478E-A578-55C82223A8D5}">
  <ds:schemaRefs>
    <ds:schemaRef ds:uri="http://schemas.microsoft.com/office/2006/metadata/properties"/>
    <ds:schemaRef ds:uri="http://schemas.openxmlformats.org/package/2006/metadata/core-properties"/>
    <ds:schemaRef ds:uri="ca125759-a0e7-4469-93e0-e34bba23bda5"/>
    <ds:schemaRef ds:uri="http://schemas.microsoft.com/office/2006/documentManagement/types"/>
    <ds:schemaRef ds:uri="http://purl.org/dc/dcmitype/"/>
    <ds:schemaRef ds:uri="http://purl.org/dc/terms/"/>
    <ds:schemaRef ds:uri="http://www.w3.org/XML/1998/namespace"/>
    <ds:schemaRef ds:uri="http://schemas.microsoft.com/office/infopath/2007/PartnerControls"/>
    <ds:schemaRef ds:uri="943a219e-757a-436b-9054-f071e3c84dcc"/>
    <ds:schemaRef ds:uri="http://purl.org/dc/elements/1.1/"/>
  </ds:schemaRefs>
</ds:datastoreItem>
</file>

<file path=customXml/itemProps3.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4.xml><?xml version="1.0" encoding="utf-8"?>
<ds:datastoreItem xmlns:ds="http://schemas.openxmlformats.org/officeDocument/2006/customXml" ds:itemID="{C8C9C122-94BB-49FC-8647-9557C3A23A2A}">
  <ds:schemaRefs>
    <ds:schemaRef ds:uri="http://schemas.microsoft.com/sharepoint/events"/>
  </ds:schemaRefs>
</ds:datastoreItem>
</file>

<file path=customXml/itemProps5.xml><?xml version="1.0" encoding="utf-8"?>
<ds:datastoreItem xmlns:ds="http://schemas.openxmlformats.org/officeDocument/2006/customXml" ds:itemID="{5C23127B-5EF4-48C1-8B38-88D4322007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13404</TotalTime>
  <Pages>10</Pages>
  <Words>4328</Words>
  <Characters>24674</Characters>
  <Application>Microsoft Office Word</Application>
  <DocSecurity>0</DocSecurity>
  <Lines>205</Lines>
  <Paragraphs>57</Paragraphs>
  <ScaleCrop>false</ScaleCrop>
  <Company/>
  <LinksUpToDate>false</LinksUpToDate>
  <CharactersWithSpaces>28945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Huilin Xu</cp:lastModifiedBy>
  <cp:revision>10405</cp:revision>
  <cp:lastPrinted>2021-04-06T17:03:00Z</cp:lastPrinted>
  <dcterms:created xsi:type="dcterms:W3CDTF">2021-08-07T12:06:00Z</dcterms:created>
  <dcterms:modified xsi:type="dcterms:W3CDTF">2024-10-04T15:16:00Z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82ce1449-7e6e-449c-a7d5-54305756a522</vt:lpwstr>
  </property>
  <property fmtid="{D5CDD505-2E9C-101B-9397-08002B2CF9AE}" pid="4" name="MediaServiceImageTags">
    <vt:lpwstr/>
  </property>
</Properties>
</file>